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9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Tabelul 4Lex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Casa Naţională de Asigurări de Sănătate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Casa de Asigurări de Sănătate .............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Nr. |_|_|_|_|_|_|_|_| din 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</w:t>
      </w:r>
      <w:r>
        <w:rPr>
          <w:rFonts w:ascii="Courier New" w:hAnsi="Courier New" w:cs="Courier New"/>
          <w:b/>
          <w:bCs/>
          <w:i/>
          <w:iCs/>
        </w:rPr>
        <w:t>CERERE-TIP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b/>
          <w:bCs/>
          <w:i/>
          <w:iCs/>
        </w:rPr>
        <w:t xml:space="preserve">    privind solicitarea indemnizaţiei de asigurări sociale de sănătate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1. Date privind solicitantul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Numele                         Prenumele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|_|_|_|_|_|_|_|_|_|_|_|_|_|_|  |_|_|_|_|_|_|_|_|_|_|_|_|_|_|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B.I./C.I. seria |_|_|_|_| nr. |_|_|_|_|_|_|_|_|_|_|_|_|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Eliberat de |_|_|_|_| la data 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Z Z L L A A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CNP |_|_|_|_|_|_|_|_|_|_|_|_|_|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Adresa: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Localitate                     Str.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|_|_|_|_|_|_|_|_|_|_|_|_|_|_|  |_|_|_|_|_|_|_|_|_|_|_|_|_|_|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Nr.        Bl.       Sc.       Ap.       Sectorul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|_|_|_|_|  |_|_|_|_| |_|_|_|_| |_|_|_|_| 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_______________________________________________________________________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2. Calitatea solicitantului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Persoanele prevăzute la </w:t>
      </w:r>
      <w:r>
        <w:rPr>
          <w:rFonts w:ascii="Courier New" w:hAnsi="Courier New" w:cs="Courier New"/>
          <w:i/>
          <w:iCs/>
          <w:color w:val="008000"/>
          <w:u w:val="single"/>
        </w:rPr>
        <w:t>art. 1</w:t>
      </w:r>
      <w:r>
        <w:rPr>
          <w:rFonts w:ascii="Courier New" w:hAnsi="Courier New" w:cs="Courier New"/>
          <w:i/>
          <w:iCs/>
        </w:rPr>
        <w:t xml:space="preserve"> alin. (1) lit. B din Ordonanţa de urgenţă a Guvernului nr. 158/2005 privind concediile şi indemnizaţiile de asigurări sociale de sănătate, aprobată cu modificări şi completări prin </w:t>
      </w:r>
      <w:r>
        <w:rPr>
          <w:rFonts w:ascii="Courier New" w:hAnsi="Courier New" w:cs="Courier New"/>
          <w:i/>
          <w:iCs/>
          <w:color w:val="008000"/>
          <w:u w:val="single"/>
        </w:rPr>
        <w:t>Legea nr. 399/2006</w:t>
      </w:r>
      <w:r>
        <w:rPr>
          <w:rFonts w:ascii="Courier New" w:hAnsi="Courier New" w:cs="Courier New"/>
          <w:i/>
          <w:iCs/>
        </w:rPr>
        <w:t>, cu modificările şi completările ulterioare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Persoanele prevăzute la </w:t>
      </w:r>
      <w:r>
        <w:rPr>
          <w:rFonts w:ascii="Courier New" w:hAnsi="Courier New" w:cs="Courier New"/>
          <w:i/>
          <w:iCs/>
          <w:color w:val="008000"/>
          <w:u w:val="single"/>
        </w:rPr>
        <w:t>art. 1</w:t>
      </w:r>
      <w:r>
        <w:rPr>
          <w:rFonts w:ascii="Courier New" w:hAnsi="Courier New" w:cs="Courier New"/>
          <w:i/>
          <w:iCs/>
        </w:rPr>
        <w:t xml:space="preserve"> alin. (2) din Ordonanţa de urgenţă a Guvernului nr. 158/2005, aprobată cu modificări şi completări prin </w:t>
      </w:r>
      <w:r>
        <w:rPr>
          <w:rFonts w:ascii="Courier New" w:hAnsi="Courier New" w:cs="Courier New"/>
          <w:i/>
          <w:iCs/>
          <w:color w:val="008000"/>
          <w:u w:val="single"/>
        </w:rPr>
        <w:t>Legea nr. 399/2006</w:t>
      </w:r>
      <w:r>
        <w:rPr>
          <w:rFonts w:ascii="Courier New" w:hAnsi="Courier New" w:cs="Courier New"/>
          <w:i/>
          <w:iCs/>
        </w:rPr>
        <w:t>, cu modificările şi completările ulterioare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Persoanele preluate în plată, prevăzute la </w:t>
      </w:r>
      <w:r>
        <w:rPr>
          <w:rFonts w:ascii="Courier New" w:hAnsi="Courier New" w:cs="Courier New"/>
          <w:i/>
          <w:iCs/>
          <w:color w:val="008000"/>
          <w:u w:val="single"/>
        </w:rPr>
        <w:t>art. 23</w:t>
      </w:r>
      <w:r>
        <w:rPr>
          <w:rFonts w:ascii="Courier New" w:hAnsi="Courier New" w:cs="Courier New"/>
          <w:i/>
          <w:iCs/>
        </w:rPr>
        <w:t xml:space="preserve"> alin. (2) şi </w:t>
      </w:r>
      <w:r>
        <w:rPr>
          <w:rFonts w:ascii="Courier New" w:hAnsi="Courier New" w:cs="Courier New"/>
          <w:i/>
          <w:iCs/>
          <w:color w:val="008000"/>
          <w:u w:val="single"/>
        </w:rPr>
        <w:t>art. 32</w:t>
      </w:r>
      <w:r>
        <w:rPr>
          <w:rFonts w:ascii="Courier New" w:hAnsi="Courier New" w:cs="Courier New"/>
          <w:i/>
          <w:iCs/>
        </w:rPr>
        <w:t xml:space="preserve"> alin. (1) şi (2) din Ordonanţa de urgenţă a Guvernului nr. 158/2005, aprobată cu modificări şi completări prin </w:t>
      </w:r>
      <w:r>
        <w:rPr>
          <w:rFonts w:ascii="Courier New" w:hAnsi="Courier New" w:cs="Courier New"/>
          <w:i/>
          <w:iCs/>
          <w:color w:val="008000"/>
          <w:u w:val="single"/>
        </w:rPr>
        <w:t>Legea nr. 399/2006</w:t>
      </w:r>
      <w:r>
        <w:rPr>
          <w:rFonts w:ascii="Courier New" w:hAnsi="Courier New" w:cs="Courier New"/>
          <w:i/>
          <w:iCs/>
        </w:rPr>
        <w:t>, cu modificările şi completările ulterioare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Soţia/Soţul titularului întreprinderii individuale/persoanei fizice autorizate care, fără a fi înregistrată/înregistrat în registrul comerţului şi autorizată/autorizat să funcţioneze ea însăşi/el însuşi ca titular al întreprinderii individuale/persoană fizică autorizată sau fără a fi </w:t>
      </w:r>
      <w:r>
        <w:rPr>
          <w:rFonts w:ascii="Courier New" w:hAnsi="Courier New" w:cs="Courier New"/>
          <w:i/>
          <w:iCs/>
        </w:rPr>
        <w:lastRenderedPageBreak/>
        <w:t xml:space="preserve">salariată/salariat, participă în mod obişnuit la activitatea întreprinderii individuale/persoanei fizice autorizate, îndeplinind fie aceleaşi sarcini, fie sarcini complementare, dacă titularul este asigurat în baza contractului prevăzut la </w:t>
      </w:r>
      <w:r>
        <w:rPr>
          <w:rFonts w:ascii="Courier New" w:hAnsi="Courier New" w:cs="Courier New"/>
          <w:i/>
          <w:iCs/>
          <w:color w:val="008000"/>
          <w:u w:val="single"/>
        </w:rPr>
        <w:t>art. 1</w:t>
      </w:r>
      <w:r>
        <w:rPr>
          <w:rFonts w:ascii="Courier New" w:hAnsi="Courier New" w:cs="Courier New"/>
          <w:i/>
          <w:iCs/>
        </w:rPr>
        <w:t xml:space="preserve"> alin. (2) din Ordonanţa de urgenţă a Guvernului nr. 158/2005, aprobată cu modificări şi completări prin </w:t>
      </w:r>
      <w:r>
        <w:rPr>
          <w:rFonts w:ascii="Courier New" w:hAnsi="Courier New" w:cs="Courier New"/>
          <w:i/>
          <w:iCs/>
          <w:color w:val="008000"/>
          <w:u w:val="single"/>
        </w:rPr>
        <w:t>Legea nr. 399/2006</w:t>
      </w:r>
      <w:r>
        <w:rPr>
          <w:rFonts w:ascii="Courier New" w:hAnsi="Courier New" w:cs="Courier New"/>
          <w:i/>
          <w:iCs/>
        </w:rPr>
        <w:t>, cu modificările şi completările ulterioare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Contract de asigurare pentru concedii şi indemnizaţii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nr. |_|_|_|_|_| din 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_______________________________________________________________________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3. Plata solicitată                ACTE NECESARE: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A. Indemnizaţia pentru:            - Certificat de concediu medical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1) Incapacitate temporară de muncă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Boală obişnuită                Seria 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Urgenţă medico-chirurgicală    Nr. |_|_|_|_|_|_|_|_|_|_|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Boală infectocontagioasă din   Data acordării 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grup A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Boală infectocontagioasă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pentru care s-a instituit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măsura izolării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Boală cardiovasculară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Tuberculoză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Neoplazie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SIDA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2) Prevenire îmbolnăvire: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Reducerea timpului de muncă    - Certificat de concediu medical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cu o pătrime din durata          cu avizul medicului expert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normală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 Carantină                      - Certificat eliberat de D.S.P.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3) |_| Maternitate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4) |_| Îngrijire copil bolnav      - Certificat de naştere copil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până la împlinirea vârstei    (copie)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de 7 ani sau pentru         - Certificat persoană cu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îngrijirea copilului cu       handicap (copie)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handicap pentru afecţiuni   - Declaraţie pe propria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intercurente până la          răspundere care atestă că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împlinirea vârstei de         celălalt părinte sau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18 ani/copilului cu           susţinător legal nu execută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afecţiuni grave în vârstă     concomitent dreptul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de până la 18 ani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lastRenderedPageBreak/>
        <w:t xml:space="preserve">    4.1) |_| supraveghere şi îngrijire - Certificat de naştere copil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copil pentru care s-a       (copie)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dispus măsura carantinei  - Declaraţie pe propria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sau a izolării              răspundere care atestă că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 celălalt părinte sau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 susţinător legal nu execută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 concomitent dreptul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 - Certificat eliberat de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 D.S.P., după caz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5) |_| Risc maternal               - Certificat de concediu medical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 cu avizul medicului de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  medicina muncii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6) |_| Îngrijirea pacientului cu   - Certificat de concediu medical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afecţiuni oncologice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B. Indemnizaţia cuvenită pentru    - Certificat de deces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luna în curs şi neachitată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asiguratului decedat            Seria 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Nr. 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- Actul de stare civilă care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atestă calitatea de soţ/copil/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părinte sau, în lipsa acestuia,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actul de stare civilă al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persoanei care dovedeşte că l-a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îngrijit pe asigurat până la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data decesului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Data |_|_|_|_|_|_|_|_|             Semnătura asiguratului .........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____________________________________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4. Date privind persoana asigurată (Se completează de către plătitorul de drepturi.)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A. Stagiul de asigurare realizat în ultimele 12 luni anterioare lunii pentru care se acordă concediul medical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de la |_|_|_|_|_|_|_|_| la |_|_|_|_|_|_|_|_|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B. Veniturile asigurate care constituie baza de calcul al indemnizaţiilor de asigurări sociale de sănătate în ultimele 6 luni anterioare lunii pentru care se acordă concediul medical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Media veniturilor lunare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|_|_|_|_|_|_| lei |_|_|_|_|_|_| lei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C. Numărul de zile de concediu medical pentru incapacitate temporară de muncă, în ultimele 12/24 de luni (cu excepţia concediului medical pentru tuberculoză, neoplazii, SIDA, maternitate, îngrijire copil bolnav, risc maternal, carantină şi boală infectocontagioasă pentru care s-a instituit măsura izolării, pentru îngrijirea pacientului cu afecţiuni oncologice şi pentru supravegherea şi îngrijirea copilului pentru care s-a dispus măsura carantinei sau a izolării)</w:t>
      </w: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C65323" w:rsidRDefault="00C65323" w:rsidP="00C65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i/>
          <w:iCs/>
        </w:rPr>
        <w:lastRenderedPageBreak/>
        <w:t xml:space="preserve">    |_|_|_| zile</w:t>
      </w:r>
    </w:p>
    <w:p w:rsidR="001350FC" w:rsidRDefault="001350FC"/>
    <w:sectPr w:rsidR="001350FC" w:rsidSect="00C65323">
      <w:pgSz w:w="12240" w:h="15840"/>
      <w:pgMar w:top="709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23"/>
    <w:rsid w:val="001350FC"/>
    <w:rsid w:val="00C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1</cp:revision>
  <dcterms:created xsi:type="dcterms:W3CDTF">2023-07-06T10:14:00Z</dcterms:created>
  <dcterms:modified xsi:type="dcterms:W3CDTF">2023-07-06T10:15:00Z</dcterms:modified>
</cp:coreProperties>
</file>