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AA14" w14:textId="77777777" w:rsidR="00726CD8" w:rsidRDefault="00726CD8" w:rsidP="00726CD8">
      <w:pPr>
        <w:rPr>
          <w:rFonts w:ascii="Algerian" w:hAnsi="Algerian"/>
          <w:b/>
          <w:sz w:val="28"/>
          <w:szCs w:val="28"/>
          <w:u w:val="single"/>
          <w:lang w:val="ro-RO"/>
        </w:rPr>
      </w:pPr>
      <w:r>
        <w:rPr>
          <w:rFonts w:ascii="Algerian" w:hAnsi="Algerian" w:cs="Times New Roman"/>
          <w:b/>
          <w:sz w:val="28"/>
          <w:szCs w:val="28"/>
          <w:lang w:val="ro-RO"/>
        </w:rPr>
        <w:tab/>
      </w:r>
      <w:r>
        <w:rPr>
          <w:rFonts w:ascii="Algerian" w:hAnsi="Algerian" w:cs="Times New Roman"/>
          <w:b/>
          <w:sz w:val="28"/>
          <w:szCs w:val="28"/>
          <w:lang w:val="ro-RO"/>
        </w:rPr>
        <w:tab/>
      </w:r>
      <w:r>
        <w:rPr>
          <w:rFonts w:ascii="Algerian" w:hAnsi="Algerian" w:cs="Times New Roman"/>
          <w:b/>
          <w:sz w:val="28"/>
          <w:szCs w:val="28"/>
          <w:lang w:val="ro-RO"/>
        </w:rPr>
        <w:tab/>
      </w:r>
      <w:r>
        <w:rPr>
          <w:rFonts w:ascii="Algerian" w:hAnsi="Algerian" w:cs="Times New Roman"/>
          <w:b/>
          <w:sz w:val="28"/>
          <w:szCs w:val="28"/>
          <w:lang w:val="ro-RO"/>
        </w:rPr>
        <w:tab/>
      </w:r>
      <w:r>
        <w:rPr>
          <w:rFonts w:ascii="Algerian" w:hAnsi="Algerian" w:cs="Times New Roman"/>
          <w:b/>
          <w:sz w:val="28"/>
          <w:szCs w:val="28"/>
          <w:lang w:val="ro-RO"/>
        </w:rPr>
        <w:tab/>
      </w:r>
      <w:r>
        <w:rPr>
          <w:rFonts w:ascii="Algerian" w:hAnsi="Algerian" w:cs="Times New Roman"/>
          <w:b/>
          <w:sz w:val="28"/>
          <w:szCs w:val="28"/>
          <w:lang w:val="ro-RO"/>
        </w:rPr>
        <w:tab/>
      </w:r>
      <w:r w:rsidRPr="00CB0FE4">
        <w:rPr>
          <w:b/>
          <w:sz w:val="28"/>
          <w:szCs w:val="28"/>
          <w:lang w:val="ro-RO"/>
        </w:rPr>
        <w:t xml:space="preserve">       </w:t>
      </w:r>
      <w:r>
        <w:rPr>
          <w:rFonts w:ascii="Algerian" w:hAnsi="Algerian"/>
          <w:b/>
          <w:sz w:val="28"/>
          <w:szCs w:val="28"/>
          <w:u w:val="single"/>
          <w:lang w:val="ro-RO"/>
        </w:rPr>
        <w:t>RAPORT</w:t>
      </w:r>
      <w:r w:rsidRPr="00736183">
        <w:rPr>
          <w:rFonts w:ascii="Algerian" w:hAnsi="Algerian"/>
          <w:b/>
          <w:sz w:val="28"/>
          <w:szCs w:val="28"/>
          <w:u w:val="single"/>
          <w:lang w:val="ro-RO"/>
        </w:rPr>
        <w:t xml:space="preserve"> </w:t>
      </w:r>
    </w:p>
    <w:p w14:paraId="6BC97244" w14:textId="77777777" w:rsidR="004E1E1A" w:rsidRPr="00736183" w:rsidRDefault="00726CD8" w:rsidP="00726CD8">
      <w:pPr>
        <w:ind w:left="1440" w:firstLine="720"/>
        <w:rPr>
          <w:rFonts w:ascii="Algerian" w:hAnsi="Algerian"/>
          <w:b/>
          <w:sz w:val="28"/>
          <w:szCs w:val="28"/>
          <w:u w:val="single"/>
          <w:lang w:val="ro-RO"/>
        </w:rPr>
      </w:pPr>
      <w:r>
        <w:rPr>
          <w:rFonts w:ascii="Algerian" w:hAnsi="Algerian" w:cs="Times New Roman"/>
          <w:b/>
          <w:sz w:val="28"/>
          <w:szCs w:val="28"/>
          <w:u w:val="single"/>
          <w:lang w:val="ro-RO"/>
        </w:rPr>
        <w:t>ASISTEN</w:t>
      </w:r>
      <w:r w:rsidRPr="00726CD8">
        <w:rPr>
          <w:rFonts w:ascii="Algerian" w:hAnsi="Times New Roman" w:cs="Times New Roman"/>
          <w:b/>
          <w:sz w:val="28"/>
          <w:szCs w:val="28"/>
          <w:u w:val="single"/>
          <w:lang w:val="ro-RO"/>
        </w:rPr>
        <w:t>Ț</w:t>
      </w:r>
      <w:r w:rsidRPr="00726CD8">
        <w:rPr>
          <w:rFonts w:ascii="Algerian" w:hAnsi="Algerian" w:cs="Times New Roman"/>
          <w:b/>
          <w:sz w:val="28"/>
          <w:szCs w:val="28"/>
          <w:u w:val="single"/>
          <w:lang w:val="ro-RO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22537B" w:rsidRPr="0022537B">
        <w:rPr>
          <w:rFonts w:ascii="Algerian" w:hAnsi="Algerian" w:cs="Times New Roman"/>
          <w:b/>
          <w:sz w:val="28"/>
          <w:szCs w:val="28"/>
          <w:u w:val="single"/>
          <w:lang w:val="ro-RO"/>
        </w:rPr>
        <w:t>SOCIAL</w:t>
      </w:r>
      <w:r w:rsidR="0022537B" w:rsidRPr="00726CD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Ă</w:t>
      </w:r>
      <w:r w:rsidR="0022537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(concedii medicale)</w:t>
      </w:r>
      <w:r w:rsidR="006F0D44" w:rsidRPr="00736183">
        <w:rPr>
          <w:rFonts w:ascii="Algerian" w:hAnsi="Algerian"/>
          <w:b/>
          <w:sz w:val="28"/>
          <w:szCs w:val="28"/>
          <w:u w:val="single"/>
          <w:lang w:val="ro-RO"/>
        </w:rPr>
        <w:t>– semestrul I 2023</w:t>
      </w:r>
    </w:p>
    <w:p w14:paraId="2A3192F7" w14:textId="77777777" w:rsidR="006F0D44" w:rsidRPr="0080023B" w:rsidRDefault="00C3337E" w:rsidP="00AB4D9D">
      <w:pPr>
        <w:ind w:firstLine="720"/>
        <w:rPr>
          <w:rFonts w:cstheme="minorHAnsi"/>
          <w:lang w:val="ro-RO"/>
        </w:rPr>
      </w:pPr>
      <w:r w:rsidRPr="0080023B">
        <w:rPr>
          <w:rFonts w:cstheme="minorHAnsi"/>
          <w:lang w:val="ro-RO"/>
        </w:rPr>
        <w:t xml:space="preserve">Gestionarea modului în care sunt eliberate concediile medicale de către medicii prescriptori, </w:t>
      </w:r>
      <w:r w:rsidR="006F0D44" w:rsidRPr="0080023B">
        <w:rPr>
          <w:rFonts w:cstheme="minorHAnsi"/>
          <w:lang w:val="ro-RO"/>
        </w:rPr>
        <w:t xml:space="preserve"> înregistrarea </w:t>
      </w:r>
      <w:r w:rsidRPr="0080023B">
        <w:rPr>
          <w:rFonts w:cstheme="minorHAnsi"/>
          <w:lang w:val="ro-RO"/>
        </w:rPr>
        <w:t>solicitărilor de rambursare a</w:t>
      </w:r>
      <w:r w:rsidR="006F0D44" w:rsidRPr="0080023B">
        <w:rPr>
          <w:rFonts w:cstheme="minorHAnsi"/>
          <w:lang w:val="ro-RO"/>
        </w:rPr>
        <w:t xml:space="preserve"> concedii</w:t>
      </w:r>
      <w:r w:rsidRPr="0080023B">
        <w:rPr>
          <w:rFonts w:cstheme="minorHAnsi"/>
          <w:lang w:val="ro-RO"/>
        </w:rPr>
        <w:t>lor</w:t>
      </w:r>
      <w:r w:rsidR="006F0D44" w:rsidRPr="0080023B">
        <w:rPr>
          <w:rFonts w:cstheme="minorHAnsi"/>
          <w:lang w:val="ro-RO"/>
        </w:rPr>
        <w:t xml:space="preserve"> medicale, verificarea, determinarea </w:t>
      </w:r>
      <w:r w:rsidR="00AB13CA" w:rsidRPr="0080023B">
        <w:rPr>
          <w:rFonts w:cstheme="minorHAnsi"/>
          <w:lang w:val="ro-RO"/>
        </w:rPr>
        <w:t>neconformităților</w:t>
      </w:r>
      <w:r w:rsidR="006F0D44" w:rsidRPr="0080023B">
        <w:rPr>
          <w:rFonts w:cstheme="minorHAnsi"/>
          <w:lang w:val="ro-RO"/>
        </w:rPr>
        <w:t xml:space="preserve"> și transmiterea acestora către angajatori </w:t>
      </w:r>
      <w:r w:rsidR="00AB13CA" w:rsidRPr="0080023B">
        <w:rPr>
          <w:rFonts w:cstheme="minorHAnsi"/>
          <w:lang w:val="ro-RO"/>
        </w:rPr>
        <w:t xml:space="preserve">pentru corectare </w:t>
      </w:r>
      <w:r w:rsidR="006F0D44" w:rsidRPr="0080023B">
        <w:rPr>
          <w:rFonts w:cstheme="minorHAnsi"/>
          <w:lang w:val="ro-RO"/>
        </w:rPr>
        <w:t xml:space="preserve">și în final plata </w:t>
      </w:r>
      <w:r w:rsidR="00AB13CA" w:rsidRPr="0080023B">
        <w:rPr>
          <w:rFonts w:cstheme="minorHAnsi"/>
          <w:lang w:val="ro-RO"/>
        </w:rPr>
        <w:t xml:space="preserve">contravalorii concediilor medicale </w:t>
      </w:r>
      <w:r w:rsidR="006F0D44" w:rsidRPr="0080023B">
        <w:rPr>
          <w:rFonts w:cstheme="minorHAnsi"/>
          <w:lang w:val="ro-RO"/>
        </w:rPr>
        <w:t xml:space="preserve"> corecte</w:t>
      </w:r>
      <w:r w:rsidR="00AB13CA" w:rsidRPr="0080023B">
        <w:rPr>
          <w:rFonts w:cstheme="minorHAnsi"/>
          <w:lang w:val="ro-RO"/>
        </w:rPr>
        <w:t>,</w:t>
      </w:r>
      <w:r w:rsidR="006F0D44" w:rsidRPr="0080023B">
        <w:rPr>
          <w:rFonts w:cstheme="minorHAnsi"/>
          <w:lang w:val="ro-RO"/>
        </w:rPr>
        <w:t xml:space="preserve"> care se înscriu în </w:t>
      </w:r>
      <w:proofErr w:type="spellStart"/>
      <w:r w:rsidR="006F0D44" w:rsidRPr="0080023B">
        <w:rPr>
          <w:rFonts w:cstheme="minorHAnsi"/>
          <w:lang w:val="ro-RO"/>
        </w:rPr>
        <w:t>condiționalitățile</w:t>
      </w:r>
      <w:proofErr w:type="spellEnd"/>
      <w:r w:rsidR="006F0D44" w:rsidRPr="0080023B">
        <w:rPr>
          <w:rFonts w:cstheme="minorHAnsi"/>
          <w:lang w:val="ro-RO"/>
        </w:rPr>
        <w:t xml:space="preserve"> legislative, reprezintă o activitate importantă a Casei de Asigurări de Sănătate Arad.</w:t>
      </w:r>
    </w:p>
    <w:p w14:paraId="4ADFD5BC" w14:textId="77777777" w:rsidR="0037626C" w:rsidRPr="00813B70" w:rsidRDefault="000903C4" w:rsidP="00AB4D9D">
      <w:pPr>
        <w:ind w:firstLine="720"/>
        <w:rPr>
          <w:rFonts w:eastAsia="Times New Roman" w:cstheme="minorHAnsi"/>
          <w:lang w:val="ro-RO"/>
        </w:rPr>
      </w:pPr>
      <w:r w:rsidRPr="00813B70">
        <w:rPr>
          <w:rFonts w:eastAsia="Times New Roman" w:cstheme="minorHAnsi"/>
          <w:lang w:val="ro-RO"/>
        </w:rPr>
        <w:t xml:space="preserve">Dreptul la concediile </w:t>
      </w:r>
      <w:proofErr w:type="spellStart"/>
      <w:r w:rsidRPr="00813B70">
        <w:rPr>
          <w:rFonts w:eastAsia="Times New Roman" w:cstheme="minorHAnsi"/>
          <w:lang w:val="ro-RO"/>
        </w:rPr>
        <w:t>şi</w:t>
      </w:r>
      <w:proofErr w:type="spellEnd"/>
      <w:r w:rsidRPr="00813B70">
        <w:rPr>
          <w:rFonts w:eastAsia="Times New Roman" w:cstheme="minorHAnsi"/>
          <w:lang w:val="ro-RO"/>
        </w:rPr>
        <w:t xml:space="preserve"> </w:t>
      </w:r>
      <w:proofErr w:type="spellStart"/>
      <w:r w:rsidRPr="00813B70">
        <w:rPr>
          <w:rFonts w:eastAsia="Times New Roman" w:cstheme="minorHAnsi"/>
          <w:lang w:val="ro-RO"/>
        </w:rPr>
        <w:t>indemnizaţiile</w:t>
      </w:r>
      <w:proofErr w:type="spellEnd"/>
      <w:r w:rsidRPr="00813B70">
        <w:rPr>
          <w:rFonts w:eastAsia="Times New Roman" w:cstheme="minorHAnsi"/>
          <w:lang w:val="ro-RO"/>
        </w:rPr>
        <w:t xml:space="preserve"> de asigurări sociale de sănătate</w:t>
      </w:r>
      <w:r w:rsidR="00AB13CA" w:rsidRPr="00813B70">
        <w:rPr>
          <w:rFonts w:eastAsia="Times New Roman" w:cstheme="minorHAnsi"/>
          <w:lang w:val="ro-RO"/>
        </w:rPr>
        <w:t xml:space="preserve"> al</w:t>
      </w:r>
      <w:r w:rsidRPr="00813B70">
        <w:rPr>
          <w:rFonts w:eastAsia="Times New Roman" w:cstheme="minorHAnsi"/>
          <w:lang w:val="ro-RO"/>
        </w:rPr>
        <w:t xml:space="preserve"> </w:t>
      </w:r>
      <w:r w:rsidRPr="00813B70">
        <w:rPr>
          <w:rFonts w:eastAsia="Times New Roman" w:cstheme="minorHAnsi"/>
          <w:b/>
          <w:lang w:val="ro-RO"/>
        </w:rPr>
        <w:t>persoanel</w:t>
      </w:r>
      <w:r w:rsidR="00AB13CA" w:rsidRPr="00813B70">
        <w:rPr>
          <w:rFonts w:eastAsia="Times New Roman" w:cstheme="minorHAnsi"/>
          <w:b/>
          <w:lang w:val="ro-RO"/>
        </w:rPr>
        <w:t>or</w:t>
      </w:r>
      <w:r w:rsidRPr="00813B70">
        <w:rPr>
          <w:rFonts w:eastAsia="Times New Roman" w:cstheme="minorHAnsi"/>
          <w:b/>
          <w:lang w:val="ro-RO"/>
        </w:rPr>
        <w:t xml:space="preserve"> asigurate</w:t>
      </w:r>
      <w:r w:rsidRPr="00813B70">
        <w:rPr>
          <w:rFonts w:eastAsia="Times New Roman" w:cstheme="minorHAnsi"/>
          <w:lang w:val="ro-RO"/>
        </w:rPr>
        <w:t xml:space="preserve">, este </w:t>
      </w:r>
      <w:proofErr w:type="spellStart"/>
      <w:r w:rsidRPr="00813B70">
        <w:rPr>
          <w:rFonts w:eastAsia="Times New Roman" w:cstheme="minorHAnsi"/>
          <w:lang w:val="ro-RO"/>
        </w:rPr>
        <w:t>condiţionat</w:t>
      </w:r>
      <w:proofErr w:type="spellEnd"/>
      <w:r w:rsidRPr="00813B70">
        <w:rPr>
          <w:rFonts w:eastAsia="Times New Roman" w:cstheme="minorHAnsi"/>
          <w:lang w:val="ro-RO"/>
        </w:rPr>
        <w:t xml:space="preserve"> de plata </w:t>
      </w:r>
      <w:proofErr w:type="spellStart"/>
      <w:r w:rsidRPr="00813B70">
        <w:rPr>
          <w:rFonts w:eastAsia="Times New Roman" w:cstheme="minorHAnsi"/>
          <w:lang w:val="ro-RO"/>
        </w:rPr>
        <w:t>contribuţiei</w:t>
      </w:r>
      <w:proofErr w:type="spellEnd"/>
      <w:r w:rsidRPr="00813B70">
        <w:rPr>
          <w:rFonts w:eastAsia="Times New Roman" w:cstheme="minorHAnsi"/>
          <w:lang w:val="ro-RO"/>
        </w:rPr>
        <w:t xml:space="preserve"> asiguratorii pentru muncă, destinată suportării acestor </w:t>
      </w:r>
      <w:proofErr w:type="spellStart"/>
      <w:r w:rsidRPr="00813B70">
        <w:rPr>
          <w:rFonts w:eastAsia="Times New Roman" w:cstheme="minorHAnsi"/>
          <w:lang w:val="ro-RO"/>
        </w:rPr>
        <w:t>indemnizaţii</w:t>
      </w:r>
      <w:proofErr w:type="spellEnd"/>
      <w:r w:rsidRPr="00813B70">
        <w:rPr>
          <w:rFonts w:eastAsia="Times New Roman" w:cstheme="minorHAnsi"/>
          <w:lang w:val="ro-RO"/>
        </w:rPr>
        <w:t xml:space="preserve">, reglementată prin Codul fiscal. </w:t>
      </w:r>
      <w:r w:rsidR="00C3337E" w:rsidRPr="00813B70">
        <w:rPr>
          <w:rFonts w:eastAsia="Times New Roman" w:cstheme="minorHAnsi"/>
          <w:lang w:val="ro-RO"/>
        </w:rPr>
        <w:t xml:space="preserve">În ceea ce privește </w:t>
      </w:r>
      <w:r w:rsidR="00C3337E" w:rsidRPr="00813B70">
        <w:rPr>
          <w:rFonts w:eastAsia="Times New Roman" w:cstheme="minorHAnsi"/>
          <w:b/>
          <w:lang w:val="ro-RO"/>
        </w:rPr>
        <w:t>persoanele fizice</w:t>
      </w:r>
      <w:r w:rsidR="00C3337E" w:rsidRPr="00813B70">
        <w:rPr>
          <w:rFonts w:eastAsia="Times New Roman" w:cstheme="minorHAnsi"/>
          <w:lang w:val="ro-RO"/>
        </w:rPr>
        <w:t xml:space="preserve"> care încheie contract în acest scop, dreptul la concediile </w:t>
      </w:r>
      <w:proofErr w:type="spellStart"/>
      <w:r w:rsidR="00C3337E" w:rsidRPr="00813B70">
        <w:rPr>
          <w:rFonts w:eastAsia="Times New Roman" w:cstheme="minorHAnsi"/>
          <w:lang w:val="ro-RO"/>
        </w:rPr>
        <w:t>şi</w:t>
      </w:r>
      <w:proofErr w:type="spellEnd"/>
      <w:r w:rsidR="00C3337E" w:rsidRPr="00813B70">
        <w:rPr>
          <w:rFonts w:eastAsia="Times New Roman" w:cstheme="minorHAnsi"/>
          <w:lang w:val="ro-RO"/>
        </w:rPr>
        <w:t xml:space="preserve"> </w:t>
      </w:r>
      <w:proofErr w:type="spellStart"/>
      <w:r w:rsidR="00C3337E" w:rsidRPr="00813B70">
        <w:rPr>
          <w:rFonts w:eastAsia="Times New Roman" w:cstheme="minorHAnsi"/>
          <w:lang w:val="ro-RO"/>
        </w:rPr>
        <w:t>indemnizaţiile</w:t>
      </w:r>
      <w:proofErr w:type="spellEnd"/>
      <w:r w:rsidR="00C3337E" w:rsidRPr="00813B70">
        <w:rPr>
          <w:rFonts w:eastAsia="Times New Roman" w:cstheme="minorHAnsi"/>
          <w:lang w:val="ro-RO"/>
        </w:rPr>
        <w:t xml:space="preserve"> de asigurări sociale de sănătate este </w:t>
      </w:r>
      <w:proofErr w:type="spellStart"/>
      <w:r w:rsidR="00C3337E" w:rsidRPr="00813B70">
        <w:rPr>
          <w:rFonts w:eastAsia="Times New Roman" w:cstheme="minorHAnsi"/>
          <w:lang w:val="ro-RO"/>
        </w:rPr>
        <w:t>condiţionat</w:t>
      </w:r>
      <w:proofErr w:type="spellEnd"/>
      <w:r w:rsidR="00C3337E" w:rsidRPr="00813B70">
        <w:rPr>
          <w:rFonts w:eastAsia="Times New Roman" w:cstheme="minorHAnsi"/>
          <w:lang w:val="ro-RO"/>
        </w:rPr>
        <w:t xml:space="preserve"> de plata unei </w:t>
      </w:r>
      <w:proofErr w:type="spellStart"/>
      <w:r w:rsidR="00C3337E" w:rsidRPr="00813B70">
        <w:rPr>
          <w:rFonts w:eastAsia="Times New Roman" w:cstheme="minorHAnsi"/>
          <w:lang w:val="ro-RO"/>
        </w:rPr>
        <w:t>contribuţii</w:t>
      </w:r>
      <w:proofErr w:type="spellEnd"/>
      <w:r w:rsidR="00C3337E" w:rsidRPr="00813B70">
        <w:rPr>
          <w:rFonts w:eastAsia="Times New Roman" w:cstheme="minorHAnsi"/>
          <w:lang w:val="ro-RO"/>
        </w:rPr>
        <w:t xml:space="preserve">  în cotă de 1%, aplicată asupra venitului lunar ales înscris în contractul de asigurare, care se face venit la bugetul FNUASS.</w:t>
      </w:r>
    </w:p>
    <w:p w14:paraId="08177C7F" w14:textId="77777777" w:rsidR="00F85F6C" w:rsidRPr="00813B70" w:rsidRDefault="00F85F6C" w:rsidP="003B774C">
      <w:pPr>
        <w:pStyle w:val="Frspaiere"/>
        <w:rPr>
          <w:lang w:val="ro-RO"/>
        </w:rPr>
      </w:pPr>
      <w:r w:rsidRPr="00813B70">
        <w:rPr>
          <w:lang w:val="ro-RO"/>
        </w:rPr>
        <w:t xml:space="preserve">             De asemenea, este obligatorie îndeplinirea cumulativă a următoarelor </w:t>
      </w:r>
      <w:proofErr w:type="spellStart"/>
      <w:r w:rsidRPr="00813B70">
        <w:rPr>
          <w:lang w:val="ro-RO"/>
        </w:rPr>
        <w:t>condiţii</w:t>
      </w:r>
      <w:proofErr w:type="spellEnd"/>
      <w:r w:rsidRPr="00813B70">
        <w:rPr>
          <w:lang w:val="ro-RO"/>
        </w:rPr>
        <w:t xml:space="preserve">: </w:t>
      </w:r>
      <w:r w:rsidRPr="00813B70">
        <w:rPr>
          <w:lang w:val="ro-RO"/>
        </w:rPr>
        <w:br/>
      </w:r>
      <w:r w:rsidRPr="00813B70">
        <w:rPr>
          <w:lang w:val="ro-RO"/>
        </w:rPr>
        <w:t> </w:t>
      </w:r>
      <w:r w:rsidRPr="00813B70">
        <w:rPr>
          <w:lang w:val="ro-RO"/>
        </w:rPr>
        <w:t> </w:t>
      </w:r>
      <w:r w:rsidRPr="00813B70">
        <w:rPr>
          <w:lang w:val="ro-RO"/>
        </w:rPr>
        <w:t xml:space="preserve">a) stagiul minim de cotizare care este de </w:t>
      </w:r>
      <w:r w:rsidRPr="00813B70">
        <w:rPr>
          <w:b/>
          <w:lang w:val="ro-RO"/>
        </w:rPr>
        <w:t>6 luni realizate în ultimele 12 luni</w:t>
      </w:r>
      <w:r w:rsidRPr="00813B70">
        <w:rPr>
          <w:lang w:val="ro-RO"/>
        </w:rPr>
        <w:t xml:space="preserve"> anterioare lunii pentru care se acordă concediul medical.</w:t>
      </w:r>
      <w:bookmarkStart w:id="0" w:name="NA3170057"/>
      <w:bookmarkEnd w:id="0"/>
    </w:p>
    <w:p w14:paraId="080FB688" w14:textId="77777777" w:rsidR="003B774C" w:rsidRDefault="00F85F6C" w:rsidP="003B774C">
      <w:pPr>
        <w:pStyle w:val="Frspaiere"/>
        <w:rPr>
          <w:lang w:val="ro-RO"/>
        </w:rPr>
      </w:pPr>
      <w:r w:rsidRPr="00813B70">
        <w:rPr>
          <w:lang w:val="ro-RO"/>
        </w:rPr>
        <w:t xml:space="preserve">        b) să prezinte </w:t>
      </w:r>
      <w:proofErr w:type="spellStart"/>
      <w:r w:rsidRPr="00813B70">
        <w:rPr>
          <w:lang w:val="ro-RO"/>
        </w:rPr>
        <w:t>adeverinţa</w:t>
      </w:r>
      <w:proofErr w:type="spellEnd"/>
      <w:r w:rsidRPr="00813B70">
        <w:rPr>
          <w:lang w:val="ro-RO"/>
        </w:rPr>
        <w:t xml:space="preserve"> de la plătitorul de </w:t>
      </w:r>
      <w:proofErr w:type="spellStart"/>
      <w:r w:rsidRPr="00813B70">
        <w:rPr>
          <w:lang w:val="ro-RO"/>
        </w:rPr>
        <w:t>indemnizaţii</w:t>
      </w:r>
      <w:proofErr w:type="spellEnd"/>
      <w:r w:rsidRPr="00813B70">
        <w:rPr>
          <w:lang w:val="ro-RO"/>
        </w:rPr>
        <w:t xml:space="preserve"> din care să reiasă numărul de zile de concediu de incapacitate temporară de muncă avute în ultimele 12 luni, cu </w:t>
      </w:r>
      <w:proofErr w:type="spellStart"/>
      <w:r w:rsidRPr="00813B70">
        <w:rPr>
          <w:lang w:val="ro-RO"/>
        </w:rPr>
        <w:t>excepţia</w:t>
      </w:r>
      <w:proofErr w:type="spellEnd"/>
      <w:r w:rsidRPr="00813B70">
        <w:rPr>
          <w:lang w:val="ro-RO"/>
        </w:rPr>
        <w:t xml:space="preserve"> </w:t>
      </w:r>
      <w:proofErr w:type="spellStart"/>
      <w:r w:rsidRPr="00813B70">
        <w:rPr>
          <w:lang w:val="ro-RO"/>
        </w:rPr>
        <w:t>urgenţelor</w:t>
      </w:r>
      <w:proofErr w:type="spellEnd"/>
      <w:r w:rsidRPr="00813B70">
        <w:rPr>
          <w:lang w:val="ro-RO"/>
        </w:rPr>
        <w:t xml:space="preserve"> </w:t>
      </w:r>
      <w:proofErr w:type="spellStart"/>
      <w:r w:rsidRPr="00813B70">
        <w:rPr>
          <w:lang w:val="ro-RO"/>
        </w:rPr>
        <w:t>medico</w:t>
      </w:r>
      <w:proofErr w:type="spellEnd"/>
      <w:r w:rsidRPr="00813B70">
        <w:rPr>
          <w:lang w:val="ro-RO"/>
        </w:rPr>
        <w:t xml:space="preserve">-chirurgicale sau a bolilor infectocontagioase din grupa A; </w:t>
      </w:r>
    </w:p>
    <w:p w14:paraId="5DDA4131" w14:textId="77777777" w:rsidR="003B774C" w:rsidRDefault="00F85F6C" w:rsidP="003B774C">
      <w:pPr>
        <w:pStyle w:val="Frspaiere"/>
        <w:rPr>
          <w:sz w:val="24"/>
          <w:szCs w:val="24"/>
          <w:lang w:val="ro-RO"/>
        </w:rPr>
      </w:pPr>
      <w:r w:rsidRPr="00813B70">
        <w:rPr>
          <w:lang w:val="ro-RO"/>
        </w:rPr>
        <w:br/>
      </w:r>
      <w:r w:rsidR="00786C6A" w:rsidRPr="00813B70">
        <w:rPr>
          <w:lang w:val="ro-RO"/>
        </w:rPr>
        <w:t xml:space="preserve"> </w:t>
      </w:r>
      <w:r w:rsidR="00786C6A" w:rsidRPr="00813B70">
        <w:rPr>
          <w:lang w:val="ro-RO"/>
        </w:rPr>
        <w:tab/>
      </w:r>
      <w:proofErr w:type="spellStart"/>
      <w:r w:rsidR="00786C6A" w:rsidRPr="00813B70">
        <w:rPr>
          <w:lang w:val="ro-RO"/>
        </w:rPr>
        <w:t>Indemnizaţiile</w:t>
      </w:r>
      <w:proofErr w:type="spellEnd"/>
      <w:r w:rsidR="00786C6A" w:rsidRPr="00813B70">
        <w:rPr>
          <w:lang w:val="ro-RO"/>
        </w:rPr>
        <w:t xml:space="preserve"> pot fi </w:t>
      </w:r>
      <w:r w:rsidR="00786C6A" w:rsidRPr="00813B70">
        <w:rPr>
          <w:b/>
          <w:lang w:val="ro-RO"/>
        </w:rPr>
        <w:t xml:space="preserve">solicitate </w:t>
      </w:r>
      <w:r w:rsidR="00786C6A" w:rsidRPr="00813B70">
        <w:rPr>
          <w:lang w:val="ro-RO"/>
        </w:rPr>
        <w:t>pe baza actelor justificative</w:t>
      </w:r>
      <w:r w:rsidR="00AB13CA" w:rsidRPr="00813B70">
        <w:rPr>
          <w:lang w:val="ro-RO"/>
        </w:rPr>
        <w:t>,</w:t>
      </w:r>
      <w:r w:rsidR="00786C6A" w:rsidRPr="00813B70">
        <w:rPr>
          <w:lang w:val="ro-RO"/>
        </w:rPr>
        <w:t xml:space="preserve"> </w:t>
      </w:r>
      <w:r w:rsidR="00786C6A" w:rsidRPr="00813B70">
        <w:rPr>
          <w:b/>
          <w:lang w:val="ro-RO"/>
        </w:rPr>
        <w:t>în termen de 90 de zile</w:t>
      </w:r>
      <w:r w:rsidR="00786C6A" w:rsidRPr="00813B70">
        <w:rPr>
          <w:lang w:val="ro-RO"/>
        </w:rPr>
        <w:t xml:space="preserve"> de la data de la care persoanele fizice, precum </w:t>
      </w:r>
      <w:proofErr w:type="spellStart"/>
      <w:r w:rsidR="00786C6A" w:rsidRPr="00813B70">
        <w:rPr>
          <w:lang w:val="ro-RO"/>
        </w:rPr>
        <w:t>şi</w:t>
      </w:r>
      <w:proofErr w:type="spellEnd"/>
      <w:r w:rsidR="00786C6A" w:rsidRPr="00813B70">
        <w:rPr>
          <w:lang w:val="ro-RO"/>
        </w:rPr>
        <w:t xml:space="preserve"> plătitorii</w:t>
      </w:r>
      <w:r w:rsidR="00AB13CA" w:rsidRPr="00813B70">
        <w:rPr>
          <w:lang w:val="ro-RO"/>
        </w:rPr>
        <w:t>,</w:t>
      </w:r>
      <w:r w:rsidR="00786C6A" w:rsidRPr="00813B70">
        <w:rPr>
          <w:lang w:val="ro-RO"/>
        </w:rPr>
        <w:t xml:space="preserve"> erau în drept să le solicite</w:t>
      </w:r>
      <w:r w:rsidR="00AB13CA" w:rsidRPr="00813B70">
        <w:rPr>
          <w:lang w:val="ro-RO"/>
        </w:rPr>
        <w:t xml:space="preserve"> de la casa de asigurări de sănătate la care aparțin</w:t>
      </w:r>
      <w:r w:rsidR="00786C6A" w:rsidRPr="00813B70">
        <w:rPr>
          <w:lang w:val="ro-RO"/>
        </w:rPr>
        <w:t xml:space="preserve">. </w:t>
      </w:r>
      <w:r w:rsidR="00786C6A" w:rsidRPr="00813B70">
        <w:rPr>
          <w:lang w:val="ro-RO"/>
        </w:rPr>
        <w:br/>
      </w:r>
      <w:r w:rsidR="00AB13CA" w:rsidRPr="00813B70">
        <w:rPr>
          <w:lang w:val="ro-RO"/>
        </w:rPr>
        <w:t xml:space="preserve">              </w:t>
      </w:r>
      <w:r w:rsidR="00B81333">
        <w:rPr>
          <w:lang w:val="ro-RO"/>
        </w:rPr>
        <w:t xml:space="preserve">Informații suplimentare se găsesc pe site-ul </w:t>
      </w:r>
      <w:hyperlink r:id="rId7" w:history="1">
        <w:r w:rsidR="00B81333" w:rsidRPr="009A5F05">
          <w:rPr>
            <w:rStyle w:val="Hyperlink"/>
            <w:rFonts w:eastAsia="Times New Roman" w:cstheme="minorHAnsi"/>
            <w:lang w:val="ro-RO"/>
          </w:rPr>
          <w:t>www.casar@casar.ro</w:t>
        </w:r>
      </w:hyperlink>
      <w:r w:rsidR="00B81333">
        <w:rPr>
          <w:lang w:val="ro-RO"/>
        </w:rPr>
        <w:t xml:space="preserve">  la secțiunea concedii medicale.</w:t>
      </w:r>
      <w:r w:rsidR="0037626C">
        <w:rPr>
          <w:sz w:val="24"/>
          <w:szCs w:val="24"/>
          <w:lang w:val="ro-RO"/>
        </w:rPr>
        <w:t xml:space="preserve">       </w:t>
      </w:r>
    </w:p>
    <w:p w14:paraId="1903E113" w14:textId="77777777" w:rsidR="00786C6A" w:rsidRDefault="0037626C" w:rsidP="003B774C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</w:p>
    <w:p w14:paraId="44DE5B70" w14:textId="77777777" w:rsidR="006879EA" w:rsidRDefault="006879EA" w:rsidP="00AB4D9D">
      <w:pPr>
        <w:ind w:firstLine="720"/>
        <w:rPr>
          <w:rFonts w:ascii="Algerian" w:hAnsi="Algerian"/>
          <w:b/>
          <w:i/>
          <w:sz w:val="24"/>
          <w:szCs w:val="24"/>
          <w:lang w:val="ro-RO"/>
        </w:rPr>
      </w:pPr>
      <w:proofErr w:type="spellStart"/>
      <w:r w:rsidRPr="006879EA">
        <w:rPr>
          <w:rFonts w:ascii="Algerian" w:hAnsi="Algerian"/>
          <w:b/>
          <w:sz w:val="24"/>
          <w:szCs w:val="24"/>
          <w:lang w:val="ro-RO"/>
        </w:rPr>
        <w:t>I</w:t>
      </w:r>
      <w:r w:rsidRPr="006879EA">
        <w:rPr>
          <w:rFonts w:ascii="Algerian" w:hAnsi="Algerian"/>
          <w:b/>
          <w:i/>
          <w:sz w:val="24"/>
          <w:szCs w:val="24"/>
          <w:lang w:val="ro-RO"/>
        </w:rPr>
        <w:t>.Indemniza</w:t>
      </w:r>
      <w:r w:rsidR="00AB13CA">
        <w:rPr>
          <w:rFonts w:ascii="Times New Roman" w:hAnsi="Times New Roman" w:cs="Times New Roman"/>
          <w:b/>
          <w:i/>
          <w:sz w:val="24"/>
          <w:szCs w:val="24"/>
          <w:lang w:val="ro-RO"/>
        </w:rPr>
        <w:t>Ț</w:t>
      </w:r>
      <w:r w:rsidRPr="006879EA">
        <w:rPr>
          <w:rFonts w:ascii="Algerian" w:hAnsi="Algerian"/>
          <w:b/>
          <w:i/>
          <w:sz w:val="24"/>
          <w:szCs w:val="24"/>
          <w:lang w:val="ro-RO"/>
        </w:rPr>
        <w:t>ii</w:t>
      </w:r>
      <w:proofErr w:type="spellEnd"/>
      <w:r w:rsidRPr="006879EA">
        <w:rPr>
          <w:rFonts w:ascii="Algerian" w:hAnsi="Algerian"/>
          <w:b/>
          <w:i/>
          <w:sz w:val="24"/>
          <w:szCs w:val="24"/>
          <w:lang w:val="ro-RO"/>
        </w:rPr>
        <w:t xml:space="preserve"> concedii medicale angajatori</w:t>
      </w:r>
      <w:r w:rsidR="00B81333">
        <w:rPr>
          <w:rFonts w:ascii="Algerian" w:hAnsi="Algerian"/>
          <w:b/>
          <w:i/>
          <w:sz w:val="24"/>
          <w:szCs w:val="24"/>
          <w:lang w:val="ro-RO"/>
        </w:rPr>
        <w:t xml:space="preserve"> la 30.06.2023</w:t>
      </w:r>
    </w:p>
    <w:p w14:paraId="2166A0BF" w14:textId="77777777" w:rsidR="00DB6CC7" w:rsidRDefault="006D0239" w:rsidP="00AB4D9D">
      <w:pPr>
        <w:ind w:firstLine="720"/>
        <w:jc w:val="both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Pentru</w:t>
      </w:r>
      <w:proofErr w:type="spellEnd"/>
      <w:r>
        <w:rPr>
          <w:rFonts w:cstheme="minorHAnsi"/>
          <w:sz w:val="24"/>
          <w:szCs w:val="24"/>
          <w:lang w:val="fr-FR"/>
        </w:rPr>
        <w:t xml:space="preserve"> un </w:t>
      </w:r>
      <w:proofErr w:type="spellStart"/>
      <w:r>
        <w:rPr>
          <w:rFonts w:cstheme="minorHAnsi"/>
          <w:sz w:val="24"/>
          <w:szCs w:val="24"/>
          <w:lang w:val="fr-FR"/>
        </w:rPr>
        <w:t>tablou</w:t>
      </w:r>
      <w:proofErr w:type="spellEnd"/>
      <w:r>
        <w:rPr>
          <w:rFonts w:cstheme="minorHAnsi"/>
          <w:sz w:val="24"/>
          <w:szCs w:val="24"/>
          <w:lang w:val="fr-FR"/>
        </w:rPr>
        <w:t xml:space="preserve"> complet </w:t>
      </w:r>
      <w:proofErr w:type="spellStart"/>
      <w:r>
        <w:rPr>
          <w:rFonts w:cstheme="minorHAnsi"/>
          <w:sz w:val="24"/>
          <w:szCs w:val="24"/>
          <w:lang w:val="fr-FR"/>
        </w:rPr>
        <w:t>prezentăm</w:t>
      </w:r>
      <w:proofErr w:type="spellEnd"/>
      <w:r>
        <w:rPr>
          <w:rFonts w:cstheme="minorHAnsi"/>
          <w:sz w:val="24"/>
          <w:szCs w:val="24"/>
          <w:lang w:val="fr-FR"/>
        </w:rPr>
        <w:t xml:space="preserve"> mai </w:t>
      </w:r>
      <w:proofErr w:type="spellStart"/>
      <w:r>
        <w:rPr>
          <w:rFonts w:cstheme="minorHAnsi"/>
          <w:sz w:val="24"/>
          <w:szCs w:val="24"/>
          <w:lang w:val="fr-FR"/>
        </w:rPr>
        <w:t>jos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="009D37FE">
        <w:rPr>
          <w:rFonts w:cstheme="minorHAnsi"/>
          <w:sz w:val="24"/>
          <w:szCs w:val="24"/>
          <w:lang w:val="fr-FR"/>
        </w:rPr>
        <w:t xml:space="preserve">o </w:t>
      </w:r>
      <w:proofErr w:type="spellStart"/>
      <w:r w:rsidR="009D37FE">
        <w:rPr>
          <w:rFonts w:cstheme="minorHAnsi"/>
          <w:sz w:val="24"/>
          <w:szCs w:val="24"/>
          <w:lang w:val="fr-FR"/>
        </w:rPr>
        <w:t>situație</w:t>
      </w:r>
      <w:proofErr w:type="spellEnd"/>
      <w:r w:rsidR="00D8301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D37FE">
        <w:rPr>
          <w:rFonts w:cstheme="minorHAnsi"/>
          <w:sz w:val="24"/>
          <w:szCs w:val="24"/>
          <w:lang w:val="fr-FR"/>
        </w:rPr>
        <w:t>comparativă</w:t>
      </w:r>
      <w:proofErr w:type="spellEnd"/>
      <w:r w:rsidR="009D37F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D37FE">
        <w:rPr>
          <w:rFonts w:cstheme="minorHAnsi"/>
          <w:sz w:val="24"/>
          <w:szCs w:val="24"/>
          <w:lang w:val="fr-FR"/>
        </w:rPr>
        <w:t>privind</w:t>
      </w:r>
      <w:proofErr w:type="spellEnd"/>
      <w:r w:rsidR="009D37F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numărul</w:t>
      </w:r>
      <w:proofErr w:type="spellEnd"/>
      <w:r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>
        <w:rPr>
          <w:rFonts w:cstheme="minorHAnsi"/>
          <w:sz w:val="24"/>
          <w:szCs w:val="24"/>
          <w:lang w:val="fr-FR"/>
        </w:rPr>
        <w:t>concedii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medicale</w:t>
      </w:r>
      <w:proofErr w:type="spellEnd"/>
      <w:r>
        <w:rPr>
          <w:rFonts w:cstheme="minorHAnsi"/>
          <w:sz w:val="24"/>
          <w:szCs w:val="24"/>
          <w:lang w:val="fr-FR"/>
        </w:rPr>
        <w:t xml:space="preserve"> transmise de </w:t>
      </w:r>
      <w:proofErr w:type="spellStart"/>
      <w:r>
        <w:rPr>
          <w:rFonts w:cstheme="minorHAnsi"/>
          <w:sz w:val="24"/>
          <w:szCs w:val="24"/>
          <w:lang w:val="fr-FR"/>
        </w:rPr>
        <w:t>angajatori</w:t>
      </w:r>
      <w:proofErr w:type="spellEnd"/>
      <w:r>
        <w:rPr>
          <w:rFonts w:cstheme="minorHAnsi"/>
          <w:sz w:val="24"/>
          <w:szCs w:val="24"/>
          <w:lang w:val="fr-FR"/>
        </w:rPr>
        <w:t xml:space="preserve"> la CAS Arad </w:t>
      </w:r>
      <w:proofErr w:type="spellStart"/>
      <w:r>
        <w:rPr>
          <w:rFonts w:cstheme="minorHAnsi"/>
          <w:sz w:val="24"/>
          <w:szCs w:val="24"/>
          <w:lang w:val="fr-FR"/>
        </w:rPr>
        <w:t>în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semestrul</w:t>
      </w:r>
      <w:proofErr w:type="spellEnd"/>
      <w:r>
        <w:rPr>
          <w:rFonts w:cstheme="minorHAnsi"/>
          <w:sz w:val="24"/>
          <w:szCs w:val="24"/>
          <w:lang w:val="fr-FR"/>
        </w:rPr>
        <w:t xml:space="preserve"> I 202</w:t>
      </w:r>
      <w:r w:rsidR="00813B70">
        <w:rPr>
          <w:rFonts w:cstheme="minorHAnsi"/>
          <w:sz w:val="24"/>
          <w:szCs w:val="24"/>
          <w:lang w:val="fr-FR"/>
        </w:rPr>
        <w:t>3</w:t>
      </w:r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și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acee</w:t>
      </w:r>
      <w:r w:rsidR="00D83018">
        <w:rPr>
          <w:rFonts w:cstheme="minorHAnsi"/>
          <w:sz w:val="24"/>
          <w:szCs w:val="24"/>
          <w:lang w:val="fr-FR"/>
        </w:rPr>
        <w:t>a</w:t>
      </w:r>
      <w:r w:rsidR="00C3337E">
        <w:rPr>
          <w:rFonts w:cstheme="minorHAnsi"/>
          <w:sz w:val="24"/>
          <w:szCs w:val="24"/>
          <w:lang w:val="fr-FR"/>
        </w:rPr>
        <w:t>ș</w:t>
      </w:r>
      <w:r>
        <w:rPr>
          <w:rFonts w:cstheme="minorHAnsi"/>
          <w:sz w:val="24"/>
          <w:szCs w:val="24"/>
          <w:lang w:val="fr-FR"/>
        </w:rPr>
        <w:t>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perioadă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9D37FE">
        <w:rPr>
          <w:rFonts w:cstheme="minorHAnsi"/>
          <w:sz w:val="24"/>
          <w:szCs w:val="24"/>
          <w:lang w:val="fr-FR"/>
        </w:rPr>
        <w:t>din</w:t>
      </w:r>
      <w:proofErr w:type="spellEnd"/>
      <w:r w:rsidR="009D37FE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202</w:t>
      </w:r>
      <w:r w:rsidR="00813B70">
        <w:rPr>
          <w:rFonts w:cstheme="minorHAnsi"/>
          <w:sz w:val="24"/>
          <w:szCs w:val="24"/>
          <w:lang w:val="fr-FR"/>
        </w:rPr>
        <w:t>2</w:t>
      </w:r>
      <w:r>
        <w:rPr>
          <w:rFonts w:cstheme="minorHAnsi"/>
          <w:sz w:val="24"/>
          <w:szCs w:val="24"/>
          <w:lang w:val="fr-FR"/>
        </w:rPr>
        <w:t>.</w:t>
      </w:r>
      <w:r w:rsidR="00B81333">
        <w:rPr>
          <w:rFonts w:cstheme="minorHAnsi"/>
          <w:sz w:val="24"/>
          <w:szCs w:val="24"/>
          <w:lang w:val="fr-FR"/>
        </w:rPr>
        <w:t xml:space="preserve">Situația este </w:t>
      </w:r>
      <w:proofErr w:type="spellStart"/>
      <w:r w:rsidR="00B81333">
        <w:rPr>
          <w:rFonts w:cstheme="minorHAnsi"/>
          <w:sz w:val="24"/>
          <w:szCs w:val="24"/>
          <w:lang w:val="fr-FR"/>
        </w:rPr>
        <w:t>detaliată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pe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tipurile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B81333">
        <w:rPr>
          <w:rFonts w:cstheme="minorHAnsi"/>
          <w:sz w:val="24"/>
          <w:szCs w:val="24"/>
          <w:lang w:val="fr-FR"/>
        </w:rPr>
        <w:t>concedii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medicale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care se </w:t>
      </w:r>
      <w:proofErr w:type="spellStart"/>
      <w:r w:rsidR="00B81333">
        <w:rPr>
          <w:rFonts w:cstheme="minorHAnsi"/>
          <w:sz w:val="24"/>
          <w:szCs w:val="24"/>
          <w:lang w:val="fr-FR"/>
        </w:rPr>
        <w:t>acordă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în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funcție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B81333">
        <w:rPr>
          <w:rFonts w:cstheme="minorHAnsi"/>
          <w:sz w:val="24"/>
          <w:szCs w:val="24"/>
          <w:lang w:val="fr-FR"/>
        </w:rPr>
        <w:t>indemnizație</w:t>
      </w:r>
      <w:proofErr w:type="spellEnd"/>
      <w:r w:rsidR="00B81333">
        <w:rPr>
          <w:rFonts w:cstheme="minorHAnsi"/>
          <w:sz w:val="24"/>
          <w:szCs w:val="24"/>
          <w:lang w:val="fr-FR"/>
        </w:rPr>
        <w:t>.</w:t>
      </w:r>
    </w:p>
    <w:tbl>
      <w:tblPr>
        <w:tblW w:w="5035" w:type="dxa"/>
        <w:tblInd w:w="1283" w:type="dxa"/>
        <w:tblLook w:val="04A0" w:firstRow="1" w:lastRow="0" w:firstColumn="1" w:lastColumn="0" w:noHBand="0" w:noVBand="1"/>
      </w:tblPr>
      <w:tblGrid>
        <w:gridCol w:w="2619"/>
        <w:gridCol w:w="1246"/>
        <w:gridCol w:w="1170"/>
      </w:tblGrid>
      <w:tr w:rsidR="00DC6293" w:rsidRPr="00DC6293" w14:paraId="063EFC35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93176AE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Tip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concediu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medical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9A2F35C" w14:textId="77777777" w:rsidR="00DC6293" w:rsidRPr="00B81333" w:rsidRDefault="00B81333" w:rsidP="00DC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813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Nr.CM 30.06.</w:t>
            </w:r>
            <w:r w:rsidR="00DC6293" w:rsidRPr="00B813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7B5EFDE4" w14:textId="77777777" w:rsidR="00DC6293" w:rsidRPr="00B81333" w:rsidRDefault="00B81333" w:rsidP="00DC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Nr.CM 30.06.</w:t>
            </w:r>
            <w:r w:rsidR="00DC6293" w:rsidRPr="00B813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2023</w:t>
            </w:r>
          </w:p>
        </w:tc>
      </w:tr>
      <w:tr w:rsidR="00DC6293" w:rsidRPr="00DC6293" w14:paraId="2763AA2B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5E31C8" w14:textId="77777777" w:rsidR="00DC6293" w:rsidRPr="00DC6293" w:rsidRDefault="00254696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incapacitate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temporară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muncă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A885CB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104.198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521A92A" w14:textId="77777777" w:rsidR="00DC6293" w:rsidRPr="00DC6293" w:rsidRDefault="00B81333" w:rsidP="00B8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C6293">
              <w:rPr>
                <w:rFonts w:ascii="Calibri" w:eastAsia="Times New Roman" w:hAnsi="Calibri" w:cs="Calibri"/>
                <w:color w:val="000000"/>
              </w:rPr>
              <w:t>72.953</w:t>
            </w:r>
          </w:p>
        </w:tc>
      </w:tr>
      <w:tr w:rsidR="00DC6293" w:rsidRPr="00DC6293" w14:paraId="14FC7E3E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583FB7A" w14:textId="77777777" w:rsidR="00DC6293" w:rsidRPr="00DC6293" w:rsidRDefault="00254696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sarcină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și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lăuzie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3535894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5.675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4F79F6C3" w14:textId="77777777" w:rsidR="00DC6293" w:rsidRPr="00DC6293" w:rsidRDefault="00DC6293" w:rsidP="00B8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4.036</w:t>
            </w:r>
          </w:p>
        </w:tc>
      </w:tr>
      <w:tr w:rsidR="00DC6293" w:rsidRPr="00DC6293" w14:paraId="403A948B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83DD7A" w14:textId="77777777" w:rsidR="00DC6293" w:rsidRPr="00DC6293" w:rsidRDefault="00254696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îngrijire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copil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bolnav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D459B4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3.961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38213B3" w14:textId="77777777" w:rsidR="00DC6293" w:rsidRPr="00DC6293" w:rsidRDefault="00DC6293" w:rsidP="00B8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3.326</w:t>
            </w:r>
          </w:p>
        </w:tc>
      </w:tr>
      <w:tr w:rsidR="00DC6293" w:rsidRPr="00DC6293" w14:paraId="180CEB44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2615C29" w14:textId="77777777" w:rsidR="00DC6293" w:rsidRPr="00DC6293" w:rsidRDefault="00254696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  <w:proofErr w:type="spellStart"/>
            <w:proofErr w:type="gram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risc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maternal</w:t>
            </w:r>
            <w:proofErr w:type="spellEnd"/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C194533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2.503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408060C3" w14:textId="77777777" w:rsidR="00DC6293" w:rsidRPr="00DC6293" w:rsidRDefault="00DC6293" w:rsidP="00B8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1.572</w:t>
            </w:r>
          </w:p>
        </w:tc>
      </w:tr>
      <w:tr w:rsidR="00DC6293" w:rsidRPr="00DC6293" w14:paraId="65172738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AA3BB0" w14:textId="77777777" w:rsidR="00DC6293" w:rsidRPr="00DC6293" w:rsidRDefault="00254696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prevenire</w:t>
            </w:r>
            <w:proofErr w:type="spellEnd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6293" w:rsidRPr="006879EA">
              <w:rPr>
                <w:rFonts w:cstheme="minorHAnsi"/>
                <w:sz w:val="20"/>
                <w:szCs w:val="20"/>
                <w:lang w:val="fr-FR"/>
              </w:rPr>
              <w:t>îmbolnăvire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7C09A51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8.312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2ECE4ED" w14:textId="77777777" w:rsidR="00DC6293" w:rsidRPr="00DC6293" w:rsidRDefault="00DC6293" w:rsidP="00B8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582</w:t>
            </w:r>
          </w:p>
        </w:tc>
      </w:tr>
      <w:tr w:rsidR="00DC6293" w:rsidRPr="00DC6293" w14:paraId="7F8355DE" w14:textId="77777777" w:rsidTr="00B81333">
        <w:trPr>
          <w:trHeight w:val="288"/>
        </w:trPr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448885A" w14:textId="77777777" w:rsidR="00DC6293" w:rsidRPr="00DC6293" w:rsidRDefault="00DC6293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DA3CBF3" w14:textId="77777777" w:rsidR="00DC6293" w:rsidRPr="00DC6293" w:rsidRDefault="00254696" w:rsidP="00DC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124.649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7FD3E84A" w14:textId="77777777" w:rsidR="00DC6293" w:rsidRPr="00DC6293" w:rsidRDefault="00254696" w:rsidP="00B8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C6293">
              <w:rPr>
                <w:rFonts w:ascii="Calibri" w:eastAsia="Times New Roman" w:hAnsi="Calibri" w:cs="Calibri"/>
                <w:color w:val="000000"/>
              </w:rPr>
              <w:t>82.469</w:t>
            </w:r>
          </w:p>
        </w:tc>
      </w:tr>
    </w:tbl>
    <w:p w14:paraId="6C821092" w14:textId="77777777" w:rsidR="00DB6CC7" w:rsidRDefault="00DB6CC7" w:rsidP="00DB6CC7">
      <w:pPr>
        <w:ind w:left="360"/>
        <w:jc w:val="both"/>
        <w:rPr>
          <w:rFonts w:cstheme="minorHAnsi"/>
          <w:sz w:val="20"/>
          <w:szCs w:val="20"/>
          <w:lang w:val="fr-FR"/>
        </w:rPr>
      </w:pPr>
    </w:p>
    <w:p w14:paraId="54C292AB" w14:textId="77777777" w:rsidR="006D0239" w:rsidRDefault="006D0239" w:rsidP="006D0239">
      <w:pPr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                </w:t>
      </w:r>
      <w:proofErr w:type="spellStart"/>
      <w:r w:rsidRPr="008A5A6A">
        <w:rPr>
          <w:rFonts w:cstheme="minorHAnsi"/>
          <w:sz w:val="24"/>
          <w:szCs w:val="24"/>
          <w:lang w:val="fr-FR"/>
        </w:rPr>
        <w:t>Totalul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A5A6A">
        <w:rPr>
          <w:rFonts w:cstheme="minorHAnsi"/>
          <w:sz w:val="24"/>
          <w:szCs w:val="24"/>
          <w:lang w:val="fr-FR"/>
        </w:rPr>
        <w:t>zilelor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8A5A6A">
        <w:rPr>
          <w:rFonts w:cstheme="minorHAnsi"/>
          <w:sz w:val="24"/>
          <w:szCs w:val="24"/>
          <w:lang w:val="fr-FR"/>
        </w:rPr>
        <w:t>prestații</w:t>
      </w:r>
      <w:proofErr w:type="spellEnd"/>
      <w:r w:rsidR="007E5293">
        <w:rPr>
          <w:rFonts w:cstheme="minorHAnsi"/>
          <w:sz w:val="24"/>
          <w:szCs w:val="24"/>
          <w:lang w:val="fr-FR"/>
        </w:rPr>
        <w:t xml:space="preserve"> sociale</w:t>
      </w:r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A5A6A">
        <w:rPr>
          <w:rFonts w:cstheme="minorHAnsi"/>
          <w:sz w:val="24"/>
          <w:szCs w:val="24"/>
          <w:lang w:val="fr-FR"/>
        </w:rPr>
        <w:t>suportate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A5A6A">
        <w:rPr>
          <w:rFonts w:cstheme="minorHAnsi"/>
          <w:sz w:val="24"/>
          <w:szCs w:val="24"/>
          <w:lang w:val="fr-FR"/>
        </w:rPr>
        <w:t>din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fondul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B81333">
        <w:rPr>
          <w:rFonts w:cstheme="minorHAnsi"/>
          <w:sz w:val="24"/>
          <w:szCs w:val="24"/>
          <w:lang w:val="fr-FR"/>
        </w:rPr>
        <w:t>asigurărilor</w:t>
      </w:r>
      <w:proofErr w:type="spellEnd"/>
      <w:r w:rsidR="00B81333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B81333">
        <w:rPr>
          <w:rFonts w:cstheme="minorHAnsi"/>
          <w:sz w:val="24"/>
          <w:szCs w:val="24"/>
          <w:lang w:val="fr-FR"/>
        </w:rPr>
        <w:t>sănătate</w:t>
      </w:r>
      <w:proofErr w:type="spellEnd"/>
      <w:r w:rsidR="00B81333">
        <w:rPr>
          <w:rFonts w:cstheme="minorHAnsi"/>
          <w:sz w:val="24"/>
          <w:szCs w:val="24"/>
          <w:lang w:val="fr-FR"/>
        </w:rPr>
        <w:t>,</w:t>
      </w:r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A5A6A">
        <w:rPr>
          <w:rFonts w:cstheme="minorHAnsi"/>
          <w:sz w:val="24"/>
          <w:szCs w:val="24"/>
          <w:lang w:val="fr-FR"/>
        </w:rPr>
        <w:t>aferente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A5A6A">
        <w:rPr>
          <w:rFonts w:cstheme="minorHAnsi"/>
          <w:sz w:val="24"/>
          <w:szCs w:val="24"/>
          <w:lang w:val="fr-FR"/>
        </w:rPr>
        <w:t>concediilor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A5A6A">
        <w:rPr>
          <w:rFonts w:cstheme="minorHAnsi"/>
          <w:sz w:val="24"/>
          <w:szCs w:val="24"/>
          <w:lang w:val="fr-FR"/>
        </w:rPr>
        <w:t>medicale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este </w:t>
      </w:r>
      <w:r w:rsidRPr="008A5A6A">
        <w:rPr>
          <w:rFonts w:cstheme="minorHAnsi"/>
          <w:b/>
          <w:sz w:val="24"/>
          <w:szCs w:val="24"/>
          <w:lang w:val="fr-FR"/>
        </w:rPr>
        <w:t>362.223</w:t>
      </w:r>
      <w:r w:rsidRPr="008A5A6A">
        <w:rPr>
          <w:rFonts w:cstheme="minorHAnsi"/>
          <w:sz w:val="24"/>
          <w:szCs w:val="24"/>
          <w:lang w:val="fr-FR"/>
        </w:rPr>
        <w:t xml:space="preserve">, la 30.06.2023, </w:t>
      </w:r>
      <w:proofErr w:type="spellStart"/>
      <w:r w:rsidRPr="008A5A6A">
        <w:rPr>
          <w:rFonts w:cstheme="minorHAnsi"/>
          <w:sz w:val="24"/>
          <w:szCs w:val="24"/>
          <w:lang w:val="fr-FR"/>
        </w:rPr>
        <w:t>față</w:t>
      </w:r>
      <w:proofErr w:type="spellEnd"/>
      <w:r w:rsidRPr="008A5A6A">
        <w:rPr>
          <w:rFonts w:cstheme="minorHAnsi"/>
          <w:sz w:val="24"/>
          <w:szCs w:val="24"/>
          <w:lang w:val="fr-FR"/>
        </w:rPr>
        <w:t xml:space="preserve"> de </w:t>
      </w:r>
      <w:r w:rsidRPr="008A5A6A">
        <w:rPr>
          <w:rFonts w:cstheme="minorHAnsi"/>
          <w:b/>
          <w:sz w:val="24"/>
          <w:szCs w:val="24"/>
          <w:lang w:val="fr-FR"/>
        </w:rPr>
        <w:t>564.179</w:t>
      </w:r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zile</w:t>
      </w:r>
      <w:proofErr w:type="spellEnd"/>
      <w:r>
        <w:rPr>
          <w:rFonts w:cstheme="minorHAnsi"/>
          <w:sz w:val="24"/>
          <w:szCs w:val="24"/>
          <w:lang w:val="fr-FR"/>
        </w:rPr>
        <w:t xml:space="preserve"> la data de 30.06.2022.</w:t>
      </w:r>
    </w:p>
    <w:p w14:paraId="47819E09" w14:textId="77777777" w:rsidR="00313B16" w:rsidRDefault="00E158A2" w:rsidP="006D0239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              </w:t>
      </w:r>
      <w:proofErr w:type="spellStart"/>
      <w:r w:rsidRPr="00AB4D9D">
        <w:rPr>
          <w:rFonts w:cstheme="minorHAnsi"/>
          <w:sz w:val="24"/>
          <w:szCs w:val="24"/>
          <w:lang w:val="fr-FR"/>
        </w:rPr>
        <w:t>Analizând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situația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se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constată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E42CAD">
        <w:rPr>
          <w:rFonts w:cstheme="minorHAnsi"/>
          <w:b/>
          <w:sz w:val="24"/>
          <w:szCs w:val="24"/>
          <w:lang w:val="fr-FR"/>
        </w:rPr>
        <w:t>scădere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de </w:t>
      </w:r>
      <w:r w:rsidRPr="00E42CAD">
        <w:rPr>
          <w:rFonts w:cstheme="minorHAnsi"/>
          <w:b/>
          <w:sz w:val="24"/>
          <w:szCs w:val="24"/>
          <w:lang w:val="fr-FR"/>
        </w:rPr>
        <w:t xml:space="preserve">1,51 </w:t>
      </w:r>
      <w:proofErr w:type="spellStart"/>
      <w:r w:rsidRPr="00E42CAD">
        <w:rPr>
          <w:rFonts w:cstheme="minorHAnsi"/>
          <w:b/>
          <w:sz w:val="24"/>
          <w:szCs w:val="24"/>
          <w:lang w:val="fr-FR"/>
        </w:rPr>
        <w:t>ori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Pr="00AB4D9D">
        <w:rPr>
          <w:rFonts w:cstheme="minorHAnsi"/>
          <w:sz w:val="24"/>
          <w:szCs w:val="24"/>
          <w:lang w:val="fr-FR"/>
        </w:rPr>
        <w:t xml:space="preserve">a </w:t>
      </w:r>
      <w:proofErr w:type="spellStart"/>
      <w:r w:rsidRPr="00AB4D9D">
        <w:rPr>
          <w:rFonts w:cstheme="minorHAnsi"/>
          <w:sz w:val="24"/>
          <w:szCs w:val="24"/>
          <w:lang w:val="fr-FR"/>
        </w:rPr>
        <w:t>numărului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certificate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depuse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angajatori</w:t>
      </w:r>
      <w:proofErr w:type="spellEnd"/>
      <w:r>
        <w:rPr>
          <w:rFonts w:cstheme="minorHAnsi"/>
          <w:sz w:val="24"/>
          <w:szCs w:val="24"/>
          <w:lang w:val="fr-FR"/>
        </w:rPr>
        <w:t xml:space="preserve"> la 30.06.2023</w:t>
      </w:r>
      <w:r w:rsidR="00313B16">
        <w:rPr>
          <w:rFonts w:cstheme="minorHAnsi"/>
          <w:sz w:val="24"/>
          <w:szCs w:val="24"/>
          <w:lang w:val="fr-FR"/>
        </w:rPr>
        <w:t>.</w:t>
      </w:r>
      <w:r w:rsidR="00DD6FD0">
        <w:rPr>
          <w:rFonts w:cstheme="minorHAnsi"/>
          <w:sz w:val="24"/>
          <w:szCs w:val="24"/>
          <w:lang w:val="fr-FR"/>
        </w:rPr>
        <w:t xml:space="preserve"> </w:t>
      </w:r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Cea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mai mare </w:t>
      </w:r>
      <w:proofErr w:type="spellStart"/>
      <w:r w:rsidR="00313B16">
        <w:rPr>
          <w:rFonts w:cstheme="minorHAnsi"/>
          <w:sz w:val="24"/>
          <w:szCs w:val="24"/>
          <w:lang w:val="fr-FR"/>
        </w:rPr>
        <w:t>scădere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se </w:t>
      </w:r>
      <w:proofErr w:type="spellStart"/>
      <w:r w:rsidR="00313B16">
        <w:rPr>
          <w:rFonts w:cstheme="minorHAnsi"/>
          <w:sz w:val="24"/>
          <w:szCs w:val="24"/>
          <w:lang w:val="fr-FR"/>
        </w:rPr>
        <w:t>observă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="00313B16">
        <w:rPr>
          <w:rFonts w:cstheme="minorHAnsi"/>
          <w:sz w:val="24"/>
          <w:szCs w:val="24"/>
          <w:lang w:val="fr-FR"/>
        </w:rPr>
        <w:t>concediile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care se </w:t>
      </w:r>
      <w:proofErr w:type="spellStart"/>
      <w:r w:rsidR="00313B16">
        <w:rPr>
          <w:rFonts w:cstheme="minorHAnsi"/>
          <w:sz w:val="24"/>
          <w:szCs w:val="24"/>
          <w:lang w:val="fr-FR"/>
        </w:rPr>
        <w:t>acordă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pentru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prevenirea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="00313B16">
        <w:rPr>
          <w:rFonts w:cstheme="minorHAnsi"/>
          <w:sz w:val="24"/>
          <w:szCs w:val="24"/>
          <w:lang w:val="fr-FR"/>
        </w:rPr>
        <w:t>îmbolnăvirilor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,</w:t>
      </w:r>
      <w:proofErr w:type="gramEnd"/>
      <w:r w:rsidR="00313B16">
        <w:rPr>
          <w:rFonts w:cstheme="minorHAnsi"/>
          <w:sz w:val="24"/>
          <w:szCs w:val="24"/>
          <w:lang w:val="fr-FR"/>
        </w:rPr>
        <w:t xml:space="preserve"> </w:t>
      </w:r>
      <w:r w:rsidR="00313B16">
        <w:rPr>
          <w:rFonts w:cstheme="minorHAnsi"/>
          <w:sz w:val="24"/>
          <w:szCs w:val="24"/>
          <w:lang w:val="fr-FR"/>
        </w:rPr>
        <w:lastRenderedPageBreak/>
        <w:t xml:space="preserve">de 14,28 </w:t>
      </w:r>
      <w:proofErr w:type="spellStart"/>
      <w:r w:rsidR="00313B16">
        <w:rPr>
          <w:rFonts w:cstheme="minorHAnsi"/>
          <w:sz w:val="24"/>
          <w:szCs w:val="24"/>
          <w:lang w:val="fr-FR"/>
        </w:rPr>
        <w:t>ori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r w:rsidR="00313B16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313B16">
        <w:rPr>
          <w:rFonts w:cstheme="minorHAnsi"/>
          <w:sz w:val="24"/>
          <w:szCs w:val="24"/>
          <w:lang w:val="fr-FR"/>
        </w:rPr>
        <w:t>acest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fapt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fiind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explicat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prin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aceea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că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diagnosticele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principale </w:t>
      </w:r>
      <w:proofErr w:type="spellStart"/>
      <w:r w:rsidR="00313B16">
        <w:rPr>
          <w:rFonts w:cstheme="minorHAnsi"/>
          <w:sz w:val="24"/>
          <w:szCs w:val="24"/>
          <w:lang w:val="fr-FR"/>
        </w:rPr>
        <w:t>privind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bolile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generate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de COVID-19 au </w:t>
      </w:r>
      <w:proofErr w:type="spellStart"/>
      <w:r w:rsidR="00313B16">
        <w:rPr>
          <w:rFonts w:cstheme="minorHAnsi"/>
          <w:sz w:val="24"/>
          <w:szCs w:val="24"/>
          <w:lang w:val="fr-FR"/>
        </w:rPr>
        <w:t>cunoscut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="00313B16">
        <w:rPr>
          <w:rFonts w:cstheme="minorHAnsi"/>
          <w:sz w:val="24"/>
          <w:szCs w:val="24"/>
          <w:lang w:val="fr-FR"/>
        </w:rPr>
        <w:t>scădere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foarte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mare </w:t>
      </w:r>
      <w:proofErr w:type="spellStart"/>
      <w:r w:rsidR="00313B16">
        <w:rPr>
          <w:rFonts w:cstheme="minorHAnsi"/>
          <w:sz w:val="24"/>
          <w:szCs w:val="24"/>
          <w:lang w:val="fr-FR"/>
        </w:rPr>
        <w:t>în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primul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semestru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al </w:t>
      </w:r>
      <w:proofErr w:type="spellStart"/>
      <w:r w:rsidR="00313B16">
        <w:rPr>
          <w:rFonts w:cstheme="minorHAnsi"/>
          <w:sz w:val="24"/>
          <w:szCs w:val="24"/>
          <w:lang w:val="fr-FR"/>
        </w:rPr>
        <w:t>anului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2023, </w:t>
      </w:r>
      <w:proofErr w:type="spellStart"/>
      <w:r w:rsidR="00313B16">
        <w:rPr>
          <w:rFonts w:cstheme="minorHAnsi"/>
          <w:sz w:val="24"/>
          <w:szCs w:val="24"/>
          <w:lang w:val="fr-FR"/>
        </w:rPr>
        <w:t>deci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efectele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pandemiei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au </w:t>
      </w:r>
      <w:proofErr w:type="spellStart"/>
      <w:r w:rsidR="00313B16">
        <w:rPr>
          <w:rFonts w:cstheme="minorHAnsi"/>
          <w:sz w:val="24"/>
          <w:szCs w:val="24"/>
          <w:lang w:val="fr-FR"/>
        </w:rPr>
        <w:t>început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să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dispară</w:t>
      </w:r>
      <w:proofErr w:type="spellEnd"/>
      <w:r w:rsidR="00313B16">
        <w:rPr>
          <w:rFonts w:cstheme="minorHAnsi"/>
          <w:sz w:val="24"/>
          <w:szCs w:val="24"/>
          <w:lang w:val="fr-FR"/>
        </w:rPr>
        <w:t>.</w:t>
      </w:r>
    </w:p>
    <w:p w14:paraId="52989908" w14:textId="77777777" w:rsidR="008A5A6A" w:rsidRPr="008A5A6A" w:rsidRDefault="00313B16" w:rsidP="006D0239">
      <w:pPr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În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acest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context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constatăm</w:t>
      </w:r>
      <w:proofErr w:type="spellEnd"/>
      <w:r>
        <w:rPr>
          <w:rFonts w:cstheme="minorHAnsi"/>
          <w:sz w:val="24"/>
          <w:szCs w:val="24"/>
          <w:lang w:val="fr-FR"/>
        </w:rPr>
        <w:t xml:space="preserve">, ca </w:t>
      </w:r>
      <w:proofErr w:type="spellStart"/>
      <w:r>
        <w:rPr>
          <w:rFonts w:cstheme="minorHAnsi"/>
          <w:sz w:val="24"/>
          <w:szCs w:val="24"/>
          <w:lang w:val="fr-FR"/>
        </w:rPr>
        <w:t>și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fr-FR"/>
        </w:rPr>
        <w:t>implicită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="00E158A2"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158A2" w:rsidRPr="00AB4D9D">
        <w:rPr>
          <w:rFonts w:cstheme="minorHAnsi"/>
          <w:sz w:val="24"/>
          <w:szCs w:val="24"/>
          <w:lang w:val="fr-FR"/>
        </w:rPr>
        <w:t>și</w:t>
      </w:r>
      <w:proofErr w:type="spellEnd"/>
      <w:proofErr w:type="gramEnd"/>
      <w:r w:rsidR="00E158A2">
        <w:rPr>
          <w:rFonts w:cstheme="minorHAnsi"/>
          <w:sz w:val="24"/>
          <w:szCs w:val="24"/>
          <w:lang w:val="fr-FR"/>
        </w:rPr>
        <w:t xml:space="preserve"> </w:t>
      </w:r>
      <w:r w:rsidR="006D0239">
        <w:rPr>
          <w:rFonts w:cstheme="minorHAnsi"/>
          <w:sz w:val="24"/>
          <w:szCs w:val="24"/>
          <w:lang w:val="fr-FR"/>
        </w:rPr>
        <w:t xml:space="preserve">o </w:t>
      </w:r>
      <w:proofErr w:type="spellStart"/>
      <w:r w:rsidR="006D0239">
        <w:rPr>
          <w:rFonts w:cstheme="minorHAnsi"/>
          <w:sz w:val="24"/>
          <w:szCs w:val="24"/>
          <w:lang w:val="fr-FR"/>
        </w:rPr>
        <w:t>scădere</w:t>
      </w:r>
      <w:proofErr w:type="spellEnd"/>
      <w:r w:rsidR="006D0239">
        <w:rPr>
          <w:rFonts w:cstheme="minorHAnsi"/>
          <w:sz w:val="24"/>
          <w:szCs w:val="24"/>
          <w:lang w:val="fr-FR"/>
        </w:rPr>
        <w:t xml:space="preserve"> </w:t>
      </w:r>
      <w:r w:rsidR="00E158A2">
        <w:rPr>
          <w:rFonts w:cstheme="minorHAnsi"/>
          <w:sz w:val="24"/>
          <w:szCs w:val="24"/>
          <w:lang w:val="fr-FR"/>
        </w:rPr>
        <w:t xml:space="preserve">de </w:t>
      </w:r>
      <w:r w:rsidR="00E158A2" w:rsidRPr="00E42CAD">
        <w:rPr>
          <w:rFonts w:cstheme="minorHAnsi"/>
          <w:b/>
          <w:sz w:val="24"/>
          <w:szCs w:val="24"/>
          <w:lang w:val="fr-FR"/>
        </w:rPr>
        <w:t xml:space="preserve">1,55 </w:t>
      </w:r>
      <w:proofErr w:type="spellStart"/>
      <w:r w:rsidR="00E158A2" w:rsidRPr="00E42CAD">
        <w:rPr>
          <w:rFonts w:cstheme="minorHAnsi"/>
          <w:b/>
          <w:sz w:val="24"/>
          <w:szCs w:val="24"/>
          <w:lang w:val="fr-FR"/>
        </w:rPr>
        <w:t>ori</w:t>
      </w:r>
      <w:proofErr w:type="spellEnd"/>
      <w:r w:rsidR="00E158A2" w:rsidRPr="00AB4D9D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="00E158A2" w:rsidRPr="00AB4D9D">
        <w:rPr>
          <w:rFonts w:cstheme="minorHAnsi"/>
          <w:sz w:val="24"/>
          <w:szCs w:val="24"/>
          <w:lang w:val="fr-FR"/>
        </w:rPr>
        <w:t>numărului</w:t>
      </w:r>
      <w:proofErr w:type="spellEnd"/>
      <w:r w:rsidR="00E158A2" w:rsidRPr="00AB4D9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E158A2" w:rsidRPr="00AB4D9D">
        <w:rPr>
          <w:rFonts w:cstheme="minorHAnsi"/>
          <w:sz w:val="24"/>
          <w:szCs w:val="24"/>
          <w:lang w:val="fr-FR"/>
        </w:rPr>
        <w:t>zile</w:t>
      </w:r>
      <w:proofErr w:type="spellEnd"/>
      <w:r w:rsidR="00E158A2"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158A2" w:rsidRPr="00AB4D9D">
        <w:rPr>
          <w:rFonts w:cstheme="minorHAnsi"/>
          <w:sz w:val="24"/>
          <w:szCs w:val="24"/>
          <w:lang w:val="fr-FR"/>
        </w:rPr>
        <w:t>prestații</w:t>
      </w:r>
      <w:proofErr w:type="spellEnd"/>
      <w:r w:rsidR="00E158A2"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158A2" w:rsidRPr="00AB4D9D">
        <w:rPr>
          <w:rFonts w:cstheme="minorHAnsi"/>
          <w:sz w:val="24"/>
          <w:szCs w:val="24"/>
          <w:lang w:val="fr-FR"/>
        </w:rPr>
        <w:t>suportate</w:t>
      </w:r>
      <w:proofErr w:type="spellEnd"/>
      <w:r w:rsidR="00E158A2"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158A2" w:rsidRPr="00AB4D9D">
        <w:rPr>
          <w:rFonts w:cstheme="minorHAnsi"/>
          <w:sz w:val="24"/>
          <w:szCs w:val="24"/>
          <w:lang w:val="fr-FR"/>
        </w:rPr>
        <w:t>din</w:t>
      </w:r>
      <w:proofErr w:type="spellEnd"/>
      <w:r w:rsidR="00E158A2" w:rsidRPr="00AB4D9D">
        <w:rPr>
          <w:rFonts w:cstheme="minorHAnsi"/>
          <w:sz w:val="24"/>
          <w:szCs w:val="24"/>
          <w:lang w:val="fr-FR"/>
        </w:rPr>
        <w:t xml:space="preserve"> </w:t>
      </w:r>
      <w:r w:rsidR="005F1C9E">
        <w:rPr>
          <w:rFonts w:cstheme="minorHAnsi"/>
          <w:sz w:val="24"/>
          <w:szCs w:val="24"/>
          <w:lang w:val="fr-FR"/>
        </w:rPr>
        <w:t>fond</w:t>
      </w:r>
      <w:r w:rsidR="00E158A2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E158A2">
        <w:rPr>
          <w:rFonts w:cstheme="minorHAnsi"/>
          <w:sz w:val="24"/>
          <w:szCs w:val="24"/>
          <w:lang w:val="fr-FR"/>
        </w:rPr>
        <w:t>față</w:t>
      </w:r>
      <w:proofErr w:type="spellEnd"/>
      <w:r w:rsidR="00E158A2">
        <w:rPr>
          <w:rFonts w:cstheme="minorHAnsi"/>
          <w:sz w:val="24"/>
          <w:szCs w:val="24"/>
          <w:lang w:val="fr-FR"/>
        </w:rPr>
        <w:t xml:space="preserve"> de 30.06.2022</w:t>
      </w:r>
      <w:r w:rsidR="00E158A2" w:rsidRPr="00AB4D9D">
        <w:rPr>
          <w:rFonts w:cstheme="minorHAnsi"/>
          <w:sz w:val="24"/>
          <w:szCs w:val="24"/>
          <w:lang w:val="fr-FR"/>
        </w:rPr>
        <w:t>.</w:t>
      </w:r>
      <w:r w:rsidR="008A5A6A">
        <w:rPr>
          <w:rFonts w:cstheme="minorHAnsi"/>
          <w:sz w:val="24"/>
          <w:szCs w:val="24"/>
          <w:lang w:val="fr-FR"/>
        </w:rPr>
        <w:t xml:space="preserve"> </w:t>
      </w:r>
      <w:r w:rsidR="00AB4D9D">
        <w:rPr>
          <w:rFonts w:cstheme="minorHAnsi"/>
          <w:sz w:val="24"/>
          <w:szCs w:val="24"/>
          <w:lang w:val="fr-FR"/>
        </w:rPr>
        <w:tab/>
      </w:r>
    </w:p>
    <w:p w14:paraId="4333B8F9" w14:textId="77777777" w:rsidR="00AB4D9D" w:rsidRDefault="008A5A6A" w:rsidP="006D0239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</w:t>
      </w:r>
      <w:r w:rsidR="00AB4D9D">
        <w:rPr>
          <w:rFonts w:ascii="Verdana" w:hAnsi="Verdana"/>
          <w:lang w:val="fr-FR"/>
        </w:rPr>
        <w:tab/>
      </w:r>
      <w:bookmarkStart w:id="1" w:name="_Hlk77254124"/>
      <w:r w:rsidR="00AB4D9D" w:rsidRPr="00E42CAD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În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primul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semestru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2023, un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numar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de </w:t>
      </w:r>
      <w:r w:rsidR="00AB4D9D" w:rsidRPr="00E42CAD">
        <w:rPr>
          <w:rFonts w:cstheme="minorHAnsi"/>
          <w:b/>
          <w:sz w:val="24"/>
          <w:szCs w:val="24"/>
          <w:lang w:val="fr-FR"/>
        </w:rPr>
        <w:t>520</w:t>
      </w:r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certificate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concediu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medical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au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fost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acordate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pentru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boli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13B16">
        <w:rPr>
          <w:rFonts w:cstheme="minorHAnsi"/>
          <w:sz w:val="24"/>
          <w:szCs w:val="24"/>
          <w:lang w:val="fr-FR"/>
        </w:rPr>
        <w:t>generate</w:t>
      </w:r>
      <w:proofErr w:type="spellEnd"/>
      <w:r w:rsidR="00313B16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="00313B16">
        <w:rPr>
          <w:rFonts w:cstheme="minorHAnsi"/>
          <w:sz w:val="24"/>
          <w:szCs w:val="24"/>
          <w:lang w:val="fr-FR"/>
        </w:rPr>
        <w:t xml:space="preserve">de </w:t>
      </w:r>
      <w:r w:rsidR="00AB4D9D" w:rsidRPr="00E42CAD">
        <w:rPr>
          <w:rFonts w:cstheme="minorHAnsi"/>
          <w:sz w:val="24"/>
          <w:szCs w:val="24"/>
          <w:lang w:val="fr-FR"/>
        </w:rPr>
        <w:t xml:space="preserve"> COVID</w:t>
      </w:r>
      <w:proofErr w:type="gramEnd"/>
      <w:r w:rsidR="00AB4D9D" w:rsidRPr="00E42CAD">
        <w:rPr>
          <w:rFonts w:cstheme="minorHAnsi"/>
          <w:sz w:val="24"/>
          <w:szCs w:val="24"/>
          <w:lang w:val="fr-FR"/>
        </w:rPr>
        <w:t xml:space="preserve">-19,  -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cod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indemnizație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51-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boală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infecto-contagioasa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pentru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care s-a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instituit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izolarea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totalizand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1.325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zile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acordate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Suma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achitat</w:t>
      </w:r>
      <w:r w:rsidR="00E42CAD" w:rsidRPr="00E42CAD">
        <w:rPr>
          <w:rFonts w:cstheme="minorHAnsi"/>
          <w:sz w:val="24"/>
          <w:szCs w:val="24"/>
          <w:lang w:val="fr-FR"/>
        </w:rPr>
        <w:t>ă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cumulat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angajatorilor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pentru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certificate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cu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AB4D9D" w:rsidRPr="00E42CAD">
        <w:rPr>
          <w:rFonts w:cstheme="minorHAnsi"/>
          <w:sz w:val="24"/>
          <w:szCs w:val="24"/>
          <w:lang w:val="fr-FR"/>
        </w:rPr>
        <w:t>referire</w:t>
      </w:r>
      <w:proofErr w:type="spellEnd"/>
      <w:r w:rsidR="00AB4D9D" w:rsidRPr="00E42CAD">
        <w:rPr>
          <w:rFonts w:cstheme="minorHAnsi"/>
          <w:sz w:val="24"/>
          <w:szCs w:val="24"/>
          <w:lang w:val="fr-FR"/>
        </w:rPr>
        <w:t xml:space="preserve"> COVID</w:t>
      </w:r>
      <w:r w:rsidR="00E42CAD">
        <w:rPr>
          <w:rFonts w:cstheme="minorHAnsi"/>
          <w:sz w:val="24"/>
          <w:szCs w:val="24"/>
          <w:lang w:val="fr-FR"/>
        </w:rPr>
        <w:t>-</w:t>
      </w:r>
      <w:r w:rsidR="00AB4D9D" w:rsidRPr="00E42CAD">
        <w:rPr>
          <w:rFonts w:cstheme="minorHAnsi"/>
          <w:sz w:val="24"/>
          <w:szCs w:val="24"/>
          <w:lang w:val="fr-FR"/>
        </w:rPr>
        <w:t xml:space="preserve">19 </w:t>
      </w:r>
      <w:r w:rsidR="00E42CAD" w:rsidRPr="00E42CAD">
        <w:rPr>
          <w:rFonts w:cstheme="minorHAnsi"/>
          <w:sz w:val="24"/>
          <w:szCs w:val="24"/>
          <w:lang w:val="fr-FR"/>
        </w:rPr>
        <w:t xml:space="preserve">este in </w:t>
      </w:r>
      <w:proofErr w:type="spellStart"/>
      <w:r w:rsidR="00E42CAD" w:rsidRPr="00E42CAD">
        <w:rPr>
          <w:rFonts w:cstheme="minorHAnsi"/>
          <w:sz w:val="24"/>
          <w:szCs w:val="24"/>
          <w:lang w:val="fr-FR"/>
        </w:rPr>
        <w:t>valoare</w:t>
      </w:r>
      <w:proofErr w:type="spellEnd"/>
      <w:r w:rsidR="00E42CAD" w:rsidRPr="00E42CAD">
        <w:rPr>
          <w:rFonts w:cstheme="minorHAnsi"/>
          <w:sz w:val="24"/>
          <w:szCs w:val="24"/>
          <w:lang w:val="fr-FR"/>
        </w:rPr>
        <w:t xml:space="preserve"> de </w:t>
      </w:r>
      <w:r w:rsidR="00E42CAD" w:rsidRPr="00E42CAD">
        <w:rPr>
          <w:rFonts w:cstheme="minorHAnsi"/>
          <w:b/>
          <w:sz w:val="24"/>
          <w:szCs w:val="24"/>
          <w:lang w:val="fr-FR"/>
        </w:rPr>
        <w:t>2.252,29 mii lei</w:t>
      </w:r>
      <w:r w:rsidR="00E42CAD" w:rsidRPr="00E42CAD">
        <w:rPr>
          <w:rFonts w:cstheme="minorHAnsi"/>
          <w:sz w:val="24"/>
          <w:szCs w:val="24"/>
          <w:lang w:val="fr-FR"/>
        </w:rPr>
        <w:t>.</w:t>
      </w:r>
      <w:r w:rsidR="00AB4D9D">
        <w:rPr>
          <w:rFonts w:ascii="Verdana" w:hAnsi="Verdana"/>
          <w:lang w:val="fr-FR"/>
        </w:rPr>
        <w:t xml:space="preserve">      </w:t>
      </w:r>
    </w:p>
    <w:bookmarkEnd w:id="1"/>
    <w:p w14:paraId="324C05F8" w14:textId="77777777" w:rsidR="00AB4D9D" w:rsidRPr="00AB4D9D" w:rsidRDefault="00AB4D9D" w:rsidP="00AB4D9D">
      <w:pPr>
        <w:jc w:val="both"/>
        <w:rPr>
          <w:rFonts w:cstheme="minorHAnsi"/>
          <w:sz w:val="24"/>
          <w:szCs w:val="24"/>
          <w:lang w:val="fr-FR"/>
        </w:rPr>
      </w:pPr>
      <w:r w:rsidRPr="00AB4D9D">
        <w:rPr>
          <w:rFonts w:cstheme="minorHAnsi"/>
          <w:sz w:val="24"/>
          <w:szCs w:val="24"/>
          <w:lang w:val="fr-FR"/>
        </w:rPr>
        <w:t xml:space="preserve">           </w:t>
      </w:r>
      <w:r w:rsid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42CAD">
        <w:rPr>
          <w:rFonts w:cstheme="minorHAnsi"/>
          <w:sz w:val="24"/>
          <w:szCs w:val="24"/>
          <w:lang w:val="fr-FR"/>
        </w:rPr>
        <w:t>Comparativ</w:t>
      </w:r>
      <w:proofErr w:type="spellEnd"/>
      <w:r w:rsid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42CAD">
        <w:rPr>
          <w:rFonts w:cstheme="minorHAnsi"/>
          <w:sz w:val="24"/>
          <w:szCs w:val="24"/>
          <w:lang w:val="fr-FR"/>
        </w:rPr>
        <w:t>în</w:t>
      </w:r>
      <w:proofErr w:type="spellEnd"/>
      <w:r w:rsid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42CAD">
        <w:rPr>
          <w:rFonts w:cstheme="minorHAnsi"/>
          <w:sz w:val="24"/>
          <w:szCs w:val="24"/>
          <w:lang w:val="fr-FR"/>
        </w:rPr>
        <w:t>aceea</w:t>
      </w:r>
      <w:r w:rsidR="00313B16">
        <w:rPr>
          <w:rFonts w:cstheme="minorHAnsi"/>
          <w:sz w:val="24"/>
          <w:szCs w:val="24"/>
          <w:lang w:val="fr-FR"/>
        </w:rPr>
        <w:t>ș</w:t>
      </w:r>
      <w:r w:rsidR="00E42CAD">
        <w:rPr>
          <w:rFonts w:cstheme="minorHAnsi"/>
          <w:sz w:val="24"/>
          <w:szCs w:val="24"/>
          <w:lang w:val="fr-FR"/>
        </w:rPr>
        <w:t>i</w:t>
      </w:r>
      <w:proofErr w:type="spellEnd"/>
      <w:r w:rsidR="00E42CA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42CAD">
        <w:rPr>
          <w:rFonts w:cstheme="minorHAnsi"/>
          <w:sz w:val="24"/>
          <w:szCs w:val="24"/>
          <w:lang w:val="fr-FR"/>
        </w:rPr>
        <w:t>perioadă</w:t>
      </w:r>
      <w:proofErr w:type="spellEnd"/>
      <w:r w:rsidR="00E42CAD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="00E42CAD">
        <w:rPr>
          <w:rFonts w:cstheme="minorHAnsi"/>
          <w:sz w:val="24"/>
          <w:szCs w:val="24"/>
          <w:lang w:val="fr-FR"/>
        </w:rPr>
        <w:t>anului</w:t>
      </w:r>
      <w:proofErr w:type="spellEnd"/>
      <w:r w:rsidR="00E42CAD">
        <w:rPr>
          <w:rFonts w:cstheme="minorHAnsi"/>
          <w:sz w:val="24"/>
          <w:szCs w:val="24"/>
          <w:lang w:val="fr-FR"/>
        </w:rPr>
        <w:t xml:space="preserve"> </w:t>
      </w:r>
      <w:r w:rsidRPr="00AB4D9D">
        <w:rPr>
          <w:rFonts w:cstheme="minorHAnsi"/>
          <w:sz w:val="24"/>
          <w:szCs w:val="24"/>
          <w:lang w:val="fr-FR"/>
        </w:rPr>
        <w:t xml:space="preserve">2022, un </w:t>
      </w:r>
      <w:proofErr w:type="spellStart"/>
      <w:r w:rsidRPr="00AB4D9D">
        <w:rPr>
          <w:rFonts w:cstheme="minorHAnsi"/>
          <w:sz w:val="24"/>
          <w:szCs w:val="24"/>
          <w:lang w:val="fr-FR"/>
        </w:rPr>
        <w:t>numar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r w:rsidRPr="00E42CAD">
        <w:rPr>
          <w:rFonts w:cstheme="minorHAnsi"/>
          <w:b/>
          <w:sz w:val="24"/>
          <w:szCs w:val="24"/>
          <w:lang w:val="fr-FR"/>
        </w:rPr>
        <w:t>6.876</w:t>
      </w:r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certificate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concediu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medical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au </w:t>
      </w:r>
      <w:proofErr w:type="spellStart"/>
      <w:r w:rsidRPr="00AB4D9D">
        <w:rPr>
          <w:rFonts w:cstheme="minorHAnsi"/>
          <w:sz w:val="24"/>
          <w:szCs w:val="24"/>
          <w:lang w:val="fr-FR"/>
        </w:rPr>
        <w:t>fost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acordate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42CAD">
        <w:rPr>
          <w:rFonts w:cstheme="minorHAnsi"/>
          <w:sz w:val="24"/>
          <w:szCs w:val="24"/>
          <w:lang w:val="fr-FR"/>
        </w:rPr>
        <w:t>pentru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COVID-19, de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catre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furnizorii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servicii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medicale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contract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cu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CAS Arad </w:t>
      </w:r>
      <w:proofErr w:type="spellStart"/>
      <w:r w:rsidRPr="00AB4D9D">
        <w:rPr>
          <w:rFonts w:cstheme="minorHAnsi"/>
          <w:sz w:val="24"/>
          <w:szCs w:val="24"/>
          <w:lang w:val="fr-FR"/>
        </w:rPr>
        <w:t>din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care :</w:t>
      </w:r>
    </w:p>
    <w:p w14:paraId="298DC8F2" w14:textId="77777777" w:rsidR="00AB4D9D" w:rsidRPr="006879EA" w:rsidRDefault="00AB4D9D" w:rsidP="003B774C">
      <w:pPr>
        <w:pStyle w:val="Frspaiere"/>
        <w:rPr>
          <w:lang w:val="fr-FR"/>
        </w:rPr>
      </w:pPr>
      <w:r w:rsidRPr="006879EA">
        <w:rPr>
          <w:lang w:val="fr-FR"/>
        </w:rPr>
        <w:t xml:space="preserve">       1.787 - </w:t>
      </w:r>
      <w:proofErr w:type="spellStart"/>
      <w:r w:rsidRPr="006879EA">
        <w:rPr>
          <w:lang w:val="fr-FR"/>
        </w:rPr>
        <w:t>cod</w:t>
      </w:r>
      <w:proofErr w:type="spellEnd"/>
      <w:r w:rsidRPr="006879EA">
        <w:rPr>
          <w:lang w:val="fr-FR"/>
        </w:rPr>
        <w:t xml:space="preserve"> </w:t>
      </w:r>
      <w:proofErr w:type="spellStart"/>
      <w:proofErr w:type="gramStart"/>
      <w:r w:rsidRPr="006879EA">
        <w:rPr>
          <w:lang w:val="fr-FR"/>
        </w:rPr>
        <w:t>indemniza</w:t>
      </w:r>
      <w:r w:rsidR="00E42CAD" w:rsidRPr="006879EA">
        <w:rPr>
          <w:lang w:val="fr-FR"/>
        </w:rPr>
        <w:t>ț</w:t>
      </w:r>
      <w:r w:rsidRPr="006879EA">
        <w:rPr>
          <w:lang w:val="fr-FR"/>
        </w:rPr>
        <w:t>ie</w:t>
      </w:r>
      <w:proofErr w:type="spellEnd"/>
      <w:r w:rsidRPr="006879EA">
        <w:rPr>
          <w:lang w:val="fr-FR"/>
        </w:rPr>
        <w:t xml:space="preserve">  07</w:t>
      </w:r>
      <w:proofErr w:type="gramEnd"/>
      <w:r w:rsidRPr="006879EA">
        <w:rPr>
          <w:lang w:val="fr-FR"/>
        </w:rPr>
        <w:t xml:space="preserve"> </w:t>
      </w:r>
      <w:proofErr w:type="spellStart"/>
      <w:r w:rsidRPr="006879EA">
        <w:rPr>
          <w:lang w:val="fr-FR"/>
        </w:rPr>
        <w:t>carantin</w:t>
      </w:r>
      <w:r w:rsidR="00E42CAD" w:rsidRPr="006879EA">
        <w:rPr>
          <w:lang w:val="fr-FR"/>
        </w:rPr>
        <w:t>ă</w:t>
      </w:r>
      <w:proofErr w:type="spellEnd"/>
    </w:p>
    <w:p w14:paraId="3F62BB30" w14:textId="77777777" w:rsidR="00AB4D9D" w:rsidRPr="006879EA" w:rsidRDefault="00AB4D9D" w:rsidP="003B774C">
      <w:pPr>
        <w:pStyle w:val="Frspaiere"/>
        <w:rPr>
          <w:lang w:val="fr-FR"/>
        </w:rPr>
      </w:pPr>
      <w:r w:rsidRPr="006879EA">
        <w:rPr>
          <w:lang w:val="fr-FR"/>
        </w:rPr>
        <w:t xml:space="preserve">       5.089 - </w:t>
      </w:r>
      <w:proofErr w:type="spellStart"/>
      <w:r w:rsidRPr="006879EA">
        <w:rPr>
          <w:lang w:val="fr-FR"/>
        </w:rPr>
        <w:t>cod</w:t>
      </w:r>
      <w:proofErr w:type="spellEnd"/>
      <w:r w:rsidRPr="006879EA">
        <w:rPr>
          <w:lang w:val="fr-FR"/>
        </w:rPr>
        <w:t xml:space="preserve"> </w:t>
      </w:r>
      <w:proofErr w:type="spellStart"/>
      <w:proofErr w:type="gramStart"/>
      <w:r w:rsidRPr="006879EA">
        <w:rPr>
          <w:lang w:val="fr-FR"/>
        </w:rPr>
        <w:t>indemniza</w:t>
      </w:r>
      <w:r w:rsidR="00E42CAD" w:rsidRPr="006879EA">
        <w:rPr>
          <w:lang w:val="fr-FR"/>
        </w:rPr>
        <w:t>ț</w:t>
      </w:r>
      <w:r w:rsidRPr="006879EA">
        <w:rPr>
          <w:lang w:val="fr-FR"/>
        </w:rPr>
        <w:t>ie</w:t>
      </w:r>
      <w:proofErr w:type="spellEnd"/>
      <w:r w:rsidRPr="006879EA">
        <w:rPr>
          <w:lang w:val="fr-FR"/>
        </w:rPr>
        <w:t xml:space="preserve">  51</w:t>
      </w:r>
      <w:proofErr w:type="gramEnd"/>
      <w:r w:rsidRPr="006879EA">
        <w:rPr>
          <w:lang w:val="fr-FR"/>
        </w:rPr>
        <w:t xml:space="preserve">  </w:t>
      </w:r>
      <w:proofErr w:type="spellStart"/>
      <w:r w:rsidRPr="006879EA">
        <w:rPr>
          <w:lang w:val="fr-FR"/>
        </w:rPr>
        <w:t>boal</w:t>
      </w:r>
      <w:r w:rsidR="00E42CAD" w:rsidRPr="006879EA">
        <w:rPr>
          <w:lang w:val="fr-FR"/>
        </w:rPr>
        <w:t>ă</w:t>
      </w:r>
      <w:proofErr w:type="spellEnd"/>
      <w:r w:rsidRPr="006879EA">
        <w:rPr>
          <w:lang w:val="fr-FR"/>
        </w:rPr>
        <w:t xml:space="preserve"> </w:t>
      </w:r>
      <w:proofErr w:type="spellStart"/>
      <w:r w:rsidRPr="006879EA">
        <w:rPr>
          <w:lang w:val="fr-FR"/>
        </w:rPr>
        <w:t>infecto</w:t>
      </w:r>
      <w:r w:rsidR="00E42CAD" w:rsidRPr="006879EA">
        <w:rPr>
          <w:lang w:val="fr-FR"/>
        </w:rPr>
        <w:t>-</w:t>
      </w:r>
      <w:r w:rsidRPr="006879EA">
        <w:rPr>
          <w:lang w:val="fr-FR"/>
        </w:rPr>
        <w:t>contagioas</w:t>
      </w:r>
      <w:r w:rsidR="00E42CAD" w:rsidRPr="006879EA">
        <w:rPr>
          <w:lang w:val="fr-FR"/>
        </w:rPr>
        <w:t>ă</w:t>
      </w:r>
      <w:proofErr w:type="spellEnd"/>
      <w:r w:rsidRPr="006879EA">
        <w:rPr>
          <w:lang w:val="fr-FR"/>
        </w:rPr>
        <w:t xml:space="preserve"> </w:t>
      </w:r>
      <w:proofErr w:type="spellStart"/>
      <w:r w:rsidRPr="006879EA">
        <w:rPr>
          <w:lang w:val="fr-FR"/>
        </w:rPr>
        <w:t>pentru</w:t>
      </w:r>
      <w:proofErr w:type="spellEnd"/>
      <w:r w:rsidRPr="006879EA">
        <w:rPr>
          <w:lang w:val="fr-FR"/>
        </w:rPr>
        <w:t xml:space="preserve"> care s-a </w:t>
      </w:r>
      <w:proofErr w:type="spellStart"/>
      <w:r w:rsidRPr="006879EA">
        <w:rPr>
          <w:lang w:val="fr-FR"/>
        </w:rPr>
        <w:t>instituit</w:t>
      </w:r>
      <w:proofErr w:type="spellEnd"/>
      <w:r w:rsidRPr="006879EA">
        <w:rPr>
          <w:lang w:val="fr-FR"/>
        </w:rPr>
        <w:t xml:space="preserve"> </w:t>
      </w:r>
      <w:proofErr w:type="spellStart"/>
      <w:r w:rsidRPr="006879EA">
        <w:rPr>
          <w:lang w:val="fr-FR"/>
        </w:rPr>
        <w:t>izolarea</w:t>
      </w:r>
      <w:proofErr w:type="spellEnd"/>
    </w:p>
    <w:p w14:paraId="49B40105" w14:textId="77777777" w:rsidR="00AB4D9D" w:rsidRPr="00AB4D9D" w:rsidRDefault="00AB4D9D" w:rsidP="00AB4D9D">
      <w:pPr>
        <w:jc w:val="both"/>
        <w:rPr>
          <w:rFonts w:cstheme="minorHAnsi"/>
          <w:sz w:val="24"/>
          <w:szCs w:val="24"/>
          <w:lang w:val="fr-FR"/>
        </w:rPr>
      </w:pPr>
      <w:r w:rsidRPr="00AB4D9D">
        <w:rPr>
          <w:rFonts w:cstheme="minorHAnsi"/>
          <w:sz w:val="24"/>
          <w:szCs w:val="24"/>
          <w:lang w:val="fr-FR"/>
        </w:rPr>
        <w:t xml:space="preserve">            </w:t>
      </w:r>
      <w:proofErr w:type="spellStart"/>
      <w:r w:rsidRPr="00AB4D9D">
        <w:rPr>
          <w:rFonts w:cstheme="minorHAnsi"/>
          <w:sz w:val="24"/>
          <w:szCs w:val="24"/>
          <w:lang w:val="fr-FR"/>
        </w:rPr>
        <w:t>Suma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AB4D9D">
        <w:rPr>
          <w:rFonts w:cstheme="minorHAnsi"/>
          <w:sz w:val="24"/>
          <w:szCs w:val="24"/>
          <w:lang w:val="fr-FR"/>
        </w:rPr>
        <w:t>achitata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AB4D9D">
        <w:rPr>
          <w:rFonts w:cstheme="minorHAnsi"/>
          <w:sz w:val="24"/>
          <w:szCs w:val="24"/>
          <w:lang w:val="fr-FR"/>
        </w:rPr>
        <w:t>angajatorilor</w:t>
      </w:r>
      <w:proofErr w:type="spellEnd"/>
      <w:proofErr w:type="gram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pentru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certificate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cu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referire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COVID</w:t>
      </w:r>
      <w:r w:rsidR="00E42CAD">
        <w:rPr>
          <w:rFonts w:cstheme="minorHAnsi"/>
          <w:sz w:val="24"/>
          <w:szCs w:val="24"/>
          <w:lang w:val="fr-FR"/>
        </w:rPr>
        <w:t>-</w:t>
      </w:r>
      <w:r w:rsidRPr="00AB4D9D">
        <w:rPr>
          <w:rFonts w:cstheme="minorHAnsi"/>
          <w:sz w:val="24"/>
          <w:szCs w:val="24"/>
          <w:lang w:val="fr-FR"/>
        </w:rPr>
        <w:t xml:space="preserve">19  la 30.06.2022 este in </w:t>
      </w:r>
      <w:proofErr w:type="spellStart"/>
      <w:r w:rsidRPr="00AB4D9D">
        <w:rPr>
          <w:rFonts w:cstheme="minorHAnsi"/>
          <w:sz w:val="24"/>
          <w:szCs w:val="24"/>
          <w:lang w:val="fr-FR"/>
        </w:rPr>
        <w:t>valoare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r w:rsidRPr="00E42CAD">
        <w:rPr>
          <w:rFonts w:cstheme="minorHAnsi"/>
          <w:b/>
          <w:sz w:val="24"/>
          <w:szCs w:val="24"/>
          <w:lang w:val="fr-FR"/>
        </w:rPr>
        <w:t>12.744,29 mii lei</w:t>
      </w:r>
      <w:r w:rsidRPr="00AB4D9D">
        <w:rPr>
          <w:rFonts w:cstheme="minorHAnsi"/>
          <w:sz w:val="24"/>
          <w:szCs w:val="24"/>
          <w:lang w:val="fr-FR"/>
        </w:rPr>
        <w:t>.</w:t>
      </w:r>
    </w:p>
    <w:p w14:paraId="1997FBD4" w14:textId="77777777" w:rsidR="00AB4D9D" w:rsidRDefault="00AB4D9D" w:rsidP="00AB4D9D">
      <w:pPr>
        <w:jc w:val="both"/>
        <w:rPr>
          <w:rFonts w:cstheme="minorHAnsi"/>
          <w:sz w:val="24"/>
          <w:szCs w:val="24"/>
          <w:lang w:val="fr-FR"/>
        </w:rPr>
      </w:pPr>
      <w:r w:rsidRPr="00AB4D9D">
        <w:rPr>
          <w:rFonts w:cstheme="minorHAnsi"/>
          <w:sz w:val="24"/>
          <w:szCs w:val="24"/>
          <w:lang w:val="fr-FR"/>
        </w:rPr>
        <w:t xml:space="preserve">            </w:t>
      </w:r>
      <w:proofErr w:type="spellStart"/>
      <w:r w:rsidRPr="00AB4D9D">
        <w:rPr>
          <w:rFonts w:cstheme="minorHAnsi"/>
          <w:sz w:val="24"/>
          <w:szCs w:val="24"/>
          <w:lang w:val="fr-FR"/>
        </w:rPr>
        <w:t>Analiz</w:t>
      </w:r>
      <w:r w:rsidR="00E42CAD">
        <w:rPr>
          <w:rFonts w:cstheme="minorHAnsi"/>
          <w:sz w:val="24"/>
          <w:szCs w:val="24"/>
          <w:lang w:val="fr-FR"/>
        </w:rPr>
        <w:t>â</w:t>
      </w:r>
      <w:r w:rsidRPr="00AB4D9D">
        <w:rPr>
          <w:rFonts w:cstheme="minorHAnsi"/>
          <w:sz w:val="24"/>
          <w:szCs w:val="24"/>
          <w:lang w:val="fr-FR"/>
        </w:rPr>
        <w:t>nd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se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constat</w:t>
      </w:r>
      <w:r w:rsidR="00E42CAD">
        <w:rPr>
          <w:rFonts w:cstheme="minorHAnsi"/>
          <w:sz w:val="24"/>
          <w:szCs w:val="24"/>
          <w:lang w:val="fr-FR"/>
        </w:rPr>
        <w:t>ă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AB4D9D">
        <w:rPr>
          <w:rFonts w:cstheme="minorHAnsi"/>
          <w:sz w:val="24"/>
          <w:szCs w:val="24"/>
          <w:lang w:val="fr-FR"/>
        </w:rPr>
        <w:t>sc</w:t>
      </w:r>
      <w:r w:rsidR="00E42CAD">
        <w:rPr>
          <w:rFonts w:cstheme="minorHAnsi"/>
          <w:sz w:val="24"/>
          <w:szCs w:val="24"/>
          <w:lang w:val="fr-FR"/>
        </w:rPr>
        <w:t>ă</w:t>
      </w:r>
      <w:r w:rsidRPr="00AB4D9D">
        <w:rPr>
          <w:rFonts w:cstheme="minorHAnsi"/>
          <w:sz w:val="24"/>
          <w:szCs w:val="24"/>
          <w:lang w:val="fr-FR"/>
        </w:rPr>
        <w:t>dere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r w:rsidR="004A69D9">
        <w:rPr>
          <w:rFonts w:cstheme="minorHAnsi"/>
          <w:sz w:val="24"/>
          <w:szCs w:val="24"/>
          <w:lang w:val="fr-FR"/>
        </w:rPr>
        <w:t xml:space="preserve">de </w:t>
      </w:r>
      <w:proofErr w:type="spellStart"/>
      <w:r w:rsidR="004A69D9">
        <w:rPr>
          <w:rFonts w:cstheme="minorHAnsi"/>
          <w:sz w:val="24"/>
          <w:szCs w:val="24"/>
          <w:lang w:val="fr-FR"/>
        </w:rPr>
        <w:t>aproape</w:t>
      </w:r>
      <w:proofErr w:type="spellEnd"/>
      <w:r w:rsidR="004A69D9">
        <w:rPr>
          <w:rFonts w:cstheme="minorHAnsi"/>
          <w:sz w:val="24"/>
          <w:szCs w:val="24"/>
          <w:lang w:val="fr-FR"/>
        </w:rPr>
        <w:t xml:space="preserve"> 10 </w:t>
      </w:r>
      <w:proofErr w:type="spellStart"/>
      <w:r w:rsidR="004A69D9">
        <w:rPr>
          <w:rFonts w:cstheme="minorHAnsi"/>
          <w:sz w:val="24"/>
          <w:szCs w:val="24"/>
          <w:lang w:val="fr-FR"/>
        </w:rPr>
        <w:t>ori</w:t>
      </w:r>
      <w:proofErr w:type="spellEnd"/>
      <w:r w:rsidR="004A69D9">
        <w:rPr>
          <w:rFonts w:cstheme="minorHAnsi"/>
          <w:sz w:val="24"/>
          <w:szCs w:val="24"/>
          <w:lang w:val="fr-FR"/>
        </w:rPr>
        <w:t xml:space="preserve"> </w:t>
      </w:r>
      <w:r w:rsidRPr="00AB4D9D">
        <w:rPr>
          <w:rFonts w:cstheme="minorHAnsi"/>
          <w:sz w:val="24"/>
          <w:szCs w:val="24"/>
          <w:lang w:val="fr-FR"/>
        </w:rPr>
        <w:t xml:space="preserve">a </w:t>
      </w:r>
      <w:proofErr w:type="spellStart"/>
      <w:r w:rsidRPr="00AB4D9D">
        <w:rPr>
          <w:rFonts w:cstheme="minorHAnsi"/>
          <w:sz w:val="24"/>
          <w:szCs w:val="24"/>
          <w:lang w:val="fr-FR"/>
        </w:rPr>
        <w:t>n</w:t>
      </w:r>
      <w:r w:rsidR="00E42CAD">
        <w:rPr>
          <w:rFonts w:cstheme="minorHAnsi"/>
          <w:sz w:val="24"/>
          <w:szCs w:val="24"/>
          <w:lang w:val="fr-FR"/>
        </w:rPr>
        <w:t>umărului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certificate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COVID</w:t>
      </w:r>
      <w:r w:rsidR="00E42CAD">
        <w:rPr>
          <w:rFonts w:cstheme="minorHAnsi"/>
          <w:sz w:val="24"/>
          <w:szCs w:val="24"/>
          <w:lang w:val="fr-FR"/>
        </w:rPr>
        <w:t>-19</w:t>
      </w:r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cod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51, de la 5.089 la 520</w:t>
      </w:r>
      <w:r w:rsidR="00E42CAD">
        <w:rPr>
          <w:rFonts w:cstheme="minorHAnsi"/>
          <w:sz w:val="24"/>
          <w:szCs w:val="24"/>
          <w:lang w:val="fr-FR"/>
        </w:rPr>
        <w:t>,</w:t>
      </w:r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c</w:t>
      </w:r>
      <w:r w:rsidR="00E42CAD">
        <w:rPr>
          <w:rFonts w:cstheme="minorHAnsi"/>
          <w:sz w:val="24"/>
          <w:szCs w:val="24"/>
          <w:lang w:val="fr-FR"/>
        </w:rPr>
        <w:t>â</w:t>
      </w:r>
      <w:r w:rsidRPr="00AB4D9D">
        <w:rPr>
          <w:rFonts w:cstheme="minorHAnsi"/>
          <w:sz w:val="24"/>
          <w:szCs w:val="24"/>
          <w:lang w:val="fr-FR"/>
        </w:rPr>
        <w:t>t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42CAD">
        <w:rPr>
          <w:rFonts w:cstheme="minorHAnsi"/>
          <w:sz w:val="24"/>
          <w:szCs w:val="24"/>
          <w:lang w:val="fr-FR"/>
        </w:rPr>
        <w:t>ș</w:t>
      </w:r>
      <w:r w:rsidRPr="00AB4D9D">
        <w:rPr>
          <w:rFonts w:cstheme="minorHAnsi"/>
          <w:sz w:val="24"/>
          <w:szCs w:val="24"/>
          <w:lang w:val="fr-FR"/>
        </w:rPr>
        <w:t>i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E42CAD">
        <w:rPr>
          <w:rFonts w:cstheme="minorHAnsi"/>
          <w:b/>
          <w:sz w:val="24"/>
          <w:szCs w:val="24"/>
          <w:lang w:val="fr-FR"/>
        </w:rPr>
        <w:t>sc</w:t>
      </w:r>
      <w:r w:rsidR="00E42CAD">
        <w:rPr>
          <w:rFonts w:cstheme="minorHAnsi"/>
          <w:b/>
          <w:sz w:val="24"/>
          <w:szCs w:val="24"/>
          <w:lang w:val="fr-FR"/>
        </w:rPr>
        <w:t>ă</w:t>
      </w:r>
      <w:r w:rsidRPr="00E42CAD">
        <w:rPr>
          <w:rFonts w:cstheme="minorHAnsi"/>
          <w:b/>
          <w:sz w:val="24"/>
          <w:szCs w:val="24"/>
          <w:lang w:val="fr-FR"/>
        </w:rPr>
        <w:t>dere</w:t>
      </w:r>
      <w:proofErr w:type="spellEnd"/>
      <w:r w:rsidRPr="00E42CAD">
        <w:rPr>
          <w:rFonts w:cstheme="minorHAnsi"/>
          <w:b/>
          <w:sz w:val="24"/>
          <w:szCs w:val="24"/>
          <w:lang w:val="fr-FR"/>
        </w:rPr>
        <w:t xml:space="preserve"> </w:t>
      </w:r>
      <w:r w:rsidR="00E42CAD" w:rsidRPr="00AB4D9D">
        <w:rPr>
          <w:rFonts w:cstheme="minorHAnsi"/>
          <w:sz w:val="24"/>
          <w:szCs w:val="24"/>
          <w:lang w:val="fr-FR"/>
        </w:rPr>
        <w:t xml:space="preserve">de </w:t>
      </w:r>
      <w:r w:rsidR="00E42CAD" w:rsidRPr="00E42CAD">
        <w:rPr>
          <w:rFonts w:cstheme="minorHAnsi"/>
          <w:b/>
          <w:sz w:val="24"/>
          <w:szCs w:val="24"/>
          <w:lang w:val="fr-FR"/>
        </w:rPr>
        <w:t xml:space="preserve">5,65 </w:t>
      </w:r>
      <w:proofErr w:type="spellStart"/>
      <w:proofErr w:type="gramStart"/>
      <w:r w:rsidR="00E42CAD" w:rsidRPr="00E42CAD">
        <w:rPr>
          <w:rFonts w:cstheme="minorHAnsi"/>
          <w:b/>
          <w:sz w:val="24"/>
          <w:szCs w:val="24"/>
          <w:lang w:val="fr-FR"/>
        </w:rPr>
        <w:t>ori</w:t>
      </w:r>
      <w:proofErr w:type="spellEnd"/>
      <w:r w:rsidR="00E42CAD" w:rsidRPr="00AB4D9D">
        <w:rPr>
          <w:rFonts w:cstheme="minorHAnsi"/>
          <w:sz w:val="24"/>
          <w:szCs w:val="24"/>
          <w:lang w:val="fr-FR"/>
        </w:rPr>
        <w:t xml:space="preserve">  </w:t>
      </w:r>
      <w:r w:rsidRPr="00AB4D9D">
        <w:rPr>
          <w:rFonts w:cstheme="minorHAnsi"/>
          <w:sz w:val="24"/>
          <w:szCs w:val="24"/>
          <w:lang w:val="fr-FR"/>
        </w:rPr>
        <w:t>a</w:t>
      </w:r>
      <w:proofErr w:type="gram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sumelor</w:t>
      </w:r>
      <w:proofErr w:type="spellEnd"/>
      <w:r w:rsidRPr="00AB4D9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AB4D9D">
        <w:rPr>
          <w:rFonts w:cstheme="minorHAnsi"/>
          <w:sz w:val="24"/>
          <w:szCs w:val="24"/>
          <w:lang w:val="fr-FR"/>
        </w:rPr>
        <w:t>achitate</w:t>
      </w:r>
      <w:proofErr w:type="spellEnd"/>
      <w:r w:rsidR="00E42CAD">
        <w:rPr>
          <w:rFonts w:cstheme="minorHAnsi"/>
          <w:sz w:val="24"/>
          <w:szCs w:val="24"/>
          <w:lang w:val="fr-FR"/>
        </w:rPr>
        <w:t>,</w:t>
      </w:r>
      <w:r w:rsidRPr="00AB4D9D">
        <w:rPr>
          <w:rFonts w:cstheme="minorHAnsi"/>
          <w:sz w:val="24"/>
          <w:szCs w:val="24"/>
          <w:lang w:val="fr-FR"/>
        </w:rPr>
        <w:t xml:space="preserve"> de la 12.744,29 mii lei la 2.252,29 mii lei.</w:t>
      </w:r>
    </w:p>
    <w:p w14:paraId="76A4B3C7" w14:textId="77777777" w:rsidR="005F1C9E" w:rsidRDefault="006B0427" w:rsidP="00AB4D9D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proofErr w:type="spellStart"/>
      <w:r>
        <w:rPr>
          <w:rFonts w:cstheme="minorHAnsi"/>
          <w:sz w:val="24"/>
          <w:szCs w:val="24"/>
          <w:lang w:val="fr-FR"/>
        </w:rPr>
        <w:t>Și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valoarea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sumelor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achitate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174735">
        <w:rPr>
          <w:rFonts w:cstheme="minorHAnsi"/>
          <w:sz w:val="24"/>
          <w:szCs w:val="24"/>
          <w:lang w:val="fr-FR"/>
        </w:rPr>
        <w:t>către</w:t>
      </w:r>
      <w:proofErr w:type="spellEnd"/>
      <w:r w:rsidR="0017473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174735">
        <w:rPr>
          <w:rFonts w:cstheme="minorHAnsi"/>
          <w:sz w:val="24"/>
          <w:szCs w:val="24"/>
          <w:lang w:val="fr-FR"/>
        </w:rPr>
        <w:t>angajatori</w:t>
      </w:r>
      <w:proofErr w:type="spellEnd"/>
      <w:r w:rsidR="0022537B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se </w:t>
      </w:r>
      <w:proofErr w:type="spellStart"/>
      <w:r>
        <w:rPr>
          <w:rFonts w:cstheme="minorHAnsi"/>
          <w:sz w:val="24"/>
          <w:szCs w:val="24"/>
          <w:lang w:val="fr-FR"/>
        </w:rPr>
        <w:t>păstrează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în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același</w:t>
      </w:r>
      <w:proofErr w:type="spellEnd"/>
      <w:r>
        <w:rPr>
          <w:rFonts w:cstheme="minorHAnsi"/>
          <w:sz w:val="24"/>
          <w:szCs w:val="24"/>
          <w:lang w:val="fr-FR"/>
        </w:rPr>
        <w:t xml:space="preserve"> trend de </w:t>
      </w:r>
      <w:proofErr w:type="spellStart"/>
      <w:r>
        <w:rPr>
          <w:rFonts w:cstheme="minorHAnsi"/>
          <w:sz w:val="24"/>
          <w:szCs w:val="24"/>
          <w:lang w:val="fr-FR"/>
        </w:rPr>
        <w:t>scădere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în</w:t>
      </w:r>
      <w:proofErr w:type="spellEnd"/>
      <w:r>
        <w:rPr>
          <w:rFonts w:cstheme="minorHAnsi"/>
          <w:sz w:val="24"/>
          <w:szCs w:val="24"/>
          <w:lang w:val="fr-FR"/>
        </w:rPr>
        <w:t xml:space="preserve"> I </w:t>
      </w:r>
      <w:proofErr w:type="spellStart"/>
      <w:r>
        <w:rPr>
          <w:rFonts w:cstheme="minorHAnsi"/>
          <w:sz w:val="24"/>
          <w:szCs w:val="24"/>
          <w:lang w:val="fr-FR"/>
        </w:rPr>
        <w:t>semestru</w:t>
      </w:r>
      <w:proofErr w:type="spellEnd"/>
      <w:r>
        <w:rPr>
          <w:rFonts w:cstheme="minorHAnsi"/>
          <w:sz w:val="24"/>
          <w:szCs w:val="24"/>
          <w:lang w:val="fr-FR"/>
        </w:rPr>
        <w:t xml:space="preserve"> 2023, </w:t>
      </w:r>
      <w:proofErr w:type="spellStart"/>
      <w:r>
        <w:rPr>
          <w:rFonts w:cstheme="minorHAnsi"/>
          <w:sz w:val="24"/>
          <w:szCs w:val="24"/>
          <w:lang w:val="fr-FR"/>
        </w:rPr>
        <w:t>față</w:t>
      </w:r>
      <w:proofErr w:type="spellEnd"/>
      <w:r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>
        <w:rPr>
          <w:rFonts w:cstheme="minorHAnsi"/>
          <w:sz w:val="24"/>
          <w:szCs w:val="24"/>
          <w:lang w:val="fr-FR"/>
        </w:rPr>
        <w:t>în</w:t>
      </w:r>
      <w:proofErr w:type="spellEnd"/>
      <w:r>
        <w:rPr>
          <w:rFonts w:cstheme="minorHAnsi"/>
          <w:sz w:val="24"/>
          <w:szCs w:val="24"/>
          <w:lang w:val="fr-FR"/>
        </w:rPr>
        <w:t xml:space="preserve"> I </w:t>
      </w:r>
      <w:proofErr w:type="spellStart"/>
      <w:r>
        <w:rPr>
          <w:rFonts w:cstheme="minorHAnsi"/>
          <w:sz w:val="24"/>
          <w:szCs w:val="24"/>
          <w:lang w:val="fr-FR"/>
        </w:rPr>
        <w:t>semestru</w:t>
      </w:r>
      <w:proofErr w:type="spellEnd"/>
      <w:r>
        <w:rPr>
          <w:rFonts w:cstheme="minorHAnsi"/>
          <w:sz w:val="24"/>
          <w:szCs w:val="24"/>
          <w:lang w:val="fr-FR"/>
        </w:rPr>
        <w:t xml:space="preserve"> 2022, de 1,88 </w:t>
      </w:r>
      <w:proofErr w:type="spellStart"/>
      <w:r>
        <w:rPr>
          <w:rFonts w:cstheme="minorHAnsi"/>
          <w:sz w:val="24"/>
          <w:szCs w:val="24"/>
          <w:lang w:val="fr-FR"/>
        </w:rPr>
        <w:t>ori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cstheme="minorHAnsi"/>
          <w:sz w:val="24"/>
          <w:szCs w:val="24"/>
          <w:lang w:val="fr-FR"/>
        </w:rPr>
        <w:t>conform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datelor</w:t>
      </w:r>
      <w:proofErr w:type="spellEnd"/>
      <w:r>
        <w:rPr>
          <w:rFonts w:cstheme="minorHAnsi"/>
          <w:sz w:val="24"/>
          <w:szCs w:val="24"/>
          <w:lang w:val="fr-FR"/>
        </w:rPr>
        <w:t xml:space="preserve"> de mai </w:t>
      </w:r>
      <w:proofErr w:type="spellStart"/>
      <w:r>
        <w:rPr>
          <w:rFonts w:cstheme="minorHAnsi"/>
          <w:sz w:val="24"/>
          <w:szCs w:val="24"/>
          <w:lang w:val="fr-FR"/>
        </w:rPr>
        <w:t>jos</w:t>
      </w:r>
      <w:proofErr w:type="spellEnd"/>
      <w:r>
        <w:rPr>
          <w:rFonts w:cstheme="minorHAnsi"/>
          <w:sz w:val="24"/>
          <w:szCs w:val="24"/>
          <w:lang w:val="fr-FR"/>
        </w:rPr>
        <w:t> :</w:t>
      </w:r>
    </w:p>
    <w:tbl>
      <w:tblPr>
        <w:tblW w:w="4261" w:type="dxa"/>
        <w:tblInd w:w="1782" w:type="dxa"/>
        <w:tblLook w:val="04A0" w:firstRow="1" w:lastRow="0" w:firstColumn="1" w:lastColumn="0" w:noHBand="0" w:noVBand="1"/>
      </w:tblPr>
      <w:tblGrid>
        <w:gridCol w:w="1809"/>
        <w:gridCol w:w="1226"/>
        <w:gridCol w:w="1226"/>
      </w:tblGrid>
      <w:tr w:rsidR="006B0427" w:rsidRPr="006B0427" w14:paraId="567B8ADC" w14:textId="77777777" w:rsidTr="00C227A4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791C93D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Asistență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socială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EE1EB06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Plăți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30.06.2022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C02120E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Plăți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30.06.2023</w:t>
            </w:r>
          </w:p>
        </w:tc>
      </w:tr>
      <w:tr w:rsidR="006B0427" w:rsidRPr="006B0427" w14:paraId="076521D3" w14:textId="77777777" w:rsidTr="00C227A4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8B09B7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TOTAL-mii lei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008B9E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80.498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8F919F1" w14:textId="77777777" w:rsidR="006B0427" w:rsidRPr="006B0427" w:rsidRDefault="006B0427" w:rsidP="00C2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42.84</w:t>
            </w:r>
            <w:r w:rsidR="00C227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0427" w:rsidRPr="006B0427" w14:paraId="5B4C9413" w14:textId="77777777" w:rsidTr="00C227A4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4DCF4516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Din care:</w:t>
            </w:r>
            <w:r w:rsidR="00C227A4">
              <w:rPr>
                <w:rFonts w:ascii="Calibri" w:eastAsia="Times New Roman" w:hAnsi="Calibri" w:cs="Calibri"/>
                <w:color w:val="000000"/>
              </w:rPr>
              <w:t xml:space="preserve"> mii lei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39A47FE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70C89D6F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427" w:rsidRPr="006B0427" w14:paraId="4B40F6D2" w14:textId="77777777" w:rsidTr="00C227A4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D97459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512CD5" w14:textId="77777777" w:rsidR="006B0427" w:rsidRPr="006B0427" w:rsidRDefault="00C227A4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55.449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D31D18E" w14:textId="77777777" w:rsidR="006B0427" w:rsidRPr="006B0427" w:rsidRDefault="00C227A4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27.886</w:t>
            </w:r>
          </w:p>
        </w:tc>
      </w:tr>
      <w:tr w:rsidR="006B0427" w:rsidRPr="006B0427" w14:paraId="5175EF74" w14:textId="77777777" w:rsidTr="00C227A4">
        <w:trPr>
          <w:trHeight w:val="28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649C603" w14:textId="77777777" w:rsidR="006B0427" w:rsidRPr="006B0427" w:rsidRDefault="006B0427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familie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273E0DE6" w14:textId="77777777" w:rsidR="006B0427" w:rsidRPr="006B0427" w:rsidRDefault="00C227A4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12A7FBDC" w14:textId="77777777" w:rsidR="006B0427" w:rsidRPr="006B0427" w:rsidRDefault="00C227A4" w:rsidP="006B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14.960</w:t>
            </w:r>
          </w:p>
        </w:tc>
      </w:tr>
    </w:tbl>
    <w:p w14:paraId="34700863" w14:textId="77777777" w:rsidR="006B0427" w:rsidRPr="00AB4D9D" w:rsidRDefault="006B0427" w:rsidP="00AB4D9D">
      <w:pPr>
        <w:jc w:val="both"/>
        <w:rPr>
          <w:rFonts w:cstheme="minorHAnsi"/>
          <w:sz w:val="24"/>
          <w:szCs w:val="24"/>
          <w:lang w:val="fr-FR"/>
        </w:rPr>
      </w:pPr>
    </w:p>
    <w:p w14:paraId="48FE903C" w14:textId="77777777" w:rsidR="00DE2F9F" w:rsidRDefault="006879EA" w:rsidP="006879EA">
      <w:pPr>
        <w:ind w:left="360"/>
        <w:jc w:val="both"/>
        <w:rPr>
          <w:rFonts w:ascii="Algerian" w:hAnsi="Algerian"/>
          <w:b/>
          <w:bCs/>
          <w:i/>
          <w:iCs/>
          <w:lang w:val="fr-FR"/>
        </w:rPr>
      </w:pPr>
      <w:r w:rsidRPr="006879EA">
        <w:rPr>
          <w:rFonts w:ascii="Algerian" w:hAnsi="Algerian"/>
          <w:b/>
          <w:bCs/>
          <w:iCs/>
          <w:lang w:val="fr-FR"/>
        </w:rPr>
        <w:t>II</w:t>
      </w:r>
      <w:r w:rsidRPr="006879EA">
        <w:rPr>
          <w:rFonts w:ascii="Algerian" w:hAnsi="Algerian"/>
          <w:b/>
          <w:bCs/>
          <w:i/>
          <w:iCs/>
          <w:lang w:val="fr-FR"/>
        </w:rPr>
        <w:t>.</w:t>
      </w:r>
      <w:r>
        <w:rPr>
          <w:rFonts w:ascii="Algerian" w:hAnsi="Algerian"/>
          <w:b/>
          <w:bCs/>
          <w:i/>
          <w:iCs/>
          <w:lang w:val="fr-FR"/>
        </w:rPr>
        <w:t xml:space="preserve"> </w:t>
      </w:r>
      <w:proofErr w:type="spellStart"/>
      <w:r w:rsidR="00DE2F9F" w:rsidRPr="006879EA">
        <w:rPr>
          <w:rFonts w:ascii="Algerian" w:hAnsi="Algerian"/>
          <w:b/>
          <w:bCs/>
          <w:i/>
          <w:iCs/>
          <w:lang w:val="fr-FR"/>
        </w:rPr>
        <w:t>Persoane</w:t>
      </w:r>
      <w:proofErr w:type="spellEnd"/>
      <w:r w:rsidR="00DE2F9F" w:rsidRPr="006879EA">
        <w:rPr>
          <w:rFonts w:ascii="Algerian" w:hAnsi="Algerian"/>
          <w:b/>
          <w:bCs/>
          <w:i/>
          <w:iCs/>
          <w:lang w:val="fr-FR"/>
        </w:rPr>
        <w:t xml:space="preserve"> </w:t>
      </w:r>
      <w:proofErr w:type="spellStart"/>
      <w:r w:rsidR="00DE2F9F" w:rsidRPr="006879EA">
        <w:rPr>
          <w:rFonts w:ascii="Algerian" w:hAnsi="Algerian"/>
          <w:b/>
          <w:bCs/>
          <w:i/>
          <w:iCs/>
          <w:lang w:val="fr-FR"/>
        </w:rPr>
        <w:t>fizice</w:t>
      </w:r>
      <w:proofErr w:type="spellEnd"/>
      <w:r w:rsidR="00DE2F9F" w:rsidRPr="006879EA">
        <w:rPr>
          <w:rFonts w:ascii="Algerian" w:hAnsi="Algerian"/>
          <w:b/>
          <w:bCs/>
          <w:i/>
          <w:iCs/>
          <w:lang w:val="fr-FR"/>
        </w:rPr>
        <w:t xml:space="preserve"> </w:t>
      </w:r>
      <w:proofErr w:type="spellStart"/>
      <w:r w:rsidR="00DE2F9F" w:rsidRPr="006879EA">
        <w:rPr>
          <w:rFonts w:ascii="Algerian" w:hAnsi="Algerian"/>
          <w:b/>
          <w:bCs/>
          <w:i/>
          <w:iCs/>
          <w:lang w:val="fr-FR"/>
        </w:rPr>
        <w:t>cu</w:t>
      </w:r>
      <w:proofErr w:type="spellEnd"/>
      <w:r w:rsidR="00DE2F9F" w:rsidRPr="006879EA">
        <w:rPr>
          <w:rFonts w:ascii="Algerian" w:hAnsi="Algerian"/>
          <w:b/>
          <w:bCs/>
          <w:i/>
          <w:iCs/>
          <w:lang w:val="fr-FR"/>
        </w:rPr>
        <w:t xml:space="preserve"> </w:t>
      </w:r>
      <w:proofErr w:type="spellStart"/>
      <w:r w:rsidR="00DE2F9F" w:rsidRPr="006879EA">
        <w:rPr>
          <w:rFonts w:ascii="Algerian" w:hAnsi="Algerian"/>
          <w:b/>
          <w:bCs/>
          <w:i/>
          <w:iCs/>
          <w:lang w:val="fr-FR"/>
        </w:rPr>
        <w:t>contract</w:t>
      </w:r>
      <w:proofErr w:type="spellEnd"/>
      <w:r w:rsidR="0022537B">
        <w:rPr>
          <w:rFonts w:ascii="Algerian" w:hAnsi="Algerian"/>
          <w:b/>
          <w:bCs/>
          <w:i/>
          <w:iCs/>
          <w:lang w:val="fr-FR"/>
        </w:rPr>
        <w:t xml:space="preserve"> la 30.06 2023</w:t>
      </w:r>
    </w:p>
    <w:tbl>
      <w:tblPr>
        <w:tblW w:w="3957" w:type="dxa"/>
        <w:tblInd w:w="1883" w:type="dxa"/>
        <w:tblLook w:val="04A0" w:firstRow="1" w:lastRow="0" w:firstColumn="1" w:lastColumn="0" w:noHBand="0" w:noVBand="1"/>
      </w:tblPr>
      <w:tblGrid>
        <w:gridCol w:w="1977"/>
        <w:gridCol w:w="1226"/>
        <w:gridCol w:w="1226"/>
      </w:tblGrid>
      <w:tr w:rsidR="009F1D1C" w:rsidRPr="009F1D1C" w14:paraId="3A8D279C" w14:textId="77777777" w:rsidTr="0080023B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8F03891" w14:textId="77777777" w:rsidR="009F1D1C" w:rsidRPr="009F1D1C" w:rsidRDefault="009F1D1C" w:rsidP="009F1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indicator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2B70CA8" w14:textId="77777777" w:rsidR="009F1D1C" w:rsidRPr="009F1D1C" w:rsidRDefault="00C227A4" w:rsidP="009F1D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30.06.</w:t>
            </w:r>
            <w:r w:rsidR="009F1D1C">
              <w:rPr>
                <w:rFonts w:ascii="Calibri" w:eastAsia="Times New Roman" w:hAnsi="Calibri" w:cs="Calibri"/>
                <w:b/>
                <w:bCs/>
                <w:color w:val="FFFFFF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36D7E25" w14:textId="77777777" w:rsidR="009F1D1C" w:rsidRPr="009F1D1C" w:rsidRDefault="00C227A4" w:rsidP="009F1D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30.06.</w:t>
            </w:r>
            <w:r w:rsidR="009F1D1C">
              <w:rPr>
                <w:rFonts w:ascii="Calibri" w:eastAsia="Times New Roman" w:hAnsi="Calibri" w:cs="Calibri"/>
                <w:b/>
                <w:bCs/>
                <w:color w:val="FFFFFF"/>
              </w:rPr>
              <w:t>2023</w:t>
            </w:r>
          </w:p>
        </w:tc>
      </w:tr>
      <w:tr w:rsidR="009F1D1C" w:rsidRPr="009F1D1C" w14:paraId="42356366" w14:textId="77777777" w:rsidTr="0080023B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35612A" w14:textId="77777777" w:rsidR="009F1D1C" w:rsidRPr="009F1D1C" w:rsidRDefault="009F1D1C" w:rsidP="009F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-nr.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contracte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DD6BC4" w14:textId="77777777" w:rsidR="009F1D1C" w:rsidRPr="009F1D1C" w:rsidRDefault="009F1D1C" w:rsidP="009F1D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171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F7BFA12" w14:textId="77777777" w:rsidR="009F1D1C" w:rsidRPr="009F1D1C" w:rsidRDefault="009F1D1C" w:rsidP="009F1D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269</w:t>
            </w:r>
          </w:p>
        </w:tc>
      </w:tr>
      <w:tr w:rsidR="009F1D1C" w:rsidRPr="009F1D1C" w14:paraId="7797C09C" w14:textId="77777777" w:rsidTr="0080023B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5331840" w14:textId="77777777" w:rsidR="009F1D1C" w:rsidRPr="009F1D1C" w:rsidRDefault="009F1D1C" w:rsidP="009F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contribuție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încasată</w:t>
            </w:r>
            <w:proofErr w:type="spellEnd"/>
            <w:r w:rsidR="000C20AF">
              <w:rPr>
                <w:rFonts w:ascii="Calibri" w:eastAsia="Times New Roman" w:hAnsi="Calibri" w:cs="Calibri"/>
                <w:color w:val="000000"/>
              </w:rPr>
              <w:t>- mii lei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435FAB5" w14:textId="77777777" w:rsidR="009F1D1C" w:rsidRPr="009F1D1C" w:rsidRDefault="009F1D1C" w:rsidP="000C20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122,82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05DFD915" w14:textId="77777777" w:rsidR="009F1D1C" w:rsidRPr="009F1D1C" w:rsidRDefault="009F1D1C" w:rsidP="000C20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232,80 </w:t>
            </w:r>
          </w:p>
        </w:tc>
      </w:tr>
      <w:tr w:rsidR="009F1D1C" w:rsidRPr="009F1D1C" w14:paraId="768C85C5" w14:textId="77777777" w:rsidTr="0080023B">
        <w:trPr>
          <w:trHeight w:val="288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3C5138A" w14:textId="77777777" w:rsidR="009F1D1C" w:rsidRPr="009F1D1C" w:rsidRDefault="009F1D1C" w:rsidP="009F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8B5A25" w14:textId="77777777" w:rsidR="009F1D1C" w:rsidRPr="009F1D1C" w:rsidRDefault="009F1D1C" w:rsidP="009F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F0DFC15" w14:textId="77777777" w:rsidR="009F1D1C" w:rsidRPr="009F1D1C" w:rsidRDefault="009F1D1C" w:rsidP="009F1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F4D619" w14:textId="77777777" w:rsidR="009F1D1C" w:rsidRPr="006879EA" w:rsidRDefault="009F1D1C" w:rsidP="006879EA">
      <w:pPr>
        <w:ind w:left="360"/>
        <w:jc w:val="both"/>
        <w:rPr>
          <w:rFonts w:ascii="Algerian" w:hAnsi="Algerian"/>
          <w:b/>
          <w:bCs/>
          <w:i/>
          <w:iCs/>
          <w:lang w:val="fr-FR"/>
        </w:rPr>
      </w:pPr>
    </w:p>
    <w:p w14:paraId="56C6368D" w14:textId="77777777" w:rsidR="00283B8E" w:rsidRDefault="00DE2F9F" w:rsidP="00DE2F9F">
      <w:pPr>
        <w:jc w:val="both"/>
        <w:rPr>
          <w:rFonts w:cstheme="minorHAnsi"/>
          <w:sz w:val="24"/>
          <w:szCs w:val="24"/>
        </w:rPr>
      </w:pPr>
      <w:r w:rsidRPr="00DE2F9F">
        <w:rPr>
          <w:rFonts w:cstheme="minorHAnsi"/>
          <w:sz w:val="24"/>
          <w:szCs w:val="24"/>
        </w:rPr>
        <w:t xml:space="preserve">             </w:t>
      </w:r>
      <w:proofErr w:type="spellStart"/>
      <w:r>
        <w:rPr>
          <w:rFonts w:cstheme="minorHAnsi"/>
          <w:sz w:val="24"/>
          <w:szCs w:val="24"/>
        </w:rPr>
        <w:t>Numărul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F1D1C">
        <w:rPr>
          <w:rFonts w:cstheme="minorHAnsi"/>
          <w:sz w:val="24"/>
          <w:szCs w:val="24"/>
        </w:rPr>
        <w:t>persoanelor</w:t>
      </w:r>
      <w:proofErr w:type="spellEnd"/>
      <w:r w:rsidR="009F1D1C">
        <w:rPr>
          <w:rFonts w:cstheme="minorHAnsi"/>
          <w:sz w:val="24"/>
          <w:szCs w:val="24"/>
        </w:rPr>
        <w:t xml:space="preserve"> </w:t>
      </w:r>
      <w:proofErr w:type="spellStart"/>
      <w:r w:rsidR="009F1D1C">
        <w:rPr>
          <w:rFonts w:cstheme="minorHAnsi"/>
          <w:sz w:val="24"/>
          <w:szCs w:val="24"/>
        </w:rPr>
        <w:t>fizice</w:t>
      </w:r>
      <w:proofErr w:type="spellEnd"/>
      <w:r w:rsidR="009F1D1C">
        <w:rPr>
          <w:rFonts w:cstheme="minorHAnsi"/>
          <w:sz w:val="24"/>
          <w:szCs w:val="24"/>
        </w:rPr>
        <w:t xml:space="preserve"> care au </w:t>
      </w:r>
      <w:proofErr w:type="spellStart"/>
      <w:r w:rsidR="009F1D1C">
        <w:rPr>
          <w:rFonts w:cstheme="minorHAnsi"/>
          <w:sz w:val="24"/>
          <w:szCs w:val="24"/>
        </w:rPr>
        <w:t>încheiat</w:t>
      </w:r>
      <w:proofErr w:type="spellEnd"/>
      <w:r w:rsidR="009F1D1C">
        <w:rPr>
          <w:rFonts w:cstheme="minorHAnsi"/>
          <w:sz w:val="24"/>
          <w:szCs w:val="24"/>
        </w:rPr>
        <w:t xml:space="preserve"> </w:t>
      </w:r>
      <w:proofErr w:type="spellStart"/>
      <w:r w:rsidRPr="00DE2F9F">
        <w:rPr>
          <w:rFonts w:cstheme="minorHAnsi"/>
          <w:sz w:val="24"/>
          <w:szCs w:val="24"/>
        </w:rPr>
        <w:t>contract</w:t>
      </w:r>
      <w:r>
        <w:rPr>
          <w:rFonts w:cstheme="minorHAnsi"/>
          <w:sz w:val="24"/>
          <w:szCs w:val="24"/>
        </w:rPr>
        <w:t>e</w:t>
      </w:r>
      <w:proofErr w:type="spellEnd"/>
      <w:r w:rsidRPr="00DE2F9F">
        <w:rPr>
          <w:rFonts w:cstheme="minorHAnsi"/>
          <w:sz w:val="24"/>
          <w:szCs w:val="24"/>
        </w:rPr>
        <w:t xml:space="preserve"> </w:t>
      </w:r>
      <w:proofErr w:type="spellStart"/>
      <w:r w:rsidRPr="00DE2F9F">
        <w:rPr>
          <w:rFonts w:cstheme="minorHAnsi"/>
          <w:sz w:val="24"/>
          <w:szCs w:val="24"/>
        </w:rPr>
        <w:t>pentru</w:t>
      </w:r>
      <w:proofErr w:type="spellEnd"/>
      <w:r w:rsidRPr="00DE2F9F">
        <w:rPr>
          <w:rFonts w:cstheme="minorHAnsi"/>
          <w:sz w:val="24"/>
          <w:szCs w:val="24"/>
        </w:rPr>
        <w:t xml:space="preserve"> </w:t>
      </w:r>
      <w:proofErr w:type="spellStart"/>
      <w:r w:rsidRPr="00DE2F9F">
        <w:rPr>
          <w:rFonts w:cstheme="minorHAnsi"/>
          <w:sz w:val="24"/>
          <w:szCs w:val="24"/>
        </w:rPr>
        <w:t>concedii</w:t>
      </w:r>
      <w:proofErr w:type="spellEnd"/>
      <w:r w:rsidRPr="00DE2F9F">
        <w:rPr>
          <w:rFonts w:cstheme="minorHAnsi"/>
          <w:sz w:val="24"/>
          <w:szCs w:val="24"/>
        </w:rPr>
        <w:t xml:space="preserve"> </w:t>
      </w:r>
      <w:proofErr w:type="spellStart"/>
      <w:r w:rsidRPr="00DE2F9F">
        <w:rPr>
          <w:rFonts w:cstheme="minorHAnsi"/>
          <w:sz w:val="24"/>
          <w:szCs w:val="24"/>
        </w:rPr>
        <w:t>medicale</w:t>
      </w:r>
      <w:proofErr w:type="spellEnd"/>
      <w:r w:rsidRPr="00DE2F9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ș</w:t>
      </w:r>
      <w:r w:rsidRPr="00DE2F9F">
        <w:rPr>
          <w:rFonts w:cstheme="minorHAnsi"/>
          <w:sz w:val="24"/>
          <w:szCs w:val="24"/>
        </w:rPr>
        <w:t>i</w:t>
      </w:r>
      <w:proofErr w:type="spellEnd"/>
      <w:r w:rsidRPr="00DE2F9F">
        <w:rPr>
          <w:rFonts w:cstheme="minorHAnsi"/>
          <w:sz w:val="24"/>
          <w:szCs w:val="24"/>
        </w:rPr>
        <w:t xml:space="preserve"> </w:t>
      </w:r>
      <w:proofErr w:type="spellStart"/>
      <w:r w:rsidRPr="00DE2F9F">
        <w:rPr>
          <w:rFonts w:cstheme="minorHAnsi"/>
          <w:sz w:val="24"/>
          <w:szCs w:val="24"/>
        </w:rPr>
        <w:t>indemniza</w:t>
      </w:r>
      <w:r>
        <w:rPr>
          <w:rFonts w:cstheme="minorHAnsi"/>
          <w:sz w:val="24"/>
          <w:szCs w:val="24"/>
        </w:rPr>
        <w:t>ț</w:t>
      </w:r>
      <w:r w:rsidRPr="00DE2F9F">
        <w:rPr>
          <w:rFonts w:cstheme="minorHAnsi"/>
          <w:sz w:val="24"/>
          <w:szCs w:val="24"/>
        </w:rPr>
        <w:t>ii</w:t>
      </w:r>
      <w:proofErr w:type="spellEnd"/>
      <w:r w:rsidRPr="00DE2F9F">
        <w:rPr>
          <w:rFonts w:cstheme="minorHAnsi"/>
          <w:sz w:val="24"/>
          <w:szCs w:val="24"/>
        </w:rPr>
        <w:t xml:space="preserve"> de </w:t>
      </w:r>
      <w:proofErr w:type="spellStart"/>
      <w:r w:rsidRPr="00DE2F9F">
        <w:rPr>
          <w:rFonts w:cstheme="minorHAnsi"/>
          <w:sz w:val="24"/>
          <w:szCs w:val="24"/>
        </w:rPr>
        <w:t>asigur</w:t>
      </w:r>
      <w:r>
        <w:rPr>
          <w:rFonts w:cstheme="minorHAnsi"/>
          <w:sz w:val="24"/>
          <w:szCs w:val="24"/>
        </w:rPr>
        <w:t>ă</w:t>
      </w:r>
      <w:r w:rsidRPr="00DE2F9F">
        <w:rPr>
          <w:rFonts w:cstheme="minorHAnsi"/>
          <w:sz w:val="24"/>
          <w:szCs w:val="24"/>
        </w:rPr>
        <w:t>ri</w:t>
      </w:r>
      <w:proofErr w:type="spellEnd"/>
      <w:r w:rsidRPr="00DE2F9F">
        <w:rPr>
          <w:rFonts w:cstheme="minorHAnsi"/>
          <w:sz w:val="24"/>
          <w:szCs w:val="24"/>
        </w:rPr>
        <w:t xml:space="preserve"> </w:t>
      </w:r>
      <w:proofErr w:type="spellStart"/>
      <w:r w:rsidRPr="00DE2F9F">
        <w:rPr>
          <w:rFonts w:cstheme="minorHAnsi"/>
          <w:sz w:val="24"/>
          <w:szCs w:val="24"/>
        </w:rPr>
        <w:t>sociale</w:t>
      </w:r>
      <w:proofErr w:type="spellEnd"/>
      <w:r w:rsidRPr="00DE2F9F">
        <w:rPr>
          <w:rFonts w:cstheme="minorHAnsi"/>
          <w:sz w:val="24"/>
          <w:szCs w:val="24"/>
        </w:rPr>
        <w:t xml:space="preserve"> de </w:t>
      </w:r>
      <w:proofErr w:type="spellStart"/>
      <w:r w:rsidRPr="00DE2F9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ă</w:t>
      </w:r>
      <w:r w:rsidRPr="00DE2F9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ă</w:t>
      </w:r>
      <w:r w:rsidRPr="00DE2F9F">
        <w:rPr>
          <w:rFonts w:cstheme="minorHAnsi"/>
          <w:sz w:val="24"/>
          <w:szCs w:val="24"/>
        </w:rPr>
        <w:t>tate</w:t>
      </w:r>
      <w:proofErr w:type="spellEnd"/>
      <w:r w:rsidR="00283B8E">
        <w:rPr>
          <w:rFonts w:cstheme="minorHAnsi"/>
          <w:sz w:val="24"/>
          <w:szCs w:val="24"/>
        </w:rPr>
        <w:t xml:space="preserve"> </w:t>
      </w:r>
      <w:proofErr w:type="spellStart"/>
      <w:r w:rsidR="00283B8E">
        <w:rPr>
          <w:rFonts w:cstheme="minorHAnsi"/>
          <w:sz w:val="24"/>
          <w:szCs w:val="24"/>
        </w:rPr>
        <w:t>aproape</w:t>
      </w:r>
      <w:proofErr w:type="spellEnd"/>
      <w:r w:rsidR="00283B8E">
        <w:rPr>
          <w:rFonts w:cstheme="minorHAnsi"/>
          <w:sz w:val="24"/>
          <w:szCs w:val="24"/>
        </w:rPr>
        <w:t xml:space="preserve"> s-a </w:t>
      </w:r>
      <w:proofErr w:type="spellStart"/>
      <w:r w:rsidR="00283B8E">
        <w:rPr>
          <w:rFonts w:cstheme="minorHAnsi"/>
          <w:sz w:val="24"/>
          <w:szCs w:val="24"/>
        </w:rPr>
        <w:t>dublat</w:t>
      </w:r>
      <w:proofErr w:type="spellEnd"/>
      <w:r w:rsidR="00283B8E">
        <w:rPr>
          <w:rFonts w:cstheme="minorHAnsi"/>
          <w:sz w:val="24"/>
          <w:szCs w:val="24"/>
        </w:rPr>
        <w:t xml:space="preserve"> pe </w:t>
      </w:r>
      <w:proofErr w:type="spellStart"/>
      <w:r w:rsidR="00283B8E">
        <w:rPr>
          <w:rFonts w:cstheme="minorHAnsi"/>
          <w:sz w:val="24"/>
          <w:szCs w:val="24"/>
        </w:rPr>
        <w:t>durata</w:t>
      </w:r>
      <w:proofErr w:type="spellEnd"/>
      <w:r w:rsidR="00283B8E">
        <w:rPr>
          <w:rFonts w:cstheme="minorHAnsi"/>
          <w:sz w:val="24"/>
          <w:szCs w:val="24"/>
        </w:rPr>
        <w:t xml:space="preserve"> </w:t>
      </w:r>
      <w:proofErr w:type="spellStart"/>
      <w:r w:rsidR="00283B8E">
        <w:rPr>
          <w:rFonts w:cstheme="minorHAnsi"/>
          <w:sz w:val="24"/>
          <w:szCs w:val="24"/>
        </w:rPr>
        <w:t>primului</w:t>
      </w:r>
      <w:proofErr w:type="spellEnd"/>
      <w:r w:rsidR="00283B8E">
        <w:rPr>
          <w:rFonts w:cstheme="minorHAnsi"/>
          <w:sz w:val="24"/>
          <w:szCs w:val="24"/>
        </w:rPr>
        <w:t xml:space="preserve"> </w:t>
      </w:r>
      <w:proofErr w:type="spellStart"/>
      <w:r w:rsidR="00283B8E">
        <w:rPr>
          <w:rFonts w:cstheme="minorHAnsi"/>
          <w:sz w:val="24"/>
          <w:szCs w:val="24"/>
        </w:rPr>
        <w:t>semestru</w:t>
      </w:r>
      <w:proofErr w:type="spellEnd"/>
      <w:r w:rsidR="00283B8E">
        <w:rPr>
          <w:rFonts w:cstheme="minorHAnsi"/>
          <w:sz w:val="24"/>
          <w:szCs w:val="24"/>
        </w:rPr>
        <w:t xml:space="preserve"> </w:t>
      </w:r>
      <w:r w:rsidRPr="00DE2F9F">
        <w:rPr>
          <w:rFonts w:cstheme="minorHAnsi"/>
          <w:sz w:val="24"/>
          <w:szCs w:val="24"/>
        </w:rPr>
        <w:t>2023</w:t>
      </w:r>
      <w:r w:rsidR="00283B8E">
        <w:rPr>
          <w:rFonts w:cstheme="minorHAnsi"/>
          <w:sz w:val="24"/>
          <w:szCs w:val="24"/>
        </w:rPr>
        <w:t xml:space="preserve">, </w:t>
      </w:r>
      <w:proofErr w:type="spellStart"/>
      <w:r w:rsidR="00283B8E">
        <w:rPr>
          <w:rFonts w:cstheme="minorHAnsi"/>
          <w:sz w:val="24"/>
          <w:szCs w:val="24"/>
        </w:rPr>
        <w:t>față</w:t>
      </w:r>
      <w:proofErr w:type="spellEnd"/>
      <w:r w:rsidR="00283B8E">
        <w:rPr>
          <w:rFonts w:cstheme="minorHAnsi"/>
          <w:sz w:val="24"/>
          <w:szCs w:val="24"/>
        </w:rPr>
        <w:t xml:space="preserve"> de </w:t>
      </w:r>
      <w:proofErr w:type="spellStart"/>
      <w:r w:rsidR="00283B8E">
        <w:rPr>
          <w:rFonts w:cstheme="minorHAnsi"/>
          <w:sz w:val="24"/>
          <w:szCs w:val="24"/>
        </w:rPr>
        <w:t>aceeași</w:t>
      </w:r>
      <w:proofErr w:type="spellEnd"/>
      <w:r w:rsidR="00283B8E">
        <w:rPr>
          <w:rFonts w:cstheme="minorHAnsi"/>
          <w:sz w:val="24"/>
          <w:szCs w:val="24"/>
        </w:rPr>
        <w:t xml:space="preserve"> </w:t>
      </w:r>
      <w:proofErr w:type="spellStart"/>
      <w:r w:rsidR="00283B8E">
        <w:rPr>
          <w:rFonts w:cstheme="minorHAnsi"/>
          <w:sz w:val="24"/>
          <w:szCs w:val="24"/>
        </w:rPr>
        <w:t>perioadă</w:t>
      </w:r>
      <w:proofErr w:type="spellEnd"/>
      <w:r w:rsidR="00283B8E">
        <w:rPr>
          <w:rFonts w:cstheme="minorHAnsi"/>
          <w:sz w:val="24"/>
          <w:szCs w:val="24"/>
        </w:rPr>
        <w:t xml:space="preserve"> a </w:t>
      </w:r>
      <w:proofErr w:type="spellStart"/>
      <w:r w:rsidR="00283B8E">
        <w:rPr>
          <w:rFonts w:cstheme="minorHAnsi"/>
          <w:sz w:val="24"/>
          <w:szCs w:val="24"/>
        </w:rPr>
        <w:t>anului</w:t>
      </w:r>
      <w:proofErr w:type="spellEnd"/>
      <w:r w:rsidR="00283B8E">
        <w:rPr>
          <w:rFonts w:cstheme="minorHAnsi"/>
          <w:sz w:val="24"/>
          <w:szCs w:val="24"/>
        </w:rPr>
        <w:t xml:space="preserve"> 2022, </w:t>
      </w:r>
      <w:proofErr w:type="spellStart"/>
      <w:r w:rsidR="00283B8E">
        <w:rPr>
          <w:rFonts w:cstheme="minorHAnsi"/>
          <w:sz w:val="24"/>
          <w:szCs w:val="24"/>
        </w:rPr>
        <w:t>crescând</w:t>
      </w:r>
      <w:proofErr w:type="spellEnd"/>
      <w:r w:rsidR="00283B8E">
        <w:rPr>
          <w:rFonts w:cstheme="minorHAnsi"/>
          <w:sz w:val="24"/>
          <w:szCs w:val="24"/>
        </w:rPr>
        <w:t xml:space="preserve"> de 1,57 </w:t>
      </w:r>
      <w:proofErr w:type="spellStart"/>
      <w:r w:rsidR="00283B8E">
        <w:rPr>
          <w:rFonts w:cstheme="minorHAnsi"/>
          <w:sz w:val="24"/>
          <w:szCs w:val="24"/>
        </w:rPr>
        <w:t>ori</w:t>
      </w:r>
      <w:proofErr w:type="spellEnd"/>
      <w:r w:rsidR="00283B8E">
        <w:rPr>
          <w:rFonts w:cstheme="minorHAnsi"/>
          <w:sz w:val="24"/>
          <w:szCs w:val="24"/>
        </w:rPr>
        <w:t>,</w:t>
      </w:r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numărul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zilelor</w:t>
      </w:r>
      <w:proofErr w:type="spellEnd"/>
      <w:r w:rsidR="007E5293">
        <w:rPr>
          <w:rFonts w:cstheme="minorHAnsi"/>
          <w:sz w:val="24"/>
          <w:szCs w:val="24"/>
        </w:rPr>
        <w:t xml:space="preserve"> de </w:t>
      </w:r>
      <w:proofErr w:type="spellStart"/>
      <w:r w:rsidR="007E5293">
        <w:rPr>
          <w:rFonts w:cstheme="minorHAnsi"/>
          <w:sz w:val="24"/>
          <w:szCs w:val="24"/>
        </w:rPr>
        <w:t>concretizate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în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concedii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medicale</w:t>
      </w:r>
      <w:proofErr w:type="spellEnd"/>
      <w:r w:rsidR="007E5293">
        <w:rPr>
          <w:rFonts w:cstheme="minorHAnsi"/>
          <w:sz w:val="24"/>
          <w:szCs w:val="24"/>
        </w:rPr>
        <w:t xml:space="preserve"> a </w:t>
      </w:r>
      <w:proofErr w:type="spellStart"/>
      <w:r w:rsidR="007E5293">
        <w:rPr>
          <w:rFonts w:cstheme="minorHAnsi"/>
          <w:sz w:val="24"/>
          <w:szCs w:val="24"/>
        </w:rPr>
        <w:t>crescut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în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aceeași</w:t>
      </w:r>
      <w:proofErr w:type="spellEnd"/>
      <w:r w:rsidR="007E5293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lastRenderedPageBreak/>
        <w:t>perioadă</w:t>
      </w:r>
      <w:proofErr w:type="spellEnd"/>
      <w:r w:rsidR="007E5293">
        <w:rPr>
          <w:rFonts w:cstheme="minorHAnsi"/>
          <w:sz w:val="24"/>
          <w:szCs w:val="24"/>
        </w:rPr>
        <w:t xml:space="preserve"> de 1,3 </w:t>
      </w:r>
      <w:proofErr w:type="spellStart"/>
      <w:r w:rsidR="007E5293">
        <w:rPr>
          <w:rFonts w:cstheme="minorHAnsi"/>
          <w:sz w:val="24"/>
          <w:szCs w:val="24"/>
        </w:rPr>
        <w:t>ori</w:t>
      </w:r>
      <w:proofErr w:type="spellEnd"/>
      <w:r w:rsidR="007E5293">
        <w:rPr>
          <w:rFonts w:cstheme="minorHAnsi"/>
          <w:sz w:val="24"/>
          <w:szCs w:val="24"/>
        </w:rPr>
        <w:t>,</w:t>
      </w:r>
      <w:r w:rsidR="00283B8E">
        <w:rPr>
          <w:rFonts w:cstheme="minorHAnsi"/>
          <w:sz w:val="24"/>
          <w:szCs w:val="24"/>
        </w:rPr>
        <w:t xml:space="preserve"> </w:t>
      </w:r>
      <w:proofErr w:type="spellStart"/>
      <w:r w:rsidR="007E5293">
        <w:rPr>
          <w:rFonts w:cstheme="minorHAnsi"/>
          <w:sz w:val="24"/>
          <w:szCs w:val="24"/>
        </w:rPr>
        <w:t>iar</w:t>
      </w:r>
      <w:proofErr w:type="spellEnd"/>
      <w:r w:rsidR="00283B8E">
        <w:rPr>
          <w:rFonts w:cstheme="minorHAnsi"/>
          <w:sz w:val="24"/>
          <w:szCs w:val="24"/>
        </w:rPr>
        <w:t xml:space="preserve"> </w:t>
      </w:r>
      <w:proofErr w:type="spellStart"/>
      <w:r w:rsidR="00283B8E">
        <w:rPr>
          <w:rFonts w:cstheme="minorHAnsi"/>
          <w:sz w:val="24"/>
          <w:szCs w:val="24"/>
        </w:rPr>
        <w:t>s</w:t>
      </w:r>
      <w:r w:rsidR="00283B8E" w:rsidRPr="00DE2F9F">
        <w:rPr>
          <w:rFonts w:cstheme="minorHAnsi"/>
          <w:sz w:val="24"/>
          <w:szCs w:val="24"/>
        </w:rPr>
        <w:t>uma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r w:rsidR="00283B8E">
        <w:rPr>
          <w:rFonts w:cstheme="minorHAnsi"/>
          <w:sz w:val="24"/>
          <w:szCs w:val="24"/>
        </w:rPr>
        <w:t>î</w:t>
      </w:r>
      <w:r w:rsidR="00283B8E" w:rsidRPr="00DE2F9F">
        <w:rPr>
          <w:rFonts w:cstheme="minorHAnsi"/>
          <w:sz w:val="24"/>
          <w:szCs w:val="24"/>
        </w:rPr>
        <w:t>ncasat</w:t>
      </w:r>
      <w:r w:rsidR="00283B8E">
        <w:rPr>
          <w:rFonts w:cstheme="minorHAnsi"/>
          <w:sz w:val="24"/>
          <w:szCs w:val="24"/>
        </w:rPr>
        <w:t>ă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din </w:t>
      </w:r>
      <w:proofErr w:type="spellStart"/>
      <w:r w:rsidR="00283B8E" w:rsidRPr="00DE2F9F">
        <w:rPr>
          <w:rFonts w:cstheme="minorHAnsi"/>
          <w:sz w:val="24"/>
          <w:szCs w:val="24"/>
        </w:rPr>
        <w:t>contribu</w:t>
      </w:r>
      <w:r w:rsidR="00283B8E">
        <w:rPr>
          <w:rFonts w:cstheme="minorHAnsi"/>
          <w:sz w:val="24"/>
          <w:szCs w:val="24"/>
        </w:rPr>
        <w:t>ț</w:t>
      </w:r>
      <w:r w:rsidR="00283B8E" w:rsidRPr="00DE2F9F">
        <w:rPr>
          <w:rFonts w:cstheme="minorHAnsi"/>
          <w:sz w:val="24"/>
          <w:szCs w:val="24"/>
        </w:rPr>
        <w:t>ia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r w:rsidR="00283B8E" w:rsidRPr="00DE2F9F">
        <w:rPr>
          <w:rFonts w:cstheme="minorHAnsi"/>
          <w:sz w:val="24"/>
          <w:szCs w:val="24"/>
        </w:rPr>
        <w:t>pentru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r w:rsidR="00283B8E" w:rsidRPr="00DE2F9F">
        <w:rPr>
          <w:rFonts w:cstheme="minorHAnsi"/>
          <w:sz w:val="24"/>
          <w:szCs w:val="24"/>
        </w:rPr>
        <w:t>concedii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r w:rsidR="00283B8E" w:rsidRPr="00DE2F9F">
        <w:rPr>
          <w:rFonts w:cstheme="minorHAnsi"/>
          <w:sz w:val="24"/>
          <w:szCs w:val="24"/>
        </w:rPr>
        <w:t>si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83B8E" w:rsidRPr="00DE2F9F">
        <w:rPr>
          <w:rFonts w:cstheme="minorHAnsi"/>
          <w:sz w:val="24"/>
          <w:szCs w:val="24"/>
        </w:rPr>
        <w:t>indemniza</w:t>
      </w:r>
      <w:r w:rsidR="00283B8E">
        <w:rPr>
          <w:rFonts w:cstheme="minorHAnsi"/>
          <w:sz w:val="24"/>
          <w:szCs w:val="24"/>
        </w:rPr>
        <w:t>ț</w:t>
      </w:r>
      <w:r w:rsidR="00283B8E" w:rsidRPr="00DE2F9F">
        <w:rPr>
          <w:rFonts w:cstheme="minorHAnsi"/>
          <w:sz w:val="24"/>
          <w:szCs w:val="24"/>
        </w:rPr>
        <w:t>ii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 de</w:t>
      </w:r>
      <w:proofErr w:type="gram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r w:rsidR="00283B8E" w:rsidRPr="00DE2F9F">
        <w:rPr>
          <w:rFonts w:cstheme="minorHAnsi"/>
          <w:sz w:val="24"/>
          <w:szCs w:val="24"/>
        </w:rPr>
        <w:t>asigur</w:t>
      </w:r>
      <w:r w:rsidR="00283B8E">
        <w:rPr>
          <w:rFonts w:cstheme="minorHAnsi"/>
          <w:sz w:val="24"/>
          <w:szCs w:val="24"/>
        </w:rPr>
        <w:t>ă</w:t>
      </w:r>
      <w:r w:rsidR="00283B8E" w:rsidRPr="00DE2F9F">
        <w:rPr>
          <w:rFonts w:cstheme="minorHAnsi"/>
          <w:sz w:val="24"/>
          <w:szCs w:val="24"/>
        </w:rPr>
        <w:t>ri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proofErr w:type="spellStart"/>
      <w:r w:rsidR="00283B8E" w:rsidRPr="00DE2F9F">
        <w:rPr>
          <w:rFonts w:cstheme="minorHAnsi"/>
          <w:sz w:val="24"/>
          <w:szCs w:val="24"/>
        </w:rPr>
        <w:t>sociale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de </w:t>
      </w:r>
      <w:proofErr w:type="spellStart"/>
      <w:r w:rsidR="00283B8E" w:rsidRPr="00DE2F9F">
        <w:rPr>
          <w:rFonts w:cstheme="minorHAnsi"/>
          <w:sz w:val="24"/>
          <w:szCs w:val="24"/>
        </w:rPr>
        <w:t>s</w:t>
      </w:r>
      <w:r w:rsidR="00283B8E">
        <w:rPr>
          <w:rFonts w:cstheme="minorHAnsi"/>
          <w:sz w:val="24"/>
          <w:szCs w:val="24"/>
        </w:rPr>
        <w:t>ă</w:t>
      </w:r>
      <w:r w:rsidR="00283B8E" w:rsidRPr="00DE2F9F">
        <w:rPr>
          <w:rFonts w:cstheme="minorHAnsi"/>
          <w:sz w:val="24"/>
          <w:szCs w:val="24"/>
        </w:rPr>
        <w:t>n</w:t>
      </w:r>
      <w:r w:rsidR="00283B8E">
        <w:rPr>
          <w:rFonts w:cstheme="minorHAnsi"/>
          <w:sz w:val="24"/>
          <w:szCs w:val="24"/>
        </w:rPr>
        <w:t>ă</w:t>
      </w:r>
      <w:r w:rsidR="00283B8E" w:rsidRPr="00DE2F9F">
        <w:rPr>
          <w:rFonts w:cstheme="minorHAnsi"/>
          <w:sz w:val="24"/>
          <w:szCs w:val="24"/>
        </w:rPr>
        <w:t>tate</w:t>
      </w:r>
      <w:proofErr w:type="spellEnd"/>
      <w:r w:rsidR="00283B8E" w:rsidRPr="00DE2F9F">
        <w:rPr>
          <w:rFonts w:cstheme="minorHAnsi"/>
          <w:sz w:val="24"/>
          <w:szCs w:val="24"/>
        </w:rPr>
        <w:t xml:space="preserve"> </w:t>
      </w:r>
      <w:r w:rsidR="00283B8E">
        <w:rPr>
          <w:rFonts w:cstheme="minorHAnsi"/>
          <w:sz w:val="24"/>
          <w:szCs w:val="24"/>
        </w:rPr>
        <w:t xml:space="preserve">a </w:t>
      </w:r>
      <w:proofErr w:type="spellStart"/>
      <w:r w:rsidR="00283B8E">
        <w:rPr>
          <w:rFonts w:cstheme="minorHAnsi"/>
          <w:sz w:val="24"/>
          <w:szCs w:val="24"/>
        </w:rPr>
        <w:t>crescut</w:t>
      </w:r>
      <w:proofErr w:type="spellEnd"/>
      <w:r w:rsidR="00283B8E">
        <w:rPr>
          <w:rFonts w:cstheme="minorHAnsi"/>
          <w:sz w:val="24"/>
          <w:szCs w:val="24"/>
        </w:rPr>
        <w:t xml:space="preserve"> de 1,9 </w:t>
      </w:r>
      <w:proofErr w:type="spellStart"/>
      <w:r w:rsidR="00283B8E">
        <w:rPr>
          <w:rFonts w:cstheme="minorHAnsi"/>
          <w:sz w:val="24"/>
          <w:szCs w:val="24"/>
        </w:rPr>
        <w:t>ori</w:t>
      </w:r>
      <w:proofErr w:type="spellEnd"/>
      <w:r w:rsidR="00283B8E">
        <w:rPr>
          <w:rFonts w:cstheme="minorHAnsi"/>
          <w:sz w:val="24"/>
          <w:szCs w:val="24"/>
        </w:rPr>
        <w:t xml:space="preserve"> .</w:t>
      </w:r>
    </w:p>
    <w:p w14:paraId="0D27A547" w14:textId="77777777" w:rsidR="0011713D" w:rsidRDefault="0011713D" w:rsidP="00DE2F9F">
      <w:pPr>
        <w:jc w:val="both"/>
        <w:rPr>
          <w:rFonts w:cstheme="minorHAnsi"/>
          <w:sz w:val="24"/>
          <w:szCs w:val="24"/>
        </w:rPr>
      </w:pPr>
    </w:p>
    <w:tbl>
      <w:tblPr>
        <w:tblW w:w="4059" w:type="dxa"/>
        <w:tblInd w:w="2022" w:type="dxa"/>
        <w:tblLook w:val="04A0" w:firstRow="1" w:lastRow="0" w:firstColumn="1" w:lastColumn="0" w:noHBand="0" w:noVBand="1"/>
      </w:tblPr>
      <w:tblGrid>
        <w:gridCol w:w="2259"/>
        <w:gridCol w:w="1226"/>
        <w:gridCol w:w="1226"/>
      </w:tblGrid>
      <w:tr w:rsidR="00283B8E" w:rsidRPr="00283B8E" w14:paraId="2EA6D5E8" w14:textId="77777777" w:rsidTr="0080023B">
        <w:trPr>
          <w:trHeight w:val="288"/>
        </w:trPr>
        <w:tc>
          <w:tcPr>
            <w:tcW w:w="225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4FC5767" w14:textId="77777777" w:rsidR="00283B8E" w:rsidRPr="00283B8E" w:rsidRDefault="000C20AF" w:rsidP="00283B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indicator</w:t>
            </w:r>
            <w:r w:rsidRPr="00283B8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FB1F69E" w14:textId="77777777" w:rsidR="00283B8E" w:rsidRPr="00283B8E" w:rsidRDefault="00C227A4" w:rsidP="00283B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30.06.</w:t>
            </w:r>
            <w:r w:rsidR="000C20AF">
              <w:rPr>
                <w:rFonts w:ascii="Calibri" w:eastAsia="Times New Roman" w:hAnsi="Calibri" w:cs="Calibri"/>
                <w:b/>
                <w:bCs/>
                <w:color w:val="FFFFFF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094EC9F8" w14:textId="77777777" w:rsidR="00283B8E" w:rsidRPr="00283B8E" w:rsidRDefault="00C227A4" w:rsidP="00283B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30.06.</w:t>
            </w:r>
            <w:r w:rsidR="000C20AF">
              <w:rPr>
                <w:rFonts w:ascii="Calibri" w:eastAsia="Times New Roman" w:hAnsi="Calibri" w:cs="Calibri"/>
                <w:b/>
                <w:bCs/>
                <w:color w:val="FFFFFF"/>
              </w:rPr>
              <w:t>2023</w:t>
            </w:r>
          </w:p>
        </w:tc>
      </w:tr>
      <w:tr w:rsidR="00283B8E" w:rsidRPr="00283B8E" w14:paraId="46CDD888" w14:textId="77777777" w:rsidTr="0080023B">
        <w:trPr>
          <w:trHeight w:val="288"/>
        </w:trPr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690291" w14:textId="77777777" w:rsidR="00283B8E" w:rsidRPr="00283B8E" w:rsidRDefault="000C20AF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-nr. certificate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concedii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medicale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9453FC" w14:textId="77777777" w:rsidR="00283B8E" w:rsidRPr="00283B8E" w:rsidRDefault="003F2683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0C20AF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966C630" w14:textId="77777777" w:rsidR="00283B8E" w:rsidRPr="00283B8E" w:rsidRDefault="003F2683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0C20AF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283B8E" w:rsidRPr="00283B8E" w14:paraId="7198BE69" w14:textId="77777777" w:rsidTr="0080023B">
        <w:trPr>
          <w:trHeight w:val="288"/>
        </w:trPr>
        <w:tc>
          <w:tcPr>
            <w:tcW w:w="2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61F8C2FA" w14:textId="77777777" w:rsidR="00283B8E" w:rsidRPr="00283B8E" w:rsidRDefault="000C20AF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nr.zile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prestații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suportate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din FNUASS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1F5CEE67" w14:textId="77777777" w:rsidR="00283B8E" w:rsidRPr="00283B8E" w:rsidRDefault="000C20AF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14:paraId="4B32A961" w14:textId="77777777" w:rsidR="00283B8E" w:rsidRPr="00283B8E" w:rsidRDefault="000C20AF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4.537</w:t>
            </w:r>
          </w:p>
        </w:tc>
      </w:tr>
      <w:tr w:rsidR="00283B8E" w:rsidRPr="00283B8E" w14:paraId="5A499651" w14:textId="77777777" w:rsidTr="0080023B">
        <w:trPr>
          <w:trHeight w:val="288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CDA9A0" w14:textId="77777777" w:rsidR="00283B8E" w:rsidRPr="00283B8E" w:rsidRDefault="00283B8E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F10CC1" w14:textId="77777777" w:rsidR="00283B8E" w:rsidRPr="00283B8E" w:rsidRDefault="00283B8E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98339B5" w14:textId="77777777" w:rsidR="00283B8E" w:rsidRPr="00283B8E" w:rsidRDefault="00283B8E" w:rsidP="0028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41878CB" w14:textId="77777777" w:rsidR="000C20AF" w:rsidRDefault="000C20AF" w:rsidP="00DE2F9F">
      <w:pPr>
        <w:jc w:val="both"/>
        <w:rPr>
          <w:rFonts w:cstheme="minorHAnsi"/>
          <w:sz w:val="24"/>
          <w:szCs w:val="24"/>
        </w:rPr>
      </w:pPr>
    </w:p>
    <w:tbl>
      <w:tblPr>
        <w:tblW w:w="4801" w:type="dxa"/>
        <w:tblInd w:w="1966" w:type="dxa"/>
        <w:tblLook w:val="04A0" w:firstRow="1" w:lastRow="0" w:firstColumn="1" w:lastColumn="0" w:noHBand="0" w:noVBand="1"/>
      </w:tblPr>
      <w:tblGrid>
        <w:gridCol w:w="2349"/>
        <w:gridCol w:w="1226"/>
        <w:gridCol w:w="1226"/>
      </w:tblGrid>
      <w:tr w:rsidR="000C20AF" w:rsidRPr="000C20AF" w14:paraId="230B4C88" w14:textId="77777777" w:rsidTr="00C227A4">
        <w:trPr>
          <w:trHeight w:val="288"/>
        </w:trPr>
        <w:tc>
          <w:tcPr>
            <w:tcW w:w="234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9DED5A4" w14:textId="77777777" w:rsidR="000C20AF" w:rsidRPr="000C20AF" w:rsidRDefault="00C227A4" w:rsidP="000C2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Asistență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socială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4B6E2E0" w14:textId="77777777" w:rsidR="00C227A4" w:rsidRDefault="00C227A4" w:rsidP="00F02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Pălți</w:t>
            </w:r>
            <w:proofErr w:type="spellEnd"/>
          </w:p>
          <w:p w14:paraId="772A6D3C" w14:textId="77777777" w:rsidR="000C20AF" w:rsidRPr="000C20AF" w:rsidRDefault="00C227A4" w:rsidP="00F02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30.06.</w:t>
            </w:r>
            <w:r w:rsidR="000C20AF">
              <w:rPr>
                <w:rFonts w:ascii="Calibri" w:eastAsia="Times New Roman" w:hAnsi="Calibri" w:cs="Calibri"/>
                <w:b/>
                <w:bCs/>
                <w:color w:val="FFFFFF"/>
              </w:rPr>
              <w:t>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31AD8A0A" w14:textId="77777777" w:rsidR="00C227A4" w:rsidRDefault="00C227A4" w:rsidP="00F02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Plăți</w:t>
            </w:r>
            <w:proofErr w:type="spellEnd"/>
          </w:p>
          <w:p w14:paraId="69956331" w14:textId="77777777" w:rsidR="000C20AF" w:rsidRPr="000C20AF" w:rsidRDefault="00C227A4" w:rsidP="00F02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30.06.</w:t>
            </w:r>
            <w:r w:rsidR="000C20AF">
              <w:rPr>
                <w:rFonts w:ascii="Calibri" w:eastAsia="Times New Roman" w:hAnsi="Calibri" w:cs="Calibri"/>
                <w:b/>
                <w:bCs/>
                <w:color w:val="FFFFFF"/>
              </w:rPr>
              <w:t>2023</w:t>
            </w:r>
          </w:p>
        </w:tc>
      </w:tr>
      <w:tr w:rsidR="000C20AF" w:rsidRPr="000C20AF" w14:paraId="673D7269" w14:textId="77777777" w:rsidTr="00C227A4">
        <w:trPr>
          <w:trHeight w:val="288"/>
        </w:trPr>
        <w:tc>
          <w:tcPr>
            <w:tcW w:w="23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83CF4F" w14:textId="77777777" w:rsidR="000C20AF" w:rsidRPr="000C20AF" w:rsidRDefault="000C20AF" w:rsidP="000C2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î</w:t>
            </w:r>
            <w:r w:rsidRPr="00DE2F9F">
              <w:rPr>
                <w:rFonts w:cstheme="minorHAnsi"/>
                <w:sz w:val="24"/>
                <w:szCs w:val="24"/>
                <w:lang w:val="fr-FR"/>
              </w:rPr>
              <w:t>n</w:t>
            </w:r>
            <w:proofErr w:type="spellEnd"/>
            <w:r w:rsidRPr="00DE2F9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2F9F">
              <w:rPr>
                <w:rFonts w:cstheme="minorHAnsi"/>
                <w:sz w:val="24"/>
                <w:szCs w:val="24"/>
                <w:lang w:val="fr-FR"/>
              </w:rPr>
              <w:t>caz</w:t>
            </w:r>
            <w:proofErr w:type="spellEnd"/>
            <w:r w:rsidRPr="00DE2F9F">
              <w:rPr>
                <w:rFonts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E2F9F">
              <w:rPr>
                <w:rFonts w:cstheme="minorHAnsi"/>
                <w:b/>
                <w:bCs/>
                <w:sz w:val="24"/>
                <w:szCs w:val="24"/>
                <w:lang w:val="fr-FR"/>
              </w:rPr>
              <w:t>boli</w:t>
            </w:r>
            <w:proofErr w:type="spellEnd"/>
            <w:r w:rsidR="000121A3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121A3" w:rsidRPr="000121A3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>mii lei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B4AB44" w14:textId="77777777" w:rsidR="000C20AF" w:rsidRPr="000C20AF" w:rsidRDefault="000121A3" w:rsidP="00F0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616,10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81B37EE" w14:textId="77777777" w:rsidR="000C20AF" w:rsidRPr="000C20AF" w:rsidRDefault="000121A3" w:rsidP="00F0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500,96</w:t>
            </w:r>
          </w:p>
        </w:tc>
      </w:tr>
      <w:tr w:rsidR="000C20AF" w:rsidRPr="000C20AF" w14:paraId="7BD08417" w14:textId="77777777" w:rsidTr="00C227A4">
        <w:trPr>
          <w:trHeight w:val="288"/>
        </w:trPr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B5B14E4" w14:textId="77777777" w:rsidR="000C20AF" w:rsidRPr="000C20AF" w:rsidRDefault="000C20AF" w:rsidP="000C2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E2F9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2F9F">
              <w:rPr>
                <w:rFonts w:cstheme="minorHAnsi"/>
                <w:sz w:val="24"/>
                <w:szCs w:val="24"/>
                <w:lang w:val="fr-FR"/>
              </w:rPr>
              <w:t>pentru</w:t>
            </w:r>
            <w:proofErr w:type="spellEnd"/>
            <w:r w:rsidRPr="00DE2F9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2F9F">
              <w:rPr>
                <w:rFonts w:cstheme="minorHAnsi"/>
                <w:b/>
                <w:bCs/>
                <w:sz w:val="24"/>
                <w:szCs w:val="24"/>
                <w:lang w:val="fr-FR"/>
              </w:rPr>
              <w:t>familie</w:t>
            </w:r>
            <w:proofErr w:type="spellEnd"/>
            <w:r w:rsidR="000121A3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121A3" w:rsidRPr="000121A3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>mii lei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303D3423" w14:textId="77777777" w:rsidR="000C20AF" w:rsidRPr="000C20AF" w:rsidRDefault="000121A3" w:rsidP="00F0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1.095,05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3705FD3B" w14:textId="77777777" w:rsidR="000C20AF" w:rsidRPr="000C20AF" w:rsidRDefault="000121A3" w:rsidP="00F0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2.746,78</w:t>
            </w:r>
          </w:p>
        </w:tc>
      </w:tr>
      <w:tr w:rsidR="000121A3" w:rsidRPr="000121A3" w14:paraId="52083A67" w14:textId="77777777" w:rsidTr="00C227A4">
        <w:trPr>
          <w:trHeight w:val="288"/>
        </w:trPr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9686763" w14:textId="77777777" w:rsidR="000121A3" w:rsidRPr="000121A3" w:rsidRDefault="000121A3" w:rsidP="00012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TOTAL  </w:t>
            </w:r>
            <w:r w:rsidRPr="000121A3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>mii</w:t>
            </w:r>
            <w:proofErr w:type="gramEnd"/>
            <w:r w:rsidRPr="000121A3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 xml:space="preserve"> lei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14:paraId="0552EC5A" w14:textId="77777777" w:rsidR="000121A3" w:rsidRPr="000121A3" w:rsidRDefault="000121A3" w:rsidP="00F0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1.708,15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14:paraId="5941F2B0" w14:textId="77777777" w:rsidR="000121A3" w:rsidRPr="000121A3" w:rsidRDefault="000121A3" w:rsidP="00F02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3.247,74</w:t>
            </w:r>
          </w:p>
        </w:tc>
      </w:tr>
    </w:tbl>
    <w:p w14:paraId="20B573E9" w14:textId="77777777" w:rsidR="00DE2F9F" w:rsidRPr="00DE2F9F" w:rsidRDefault="00283B8E" w:rsidP="00DE2F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E2F9F" w:rsidRPr="00DE2F9F">
        <w:rPr>
          <w:rFonts w:cstheme="minorHAnsi"/>
          <w:sz w:val="24"/>
          <w:szCs w:val="24"/>
        </w:rPr>
        <w:t xml:space="preserve">              </w:t>
      </w:r>
    </w:p>
    <w:p w14:paraId="6C2C7A19" w14:textId="77777777" w:rsidR="00DE2F9F" w:rsidRDefault="00DE2F9F" w:rsidP="00F0219C">
      <w:pPr>
        <w:jc w:val="both"/>
        <w:rPr>
          <w:rFonts w:cstheme="minorHAnsi"/>
          <w:sz w:val="24"/>
          <w:szCs w:val="24"/>
          <w:lang w:val="fr-FR"/>
        </w:rPr>
      </w:pPr>
      <w:r w:rsidRPr="00DE2F9F">
        <w:rPr>
          <w:rFonts w:cstheme="minorHAnsi"/>
          <w:sz w:val="24"/>
          <w:szCs w:val="24"/>
          <w:lang w:val="fr-FR"/>
        </w:rPr>
        <w:t xml:space="preserve">                 </w:t>
      </w:r>
      <w:proofErr w:type="spellStart"/>
      <w:r w:rsidR="006256D2" w:rsidRPr="00AB4D9D">
        <w:rPr>
          <w:rFonts w:cstheme="minorHAnsi"/>
          <w:sz w:val="24"/>
          <w:szCs w:val="24"/>
          <w:lang w:val="fr-FR"/>
        </w:rPr>
        <w:t>Analizând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cifrele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de mai sus</w:t>
      </w:r>
      <w:r w:rsidR="00C227A4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C227A4">
        <w:rPr>
          <w:rFonts w:cstheme="minorHAnsi"/>
          <w:sz w:val="24"/>
          <w:szCs w:val="24"/>
          <w:lang w:val="fr-FR"/>
        </w:rPr>
        <w:t>pentru</w:t>
      </w:r>
      <w:proofErr w:type="spellEnd"/>
      <w:r w:rsidR="00C227A4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C227A4">
        <w:rPr>
          <w:rFonts w:cstheme="minorHAnsi"/>
          <w:sz w:val="24"/>
          <w:szCs w:val="24"/>
          <w:lang w:val="fr-FR"/>
        </w:rPr>
        <w:t>persoanele</w:t>
      </w:r>
      <w:proofErr w:type="spellEnd"/>
      <w:r w:rsidR="00C227A4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C227A4">
        <w:rPr>
          <w:rFonts w:cstheme="minorHAnsi"/>
          <w:sz w:val="24"/>
          <w:szCs w:val="24"/>
          <w:lang w:val="fr-FR"/>
        </w:rPr>
        <w:t>fizice</w:t>
      </w:r>
      <w:proofErr w:type="spellEnd"/>
      <w:r w:rsidR="00C227A4">
        <w:rPr>
          <w:rFonts w:cstheme="minorHAnsi"/>
          <w:sz w:val="24"/>
          <w:szCs w:val="24"/>
          <w:lang w:val="fr-FR"/>
        </w:rPr>
        <w:t>,</w:t>
      </w:r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constat</w:t>
      </w:r>
      <w:r w:rsidR="006256D2">
        <w:rPr>
          <w:rFonts w:cstheme="minorHAnsi"/>
          <w:sz w:val="24"/>
          <w:szCs w:val="24"/>
          <w:lang w:val="fr-FR"/>
        </w:rPr>
        <w:t>ăm</w:t>
      </w:r>
      <w:proofErr w:type="spellEnd"/>
      <w:r w:rsidR="006256D2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proofErr w:type="gramStart"/>
      <w:r w:rsidR="006256D2" w:rsidRPr="006879EA">
        <w:rPr>
          <w:rFonts w:cstheme="minorHAnsi"/>
          <w:b/>
          <w:sz w:val="24"/>
          <w:szCs w:val="24"/>
          <w:lang w:val="fr-FR"/>
        </w:rPr>
        <w:t>creș</w:t>
      </w:r>
      <w:r w:rsidRPr="006879EA">
        <w:rPr>
          <w:rFonts w:cstheme="minorHAnsi"/>
          <w:b/>
          <w:sz w:val="24"/>
          <w:szCs w:val="24"/>
          <w:lang w:val="fr-FR"/>
        </w:rPr>
        <w:t>tere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DE2F9F">
        <w:rPr>
          <w:rFonts w:cstheme="minorHAnsi"/>
          <w:sz w:val="24"/>
          <w:szCs w:val="24"/>
          <w:lang w:val="fr-FR"/>
        </w:rPr>
        <w:t>semnificativ</w:t>
      </w:r>
      <w:r w:rsidR="006256D2">
        <w:rPr>
          <w:rFonts w:cstheme="minorHAnsi"/>
          <w:sz w:val="24"/>
          <w:szCs w:val="24"/>
          <w:lang w:val="fr-FR"/>
        </w:rPr>
        <w:t>ă</w:t>
      </w:r>
      <w:proofErr w:type="spellEnd"/>
      <w:proofErr w:type="gramEnd"/>
      <w:r w:rsidRPr="00DE2F9F">
        <w:rPr>
          <w:rFonts w:cstheme="minorHAnsi"/>
          <w:sz w:val="24"/>
          <w:szCs w:val="24"/>
          <w:lang w:val="fr-FR"/>
        </w:rPr>
        <w:t xml:space="preserve"> </w:t>
      </w:r>
      <w:r w:rsidR="006256D2" w:rsidRPr="00DE2F9F">
        <w:rPr>
          <w:rFonts w:cstheme="minorHAnsi"/>
          <w:sz w:val="24"/>
          <w:szCs w:val="24"/>
          <w:lang w:val="fr-FR"/>
        </w:rPr>
        <w:t xml:space="preserve">de </w:t>
      </w:r>
      <w:r w:rsidR="00F0219C">
        <w:rPr>
          <w:rFonts w:cstheme="minorHAnsi"/>
          <w:sz w:val="24"/>
          <w:szCs w:val="24"/>
          <w:lang w:val="fr-FR"/>
        </w:rPr>
        <w:t>2</w:t>
      </w:r>
      <w:r w:rsidR="006256D2" w:rsidRPr="006256D2">
        <w:rPr>
          <w:rFonts w:cstheme="minorHAnsi"/>
          <w:b/>
          <w:sz w:val="24"/>
          <w:szCs w:val="24"/>
          <w:lang w:val="fr-FR"/>
        </w:rPr>
        <w:t xml:space="preserve">,5 </w:t>
      </w:r>
      <w:proofErr w:type="spellStart"/>
      <w:r w:rsidR="006256D2" w:rsidRPr="006256D2">
        <w:rPr>
          <w:rFonts w:cstheme="minorHAnsi"/>
          <w:b/>
          <w:sz w:val="24"/>
          <w:szCs w:val="24"/>
          <w:lang w:val="fr-FR"/>
        </w:rPr>
        <w:t>ori</w:t>
      </w:r>
      <w:proofErr w:type="spellEnd"/>
      <w:r w:rsidR="006256D2" w:rsidRPr="00DE2F9F">
        <w:rPr>
          <w:rFonts w:cstheme="minorHAnsi"/>
          <w:sz w:val="24"/>
          <w:szCs w:val="24"/>
          <w:lang w:val="fr-FR"/>
        </w:rPr>
        <w:t xml:space="preserve"> </w:t>
      </w:r>
      <w:r w:rsidRPr="00DE2F9F">
        <w:rPr>
          <w:rFonts w:cstheme="minorHAnsi"/>
          <w:sz w:val="24"/>
          <w:szCs w:val="24"/>
          <w:lang w:val="fr-FR"/>
        </w:rPr>
        <w:t xml:space="preserve">a </w:t>
      </w:r>
      <w:proofErr w:type="spellStart"/>
      <w:r w:rsidR="00F0219C">
        <w:rPr>
          <w:rFonts w:cstheme="minorHAnsi"/>
          <w:sz w:val="24"/>
          <w:szCs w:val="24"/>
          <w:lang w:val="fr-FR"/>
        </w:rPr>
        <w:t>sumelor</w:t>
      </w:r>
      <w:proofErr w:type="spellEnd"/>
      <w:r w:rsidR="00F021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0219C">
        <w:rPr>
          <w:rFonts w:cstheme="minorHAnsi"/>
          <w:sz w:val="24"/>
          <w:szCs w:val="24"/>
          <w:lang w:val="fr-FR"/>
        </w:rPr>
        <w:t>achitate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pentru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concedii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si </w:t>
      </w:r>
      <w:proofErr w:type="spellStart"/>
      <w:r w:rsidRPr="00DE2F9F">
        <w:rPr>
          <w:rFonts w:cstheme="minorHAnsi"/>
          <w:sz w:val="24"/>
          <w:szCs w:val="24"/>
          <w:lang w:val="fr-FR"/>
        </w:rPr>
        <w:t>indemnizatii</w:t>
      </w:r>
      <w:proofErr w:type="spellEnd"/>
      <w:r w:rsidR="00F021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0219C">
        <w:rPr>
          <w:rFonts w:cstheme="minorHAnsi"/>
          <w:sz w:val="24"/>
          <w:szCs w:val="24"/>
          <w:lang w:val="fr-FR"/>
        </w:rPr>
        <w:t>privind</w:t>
      </w:r>
      <w:proofErr w:type="spellEnd"/>
      <w:r w:rsidR="00F021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0219C" w:rsidRPr="00DE2F9F">
        <w:rPr>
          <w:rFonts w:cstheme="minorHAnsi"/>
          <w:sz w:val="24"/>
          <w:szCs w:val="24"/>
          <w:lang w:val="fr-FR"/>
        </w:rPr>
        <w:t>asisten</w:t>
      </w:r>
      <w:r w:rsidR="00F0219C">
        <w:rPr>
          <w:rFonts w:cstheme="minorHAnsi"/>
          <w:sz w:val="24"/>
          <w:szCs w:val="24"/>
          <w:lang w:val="fr-FR"/>
        </w:rPr>
        <w:t>ț</w:t>
      </w:r>
      <w:r w:rsidR="00F0219C" w:rsidRPr="00DE2F9F">
        <w:rPr>
          <w:rFonts w:cstheme="minorHAnsi"/>
          <w:sz w:val="24"/>
          <w:szCs w:val="24"/>
          <w:lang w:val="fr-FR"/>
        </w:rPr>
        <w:t>a</w:t>
      </w:r>
      <w:proofErr w:type="spellEnd"/>
      <w:r w:rsidR="00F0219C"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0219C" w:rsidRPr="00DE2F9F">
        <w:rPr>
          <w:rFonts w:cstheme="minorHAnsi"/>
          <w:sz w:val="24"/>
          <w:szCs w:val="24"/>
          <w:lang w:val="fr-FR"/>
        </w:rPr>
        <w:t>social</w:t>
      </w:r>
      <w:r w:rsidR="00F0219C">
        <w:rPr>
          <w:rFonts w:cstheme="minorHAnsi"/>
          <w:sz w:val="24"/>
          <w:szCs w:val="24"/>
          <w:lang w:val="fr-FR"/>
        </w:rPr>
        <w:t>ă</w:t>
      </w:r>
      <w:proofErr w:type="spellEnd"/>
      <w:r w:rsidR="00F0219C"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0219C" w:rsidRPr="00DE2F9F">
        <w:rPr>
          <w:rFonts w:cstheme="minorHAnsi"/>
          <w:sz w:val="24"/>
          <w:szCs w:val="24"/>
          <w:lang w:val="fr-FR"/>
        </w:rPr>
        <w:t>pentru</w:t>
      </w:r>
      <w:proofErr w:type="spellEnd"/>
      <w:r w:rsidR="00F0219C"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0219C" w:rsidRPr="00DE2F9F">
        <w:rPr>
          <w:rFonts w:cstheme="minorHAnsi"/>
          <w:sz w:val="24"/>
          <w:szCs w:val="24"/>
          <w:lang w:val="fr-FR"/>
        </w:rPr>
        <w:t>familie</w:t>
      </w:r>
      <w:proofErr w:type="spellEnd"/>
      <w:r w:rsidR="006256D2">
        <w:rPr>
          <w:rFonts w:cstheme="minorHAnsi"/>
          <w:sz w:val="24"/>
          <w:szCs w:val="24"/>
          <w:lang w:val="fr-FR"/>
        </w:rPr>
        <w:t>,</w:t>
      </w:r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fa</w:t>
      </w:r>
      <w:r w:rsidR="006256D2">
        <w:rPr>
          <w:rFonts w:cstheme="minorHAnsi"/>
          <w:sz w:val="24"/>
          <w:szCs w:val="24"/>
          <w:lang w:val="fr-FR"/>
        </w:rPr>
        <w:t>ță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DE2F9F">
        <w:rPr>
          <w:rFonts w:cstheme="minorHAnsi"/>
          <w:sz w:val="24"/>
          <w:szCs w:val="24"/>
          <w:lang w:val="fr-FR"/>
        </w:rPr>
        <w:t>aceea</w:t>
      </w:r>
      <w:r w:rsidR="006256D2">
        <w:rPr>
          <w:rFonts w:cstheme="minorHAnsi"/>
          <w:sz w:val="24"/>
          <w:szCs w:val="24"/>
          <w:lang w:val="fr-FR"/>
        </w:rPr>
        <w:t>ș</w:t>
      </w:r>
      <w:r w:rsidRPr="00DE2F9F">
        <w:rPr>
          <w:rFonts w:cstheme="minorHAnsi"/>
          <w:sz w:val="24"/>
          <w:szCs w:val="24"/>
          <w:lang w:val="fr-FR"/>
        </w:rPr>
        <w:t>i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perioad</w:t>
      </w:r>
      <w:r w:rsidR="006256D2">
        <w:rPr>
          <w:rFonts w:cstheme="minorHAnsi"/>
          <w:sz w:val="24"/>
          <w:szCs w:val="24"/>
          <w:lang w:val="fr-FR"/>
        </w:rPr>
        <w:t>ă</w:t>
      </w:r>
      <w:proofErr w:type="spellEnd"/>
      <w:r w:rsidR="006256D2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="006256D2">
        <w:rPr>
          <w:rFonts w:cstheme="minorHAnsi"/>
          <w:sz w:val="24"/>
          <w:szCs w:val="24"/>
          <w:lang w:val="fr-FR"/>
        </w:rPr>
        <w:t>anului</w:t>
      </w:r>
      <w:proofErr w:type="spellEnd"/>
      <w:r w:rsidR="00625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256D2">
        <w:rPr>
          <w:rFonts w:cstheme="minorHAnsi"/>
          <w:sz w:val="24"/>
          <w:szCs w:val="24"/>
          <w:lang w:val="fr-FR"/>
        </w:rPr>
        <w:t>trecut</w:t>
      </w:r>
      <w:proofErr w:type="spellEnd"/>
      <w:r w:rsidR="006256D2">
        <w:rPr>
          <w:rFonts w:cstheme="minorHAnsi"/>
          <w:sz w:val="24"/>
          <w:szCs w:val="24"/>
          <w:lang w:val="fr-FR"/>
        </w:rPr>
        <w:t>,</w:t>
      </w:r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256D2">
        <w:rPr>
          <w:rFonts w:cstheme="minorHAnsi"/>
          <w:sz w:val="24"/>
          <w:szCs w:val="24"/>
          <w:lang w:val="fr-FR"/>
        </w:rPr>
        <w:t>î</w:t>
      </w:r>
      <w:r w:rsidRPr="00DE2F9F">
        <w:rPr>
          <w:rFonts w:cstheme="minorHAnsi"/>
          <w:sz w:val="24"/>
          <w:szCs w:val="24"/>
          <w:lang w:val="fr-FR"/>
        </w:rPr>
        <w:t>n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timp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ce la </w:t>
      </w:r>
      <w:proofErr w:type="spellStart"/>
      <w:r w:rsidRPr="00DE2F9F">
        <w:rPr>
          <w:rFonts w:cstheme="minorHAnsi"/>
          <w:sz w:val="24"/>
          <w:szCs w:val="24"/>
          <w:lang w:val="fr-FR"/>
        </w:rPr>
        <w:t>asisten</w:t>
      </w:r>
      <w:r w:rsidR="006256D2">
        <w:rPr>
          <w:rFonts w:cstheme="minorHAnsi"/>
          <w:sz w:val="24"/>
          <w:szCs w:val="24"/>
          <w:lang w:val="fr-FR"/>
        </w:rPr>
        <w:t>ț</w:t>
      </w:r>
      <w:r w:rsidRPr="00DE2F9F">
        <w:rPr>
          <w:rFonts w:cstheme="minorHAnsi"/>
          <w:sz w:val="24"/>
          <w:szCs w:val="24"/>
          <w:lang w:val="fr-FR"/>
        </w:rPr>
        <w:t>a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social</w:t>
      </w:r>
      <w:r w:rsidR="006256D2">
        <w:rPr>
          <w:rFonts w:cstheme="minorHAnsi"/>
          <w:sz w:val="24"/>
          <w:szCs w:val="24"/>
          <w:lang w:val="fr-FR"/>
        </w:rPr>
        <w:t>ă</w:t>
      </w:r>
      <w:proofErr w:type="spellEnd"/>
      <w:r w:rsidR="00625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256D2">
        <w:rPr>
          <w:rFonts w:cstheme="minorHAnsi"/>
          <w:sz w:val="24"/>
          <w:szCs w:val="24"/>
          <w:lang w:val="fr-FR"/>
        </w:rPr>
        <w:t>î</w:t>
      </w:r>
      <w:r w:rsidRPr="00DE2F9F">
        <w:rPr>
          <w:rFonts w:cstheme="minorHAnsi"/>
          <w:sz w:val="24"/>
          <w:szCs w:val="24"/>
          <w:lang w:val="fr-FR"/>
        </w:rPr>
        <w:t>n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E2F9F">
        <w:rPr>
          <w:rFonts w:cstheme="minorHAnsi"/>
          <w:sz w:val="24"/>
          <w:szCs w:val="24"/>
          <w:lang w:val="fr-FR"/>
        </w:rPr>
        <w:t>caz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DE2F9F">
        <w:rPr>
          <w:rFonts w:cstheme="minorHAnsi"/>
          <w:sz w:val="24"/>
          <w:szCs w:val="24"/>
          <w:lang w:val="fr-FR"/>
        </w:rPr>
        <w:t>boli</w:t>
      </w:r>
      <w:r w:rsidR="006256D2">
        <w:rPr>
          <w:rFonts w:cstheme="minorHAnsi"/>
          <w:sz w:val="24"/>
          <w:szCs w:val="24"/>
          <w:lang w:val="fr-FR"/>
        </w:rPr>
        <w:t>,</w:t>
      </w:r>
      <w:r w:rsidR="00F0219C">
        <w:rPr>
          <w:rFonts w:cstheme="minorHAnsi"/>
          <w:sz w:val="24"/>
          <w:szCs w:val="24"/>
          <w:lang w:val="fr-FR"/>
        </w:rPr>
        <w:t>suma</w:t>
      </w:r>
      <w:proofErr w:type="spellEnd"/>
      <w:r w:rsidRPr="00DE2F9F">
        <w:rPr>
          <w:rFonts w:cstheme="minorHAnsi"/>
          <w:sz w:val="24"/>
          <w:szCs w:val="24"/>
          <w:lang w:val="fr-FR"/>
        </w:rPr>
        <w:t xml:space="preserve"> </w:t>
      </w:r>
      <w:r w:rsidR="006879EA">
        <w:rPr>
          <w:rFonts w:cstheme="minorHAnsi"/>
          <w:sz w:val="24"/>
          <w:szCs w:val="24"/>
          <w:lang w:val="fr-FR"/>
        </w:rPr>
        <w:t xml:space="preserve">a </w:t>
      </w:r>
      <w:proofErr w:type="spellStart"/>
      <w:r w:rsidR="006879EA">
        <w:rPr>
          <w:rFonts w:cstheme="minorHAnsi"/>
          <w:sz w:val="24"/>
          <w:szCs w:val="24"/>
          <w:lang w:val="fr-FR"/>
        </w:rPr>
        <w:t>scăzut</w:t>
      </w:r>
      <w:proofErr w:type="spellEnd"/>
      <w:r w:rsidR="006879EA">
        <w:rPr>
          <w:rFonts w:cstheme="minorHAnsi"/>
          <w:sz w:val="24"/>
          <w:szCs w:val="24"/>
          <w:lang w:val="fr-FR"/>
        </w:rPr>
        <w:t xml:space="preserve"> de</w:t>
      </w:r>
      <w:r w:rsidRPr="00DE2F9F">
        <w:rPr>
          <w:rFonts w:cstheme="minorHAnsi"/>
          <w:sz w:val="24"/>
          <w:szCs w:val="24"/>
          <w:lang w:val="fr-FR"/>
        </w:rPr>
        <w:t xml:space="preserve"> </w:t>
      </w:r>
      <w:r w:rsidR="003E165F">
        <w:rPr>
          <w:rFonts w:cstheme="minorHAnsi"/>
          <w:sz w:val="24"/>
          <w:szCs w:val="24"/>
          <w:lang w:val="fr-FR"/>
        </w:rPr>
        <w:t xml:space="preserve">1,22 </w:t>
      </w:r>
      <w:proofErr w:type="spellStart"/>
      <w:r w:rsidR="003E165F">
        <w:rPr>
          <w:rFonts w:cstheme="minorHAnsi"/>
          <w:sz w:val="24"/>
          <w:szCs w:val="24"/>
          <w:lang w:val="fr-FR"/>
        </w:rPr>
        <w:t>ori</w:t>
      </w:r>
      <w:proofErr w:type="spellEnd"/>
      <w:r w:rsidR="003E165F">
        <w:rPr>
          <w:rFonts w:cstheme="minorHAnsi"/>
          <w:sz w:val="24"/>
          <w:szCs w:val="24"/>
          <w:lang w:val="fr-FR"/>
        </w:rPr>
        <w:t>.</w:t>
      </w:r>
    </w:p>
    <w:p w14:paraId="015503BA" w14:textId="77777777" w:rsidR="00247660" w:rsidRDefault="00247660" w:rsidP="00F0219C">
      <w:pPr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726CD8">
        <w:rPr>
          <w:rFonts w:cstheme="minorHAnsi"/>
          <w:i/>
          <w:sz w:val="24"/>
          <w:szCs w:val="24"/>
          <w:lang w:val="fr-FR"/>
        </w:rPr>
        <w:t>Modificări</w:t>
      </w:r>
      <w:proofErr w:type="spellEnd"/>
      <w:r w:rsidRPr="00726CD8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Pr="00726CD8">
        <w:rPr>
          <w:rFonts w:cstheme="minorHAnsi"/>
          <w:i/>
          <w:sz w:val="24"/>
          <w:szCs w:val="24"/>
          <w:lang w:val="fr-FR"/>
        </w:rPr>
        <w:t>legislative</w:t>
      </w:r>
      <w:proofErr w:type="spellEnd"/>
      <w:r w:rsidRPr="00726CD8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A503AD" w:rsidRPr="00726CD8">
        <w:rPr>
          <w:rFonts w:cstheme="minorHAnsi"/>
          <w:i/>
          <w:sz w:val="24"/>
          <w:szCs w:val="24"/>
          <w:lang w:val="fr-FR"/>
        </w:rPr>
        <w:t>în</w:t>
      </w:r>
      <w:proofErr w:type="spellEnd"/>
      <w:r w:rsidR="00A503AD" w:rsidRPr="00726CD8">
        <w:rPr>
          <w:rFonts w:cstheme="minorHAnsi"/>
          <w:i/>
          <w:sz w:val="24"/>
          <w:szCs w:val="24"/>
          <w:lang w:val="fr-FR"/>
        </w:rPr>
        <w:t xml:space="preserve"> </w:t>
      </w:r>
      <w:proofErr w:type="spellStart"/>
      <w:r w:rsidR="00A503AD" w:rsidRPr="00726CD8">
        <w:rPr>
          <w:rFonts w:cstheme="minorHAnsi"/>
          <w:i/>
          <w:sz w:val="24"/>
          <w:szCs w:val="24"/>
          <w:lang w:val="fr-FR"/>
        </w:rPr>
        <w:t>semestrul</w:t>
      </w:r>
      <w:proofErr w:type="spellEnd"/>
      <w:r w:rsidR="00A503AD" w:rsidRPr="00726CD8">
        <w:rPr>
          <w:rFonts w:cstheme="minorHAnsi"/>
          <w:i/>
          <w:sz w:val="24"/>
          <w:szCs w:val="24"/>
          <w:lang w:val="fr-FR"/>
        </w:rPr>
        <w:t xml:space="preserve"> I 2023</w:t>
      </w:r>
      <w:r w:rsidR="00A503AD">
        <w:rPr>
          <w:rFonts w:cstheme="minorHAnsi"/>
          <w:sz w:val="24"/>
          <w:szCs w:val="24"/>
          <w:lang w:val="fr-FR"/>
        </w:rPr>
        <w:t> :</w:t>
      </w:r>
    </w:p>
    <w:p w14:paraId="357CA6C0" w14:textId="77777777" w:rsidR="004006ED" w:rsidRDefault="00A503AD" w:rsidP="004006ED">
      <w:pPr>
        <w:jc w:val="both"/>
        <w:rPr>
          <w:i/>
        </w:rPr>
      </w:pPr>
      <w:r>
        <w:rPr>
          <w:rFonts w:cstheme="minorHAnsi"/>
          <w:sz w:val="24"/>
          <w:szCs w:val="24"/>
          <w:lang w:val="fr-FR"/>
        </w:rPr>
        <w:t xml:space="preserve">-OUG nr.10 </w:t>
      </w:r>
      <w:proofErr w:type="spellStart"/>
      <w:r>
        <w:rPr>
          <w:rFonts w:cstheme="minorHAnsi"/>
          <w:sz w:val="24"/>
          <w:szCs w:val="24"/>
          <w:lang w:val="fr-FR"/>
        </w:rPr>
        <w:t>din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martie</w:t>
      </w:r>
      <w:proofErr w:type="spellEnd"/>
      <w:r>
        <w:rPr>
          <w:rFonts w:cstheme="minorHAnsi"/>
          <w:sz w:val="24"/>
          <w:szCs w:val="24"/>
          <w:lang w:val="fr-FR"/>
        </w:rPr>
        <w:t xml:space="preserve"> 2023 </w:t>
      </w:r>
      <w:r w:rsidR="003A437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3A437F">
        <w:rPr>
          <w:rFonts w:cstheme="minorHAnsi"/>
          <w:sz w:val="24"/>
          <w:szCs w:val="24"/>
          <w:lang w:val="fr-FR"/>
        </w:rPr>
        <w:t>aduce</w:t>
      </w:r>
      <w:proofErr w:type="spellEnd"/>
      <w:r w:rsidR="003A437F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>
        <w:rPr>
          <w:rFonts w:cstheme="minorHAnsi"/>
          <w:sz w:val="24"/>
          <w:szCs w:val="24"/>
          <w:lang w:val="fr-FR"/>
        </w:rPr>
        <w:t>modificare</w:t>
      </w:r>
      <w:proofErr w:type="spellEnd"/>
      <w:r w:rsidR="003A437F">
        <w:rPr>
          <w:rFonts w:cstheme="minorHAnsi"/>
          <w:sz w:val="24"/>
          <w:szCs w:val="24"/>
          <w:lang w:val="fr-FR"/>
        </w:rPr>
        <w:t xml:space="preserve"> a</w:t>
      </w:r>
      <w:r>
        <w:rPr>
          <w:rFonts w:cstheme="minorHAnsi"/>
          <w:sz w:val="24"/>
          <w:szCs w:val="24"/>
          <w:lang w:val="fr-FR"/>
        </w:rPr>
        <w:t xml:space="preserve"> OUG nr.158 </w:t>
      </w:r>
      <w:proofErr w:type="spellStart"/>
      <w:r>
        <w:rPr>
          <w:rFonts w:cstheme="minorHAnsi"/>
          <w:sz w:val="24"/>
          <w:szCs w:val="24"/>
          <w:lang w:val="fr-FR"/>
        </w:rPr>
        <w:t>din</w:t>
      </w:r>
      <w:proofErr w:type="spellEnd"/>
      <w:r>
        <w:rPr>
          <w:rFonts w:cstheme="minorHAnsi"/>
          <w:sz w:val="24"/>
          <w:szCs w:val="24"/>
          <w:lang w:val="fr-FR"/>
        </w:rPr>
        <w:t xml:space="preserve"> 2005 </w:t>
      </w:r>
      <w:r w:rsidR="003A437F">
        <w:rPr>
          <w:rFonts w:cstheme="minorHAnsi"/>
          <w:sz w:val="24"/>
          <w:szCs w:val="24"/>
          <w:lang w:val="fr-FR"/>
        </w:rPr>
        <w:t xml:space="preserve">care </w:t>
      </w:r>
      <w:r w:rsidR="004006ED">
        <w:rPr>
          <w:rFonts w:cstheme="minorHAnsi"/>
          <w:sz w:val="24"/>
          <w:szCs w:val="24"/>
          <w:lang w:val="fr-FR"/>
        </w:rPr>
        <w:t xml:space="preserve">se </w:t>
      </w:r>
      <w:proofErr w:type="spellStart"/>
      <w:r w:rsidR="004006ED">
        <w:rPr>
          <w:rFonts w:cstheme="minorHAnsi"/>
          <w:sz w:val="24"/>
          <w:szCs w:val="24"/>
          <w:lang w:val="fr-FR"/>
        </w:rPr>
        <w:t>concretizează</w:t>
      </w:r>
      <w:proofErr w:type="spellEnd"/>
      <w:r w:rsidR="004006E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4006ED">
        <w:rPr>
          <w:rFonts w:cstheme="minorHAnsi"/>
          <w:sz w:val="24"/>
          <w:szCs w:val="24"/>
          <w:lang w:val="fr-FR"/>
        </w:rPr>
        <w:t>în</w:t>
      </w:r>
      <w:proofErr w:type="spellEnd"/>
      <w:r w:rsidR="004006E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4006ED">
        <w:rPr>
          <w:rFonts w:cstheme="minorHAnsi"/>
          <w:sz w:val="24"/>
          <w:szCs w:val="24"/>
          <w:lang w:val="fr-FR"/>
        </w:rPr>
        <w:t>faptul</w:t>
      </w:r>
      <w:proofErr w:type="spellEnd"/>
      <w:r w:rsidR="004006E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4006ED">
        <w:rPr>
          <w:rFonts w:cstheme="minorHAnsi"/>
          <w:sz w:val="24"/>
          <w:szCs w:val="24"/>
          <w:lang w:val="fr-FR"/>
        </w:rPr>
        <w:t>că</w:t>
      </w:r>
      <w:proofErr w:type="spellEnd"/>
      <w:r w:rsidR="003A437F">
        <w:rPr>
          <w:rFonts w:cstheme="minorHAnsi"/>
          <w:sz w:val="24"/>
          <w:szCs w:val="24"/>
          <w:lang w:val="fr-FR"/>
        </w:rPr>
        <w:t> :</w:t>
      </w:r>
      <w:r w:rsidRPr="00A503AD">
        <w:rPr>
          <w:rFonts w:cstheme="minorHAnsi"/>
          <w:color w:val="000000"/>
        </w:rPr>
        <w:t> </w:t>
      </w:r>
      <w:r w:rsidRPr="00A503AD">
        <w:rPr>
          <w:rFonts w:cstheme="minorHAnsi"/>
          <w:color w:val="000000"/>
        </w:rPr>
        <w:t> </w:t>
      </w:r>
      <w:r w:rsidR="004006ED">
        <w:rPr>
          <w:rFonts w:cstheme="minorHAnsi"/>
          <w:color w:val="000000"/>
        </w:rPr>
        <w:br/>
      </w:r>
      <w:r w:rsidR="004006ED">
        <w:rPr>
          <w:i/>
        </w:rPr>
        <w:t xml:space="preserve">         </w:t>
      </w:r>
      <w:proofErr w:type="spellStart"/>
      <w:r w:rsidR="004006ED" w:rsidRPr="004006ED">
        <w:rPr>
          <w:i/>
        </w:rPr>
        <w:t>Venitul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înscris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în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contractul</w:t>
      </w:r>
      <w:proofErr w:type="spellEnd"/>
      <w:r w:rsidR="004006ED" w:rsidRPr="004006ED">
        <w:rPr>
          <w:i/>
        </w:rPr>
        <w:t xml:space="preserve"> de </w:t>
      </w:r>
      <w:proofErr w:type="spellStart"/>
      <w:r w:rsidR="004006ED" w:rsidRPr="004006ED">
        <w:rPr>
          <w:i/>
        </w:rPr>
        <w:t>asigurare</w:t>
      </w:r>
      <w:proofErr w:type="spellEnd"/>
      <w:r w:rsidR="003B774C">
        <w:rPr>
          <w:i/>
        </w:rPr>
        <w:t xml:space="preserve">( personae </w:t>
      </w:r>
      <w:proofErr w:type="spellStart"/>
      <w:r w:rsidR="003B774C">
        <w:rPr>
          <w:i/>
        </w:rPr>
        <w:t>fizice</w:t>
      </w:r>
      <w:proofErr w:type="spellEnd"/>
      <w:r w:rsidR="003B774C">
        <w:rPr>
          <w:i/>
        </w:rPr>
        <w:t>)</w:t>
      </w:r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este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venitul</w:t>
      </w:r>
      <w:proofErr w:type="spellEnd"/>
      <w:r w:rsidR="004006ED" w:rsidRPr="004006ED">
        <w:rPr>
          <w:i/>
        </w:rPr>
        <w:t xml:space="preserve"> lunar </w:t>
      </w:r>
      <w:proofErr w:type="spellStart"/>
      <w:r w:rsidR="004006ED" w:rsidRPr="004006ED">
        <w:rPr>
          <w:i/>
        </w:rPr>
        <w:t>sau</w:t>
      </w:r>
      <w:proofErr w:type="spellEnd"/>
      <w:r w:rsidR="004006ED" w:rsidRPr="004006ED">
        <w:rPr>
          <w:i/>
        </w:rPr>
        <w:t xml:space="preserve">, </w:t>
      </w:r>
      <w:proofErr w:type="spellStart"/>
      <w:r w:rsidR="004006ED" w:rsidRPr="004006ED">
        <w:rPr>
          <w:i/>
        </w:rPr>
        <w:t>după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caz</w:t>
      </w:r>
      <w:proofErr w:type="spellEnd"/>
      <w:r w:rsidR="004006ED" w:rsidRPr="004006ED">
        <w:rPr>
          <w:i/>
        </w:rPr>
        <w:t xml:space="preserve">, media </w:t>
      </w:r>
      <w:proofErr w:type="spellStart"/>
      <w:r w:rsidR="004006ED" w:rsidRPr="004006ED">
        <w:rPr>
          <w:i/>
        </w:rPr>
        <w:t>lunară</w:t>
      </w:r>
      <w:proofErr w:type="spellEnd"/>
      <w:r w:rsidR="004006ED" w:rsidRPr="004006ED">
        <w:rPr>
          <w:i/>
        </w:rPr>
        <w:t xml:space="preserve"> a </w:t>
      </w:r>
      <w:proofErr w:type="spellStart"/>
      <w:r w:rsidR="004006ED" w:rsidRPr="004006ED">
        <w:rPr>
          <w:i/>
        </w:rPr>
        <w:t>venitului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înscris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în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declaraţia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fiscală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depusă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în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vederea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plăţii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contribuţiei</w:t>
      </w:r>
      <w:proofErr w:type="spellEnd"/>
      <w:r w:rsidR="004006ED" w:rsidRPr="004006ED">
        <w:rPr>
          <w:i/>
        </w:rPr>
        <w:t xml:space="preserve"> de </w:t>
      </w:r>
      <w:proofErr w:type="spellStart"/>
      <w:r w:rsidR="004006ED" w:rsidRPr="004006ED">
        <w:rPr>
          <w:i/>
        </w:rPr>
        <w:t>asigurări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sociale</w:t>
      </w:r>
      <w:proofErr w:type="spellEnd"/>
      <w:r w:rsidR="004006ED" w:rsidRPr="004006ED">
        <w:rPr>
          <w:i/>
        </w:rPr>
        <w:t xml:space="preserve"> de </w:t>
      </w:r>
      <w:proofErr w:type="spellStart"/>
      <w:r w:rsidR="004006ED" w:rsidRPr="004006ED">
        <w:rPr>
          <w:i/>
        </w:rPr>
        <w:t>sănătate</w:t>
      </w:r>
      <w:proofErr w:type="spellEnd"/>
      <w:r w:rsidR="004006ED" w:rsidRPr="004006ED">
        <w:rPr>
          <w:i/>
        </w:rPr>
        <w:t xml:space="preserve">, care nu </w:t>
      </w:r>
      <w:proofErr w:type="spellStart"/>
      <w:r w:rsidR="004006ED" w:rsidRPr="004006ED">
        <w:rPr>
          <w:i/>
        </w:rPr>
        <w:t>poate</w:t>
      </w:r>
      <w:proofErr w:type="spellEnd"/>
      <w:r w:rsidR="004006ED" w:rsidRPr="004006ED">
        <w:rPr>
          <w:i/>
        </w:rPr>
        <w:t xml:space="preserve"> fi </w:t>
      </w:r>
      <w:proofErr w:type="spellStart"/>
      <w:r w:rsidR="004006ED" w:rsidRPr="004006ED">
        <w:rPr>
          <w:i/>
        </w:rPr>
        <w:t>mai</w:t>
      </w:r>
      <w:proofErr w:type="spellEnd"/>
      <w:r w:rsidR="004006ED" w:rsidRPr="004006ED">
        <w:rPr>
          <w:i/>
        </w:rPr>
        <w:t xml:space="preserve"> mic </w:t>
      </w:r>
      <w:proofErr w:type="spellStart"/>
      <w:r w:rsidR="004006ED" w:rsidRPr="004006ED">
        <w:rPr>
          <w:i/>
        </w:rPr>
        <w:t>decât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valoarea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unui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salariu</w:t>
      </w:r>
      <w:proofErr w:type="spellEnd"/>
      <w:r w:rsidR="004006ED" w:rsidRPr="004006ED">
        <w:rPr>
          <w:i/>
        </w:rPr>
        <w:t xml:space="preserve"> de </w:t>
      </w:r>
      <w:proofErr w:type="spellStart"/>
      <w:r w:rsidR="004006ED" w:rsidRPr="004006ED">
        <w:rPr>
          <w:i/>
        </w:rPr>
        <w:t>bază</w:t>
      </w:r>
      <w:proofErr w:type="spellEnd"/>
      <w:r w:rsidR="004006ED" w:rsidRPr="004006ED">
        <w:rPr>
          <w:i/>
        </w:rPr>
        <w:t xml:space="preserve"> minim brut pe </w:t>
      </w:r>
      <w:proofErr w:type="spellStart"/>
      <w:r w:rsidR="004006ED" w:rsidRPr="004006ED">
        <w:rPr>
          <w:i/>
        </w:rPr>
        <w:t>ţară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garantat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în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plată</w:t>
      </w:r>
      <w:proofErr w:type="spellEnd"/>
      <w:r w:rsidR="004006ED" w:rsidRPr="004006ED">
        <w:rPr>
          <w:i/>
        </w:rPr>
        <w:t xml:space="preserve">, </w:t>
      </w:r>
      <w:proofErr w:type="spellStart"/>
      <w:r w:rsidR="004006ED" w:rsidRPr="004006ED">
        <w:rPr>
          <w:i/>
        </w:rPr>
        <w:t>stabilit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potrivit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legii</w:t>
      </w:r>
      <w:proofErr w:type="spellEnd"/>
      <w:r w:rsidR="004006ED" w:rsidRPr="004006ED">
        <w:rPr>
          <w:i/>
        </w:rPr>
        <w:t xml:space="preserve">, </w:t>
      </w:r>
      <w:proofErr w:type="spellStart"/>
      <w:r w:rsidR="004006ED" w:rsidRPr="004006ED">
        <w:rPr>
          <w:i/>
        </w:rPr>
        <w:t>şi</w:t>
      </w:r>
      <w:proofErr w:type="spellEnd"/>
      <w:r w:rsidR="004006ED" w:rsidRPr="004006ED">
        <w:rPr>
          <w:i/>
        </w:rPr>
        <w:t xml:space="preserve"> nu </w:t>
      </w:r>
      <w:proofErr w:type="spellStart"/>
      <w:r w:rsidR="004006ED" w:rsidRPr="004006ED">
        <w:rPr>
          <w:i/>
        </w:rPr>
        <w:t>poate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depăşi</w:t>
      </w:r>
      <w:proofErr w:type="spellEnd"/>
      <w:r w:rsidR="004006ED" w:rsidRPr="004006ED">
        <w:rPr>
          <w:i/>
        </w:rPr>
        <w:t xml:space="preserve"> </w:t>
      </w:r>
      <w:proofErr w:type="spellStart"/>
      <w:r w:rsidR="004006ED" w:rsidRPr="004006ED">
        <w:rPr>
          <w:i/>
        </w:rPr>
        <w:t>valoarea</w:t>
      </w:r>
      <w:proofErr w:type="spellEnd"/>
      <w:r w:rsidR="004006ED" w:rsidRPr="004006ED">
        <w:rPr>
          <w:i/>
        </w:rPr>
        <w:t xml:space="preserve"> a de 3 </w:t>
      </w:r>
      <w:proofErr w:type="spellStart"/>
      <w:r w:rsidR="004006ED" w:rsidRPr="004006ED">
        <w:rPr>
          <w:i/>
        </w:rPr>
        <w:t>ori</w:t>
      </w:r>
      <w:proofErr w:type="spellEnd"/>
      <w:r w:rsidR="004006ED" w:rsidRPr="004006ED">
        <w:rPr>
          <w:i/>
        </w:rPr>
        <w:t xml:space="preserve"> a </w:t>
      </w:r>
      <w:proofErr w:type="spellStart"/>
      <w:r w:rsidR="004006ED" w:rsidRPr="004006ED">
        <w:rPr>
          <w:i/>
        </w:rPr>
        <w:t>acestuia</w:t>
      </w:r>
      <w:proofErr w:type="spellEnd"/>
      <w:r w:rsidR="004006ED" w:rsidRPr="004006ED">
        <w:rPr>
          <w:i/>
        </w:rPr>
        <w:t>.</w:t>
      </w:r>
    </w:p>
    <w:p w14:paraId="0A15E5BA" w14:textId="77777777" w:rsidR="004006ED" w:rsidRPr="004006ED" w:rsidRDefault="003B774C" w:rsidP="003B774C">
      <w:pPr>
        <w:pStyle w:val="Frspaiere"/>
        <w:rPr>
          <w:rFonts w:cstheme="minorHAnsi"/>
          <w:sz w:val="24"/>
          <w:szCs w:val="24"/>
          <w:lang w:val="fr-FR"/>
        </w:rPr>
      </w:pPr>
      <w:r>
        <w:rPr>
          <w:i/>
        </w:rPr>
        <w:t xml:space="preserve">        </w:t>
      </w:r>
      <w:proofErr w:type="spellStart"/>
      <w:r w:rsidR="004006ED" w:rsidRPr="003B774C">
        <w:rPr>
          <w:i/>
        </w:rPr>
        <w:t>Contractele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asigurare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pentru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concedii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şi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indemnizaţii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asigurări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sociale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sănătate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încheiate</w:t>
      </w:r>
      <w:proofErr w:type="spellEnd"/>
      <w:r w:rsidR="004006ED" w:rsidRPr="003B774C">
        <w:rPr>
          <w:i/>
        </w:rPr>
        <w:t xml:space="preserve"> cu CAS de </w:t>
      </w:r>
      <w:proofErr w:type="spellStart"/>
      <w:r w:rsidR="004006ED" w:rsidRPr="003B774C">
        <w:rPr>
          <w:i/>
        </w:rPr>
        <w:t>către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persoanele</w:t>
      </w:r>
      <w:proofErr w:type="spellEnd"/>
      <w:r w:rsidR="004006ED" w:rsidRPr="003B774C">
        <w:rPr>
          <w:i/>
        </w:rPr>
        <w:t xml:space="preserve">  </w:t>
      </w:r>
      <w:proofErr w:type="spellStart"/>
      <w:r w:rsidRPr="003B774C">
        <w:rPr>
          <w:i/>
        </w:rPr>
        <w:t>fizice</w:t>
      </w:r>
      <w:proofErr w:type="spellEnd"/>
      <w:r w:rsidRPr="003B774C">
        <w:rPr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contracte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derulare</w:t>
      </w:r>
      <w:proofErr w:type="spellEnd"/>
      <w:r>
        <w:rPr>
          <w:i/>
        </w:rPr>
        <w:t xml:space="preserve">) </w:t>
      </w:r>
      <w:r w:rsidR="004006ED" w:rsidRPr="003B774C">
        <w:rPr>
          <w:i/>
        </w:rPr>
        <w:t xml:space="preserve">care au </w:t>
      </w:r>
      <w:proofErr w:type="spellStart"/>
      <w:r w:rsidR="004006ED" w:rsidRPr="003B774C">
        <w:rPr>
          <w:i/>
        </w:rPr>
        <w:t>venitul</w:t>
      </w:r>
      <w:proofErr w:type="spellEnd"/>
      <w:r w:rsidR="004006ED" w:rsidRPr="003B774C">
        <w:rPr>
          <w:i/>
        </w:rPr>
        <w:t xml:space="preserve"> lunar </w:t>
      </w:r>
      <w:proofErr w:type="spellStart"/>
      <w:r w:rsidR="004006ED" w:rsidRPr="003B774C">
        <w:rPr>
          <w:i/>
        </w:rPr>
        <w:t>asigurat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mai</w:t>
      </w:r>
      <w:proofErr w:type="spellEnd"/>
      <w:r w:rsidR="004006ED" w:rsidRPr="003B774C">
        <w:rPr>
          <w:i/>
        </w:rPr>
        <w:t xml:space="preserve"> mare </w:t>
      </w:r>
      <w:proofErr w:type="spellStart"/>
      <w:r w:rsidR="004006ED" w:rsidRPr="003B774C">
        <w:rPr>
          <w:i/>
        </w:rPr>
        <w:t>decât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venitul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înscris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în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declaraţia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fiscală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depusă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în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vederea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plăţii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contribuţiei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asigurări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sociale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sănătate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sau</w:t>
      </w:r>
      <w:proofErr w:type="spellEnd"/>
      <w:r w:rsidR="004006ED" w:rsidRPr="003B774C">
        <w:rPr>
          <w:i/>
        </w:rPr>
        <w:t xml:space="preserve">, </w:t>
      </w:r>
      <w:proofErr w:type="spellStart"/>
      <w:r w:rsidR="004006ED" w:rsidRPr="003B774C">
        <w:rPr>
          <w:i/>
        </w:rPr>
        <w:t>după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caz</w:t>
      </w:r>
      <w:proofErr w:type="spellEnd"/>
      <w:r w:rsidR="004006ED" w:rsidRPr="003B774C">
        <w:rPr>
          <w:i/>
        </w:rPr>
        <w:t xml:space="preserve">, </w:t>
      </w:r>
      <w:proofErr w:type="spellStart"/>
      <w:r w:rsidR="004006ED" w:rsidRPr="003B774C">
        <w:rPr>
          <w:i/>
        </w:rPr>
        <w:t>mai</w:t>
      </w:r>
      <w:proofErr w:type="spellEnd"/>
      <w:r w:rsidR="004006ED" w:rsidRPr="003B774C">
        <w:rPr>
          <w:i/>
        </w:rPr>
        <w:t xml:space="preserve"> mare </w:t>
      </w:r>
      <w:proofErr w:type="spellStart"/>
      <w:r w:rsidR="004006ED" w:rsidRPr="003B774C">
        <w:rPr>
          <w:i/>
        </w:rPr>
        <w:t>decât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valoarea</w:t>
      </w:r>
      <w:proofErr w:type="spellEnd"/>
      <w:r w:rsidR="004006ED" w:rsidRPr="003B774C">
        <w:rPr>
          <w:i/>
        </w:rPr>
        <w:t xml:space="preserve"> a 3 </w:t>
      </w:r>
      <w:proofErr w:type="spellStart"/>
      <w:r w:rsidR="004006ED" w:rsidRPr="003B774C">
        <w:rPr>
          <w:i/>
        </w:rPr>
        <w:t>salarii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bază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minime</w:t>
      </w:r>
      <w:proofErr w:type="spellEnd"/>
      <w:r w:rsidR="004006ED" w:rsidRPr="003B774C">
        <w:rPr>
          <w:i/>
        </w:rPr>
        <w:t xml:space="preserve"> brute pe </w:t>
      </w:r>
      <w:proofErr w:type="spellStart"/>
      <w:r w:rsidR="004006ED" w:rsidRPr="003B774C">
        <w:rPr>
          <w:i/>
        </w:rPr>
        <w:t>ţară</w:t>
      </w:r>
      <w:proofErr w:type="spellEnd"/>
      <w:r w:rsidR="004006ED" w:rsidRPr="003B774C">
        <w:rPr>
          <w:i/>
        </w:rPr>
        <w:t xml:space="preserve">, </w:t>
      </w:r>
      <w:proofErr w:type="spellStart"/>
      <w:r w:rsidR="004006ED" w:rsidRPr="003B774C">
        <w:rPr>
          <w:i/>
        </w:rPr>
        <w:t>pentru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contractele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asigurare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pentru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concedii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şi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indemnizaţii</w:t>
      </w:r>
      <w:proofErr w:type="spellEnd"/>
      <w:r w:rsidR="004006ED" w:rsidRPr="003B774C">
        <w:rPr>
          <w:i/>
        </w:rPr>
        <w:t xml:space="preserve"> de </w:t>
      </w:r>
      <w:proofErr w:type="spellStart"/>
      <w:r w:rsidR="004006ED" w:rsidRPr="003B774C">
        <w:rPr>
          <w:i/>
        </w:rPr>
        <w:t>maternitate</w:t>
      </w:r>
      <w:proofErr w:type="spellEnd"/>
      <w:r w:rsidR="004006ED" w:rsidRPr="003B774C">
        <w:rPr>
          <w:i/>
        </w:rPr>
        <w:t xml:space="preserve">, se </w:t>
      </w:r>
      <w:proofErr w:type="spellStart"/>
      <w:r w:rsidR="004006ED" w:rsidRPr="003B774C">
        <w:rPr>
          <w:i/>
        </w:rPr>
        <w:t>modifică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prin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acte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adiţionale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până</w:t>
      </w:r>
      <w:proofErr w:type="spellEnd"/>
      <w:r w:rsidR="004006ED" w:rsidRPr="003B774C">
        <w:rPr>
          <w:i/>
        </w:rPr>
        <w:t xml:space="preserve"> la data de 1 a </w:t>
      </w:r>
      <w:proofErr w:type="spellStart"/>
      <w:r w:rsidR="004006ED" w:rsidRPr="003B774C">
        <w:rPr>
          <w:i/>
        </w:rPr>
        <w:t>lunii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următoare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celei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în</w:t>
      </w:r>
      <w:proofErr w:type="spellEnd"/>
      <w:r w:rsidR="004006ED" w:rsidRPr="003B774C">
        <w:rPr>
          <w:i/>
        </w:rPr>
        <w:t xml:space="preserve"> care se </w:t>
      </w:r>
      <w:proofErr w:type="spellStart"/>
      <w:r w:rsidR="004006ED" w:rsidRPr="003B774C">
        <w:rPr>
          <w:i/>
        </w:rPr>
        <w:t>împlinesc</w:t>
      </w:r>
      <w:proofErr w:type="spellEnd"/>
      <w:r w:rsidR="004006ED" w:rsidRPr="003B774C">
        <w:rPr>
          <w:i/>
        </w:rPr>
        <w:t xml:space="preserve"> 60 de </w:t>
      </w:r>
      <w:proofErr w:type="spellStart"/>
      <w:r w:rsidR="004006ED" w:rsidRPr="003B774C">
        <w:rPr>
          <w:i/>
        </w:rPr>
        <w:t>zile</w:t>
      </w:r>
      <w:proofErr w:type="spellEnd"/>
      <w:r w:rsidR="004006ED" w:rsidRPr="003B774C">
        <w:rPr>
          <w:i/>
        </w:rPr>
        <w:t xml:space="preserve"> de la data </w:t>
      </w:r>
      <w:proofErr w:type="spellStart"/>
      <w:r w:rsidR="004006ED" w:rsidRPr="003B774C">
        <w:rPr>
          <w:i/>
        </w:rPr>
        <w:t>publicării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în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Monitorul</w:t>
      </w:r>
      <w:proofErr w:type="spellEnd"/>
      <w:r w:rsidR="004006ED" w:rsidRPr="003B774C">
        <w:rPr>
          <w:i/>
        </w:rPr>
        <w:t xml:space="preserve"> </w:t>
      </w:r>
      <w:proofErr w:type="spellStart"/>
      <w:r w:rsidR="004006ED" w:rsidRPr="003B774C">
        <w:rPr>
          <w:i/>
        </w:rPr>
        <w:t>Oficial</w:t>
      </w:r>
      <w:proofErr w:type="spellEnd"/>
      <w:r>
        <w:t>.(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2023)</w:t>
      </w:r>
    </w:p>
    <w:p w14:paraId="051AC493" w14:textId="77777777" w:rsidR="001E65DE" w:rsidRDefault="00DE2F9F" w:rsidP="00DE2F9F">
      <w:pPr>
        <w:ind w:left="720"/>
        <w:jc w:val="both"/>
        <w:rPr>
          <w:rFonts w:cstheme="minorHAnsi"/>
          <w:sz w:val="24"/>
          <w:szCs w:val="24"/>
          <w:lang w:val="fr-FR"/>
        </w:rPr>
      </w:pPr>
      <w:r w:rsidRPr="00DE2F9F">
        <w:rPr>
          <w:rFonts w:cstheme="minorHAnsi"/>
          <w:sz w:val="24"/>
          <w:szCs w:val="24"/>
          <w:lang w:val="fr-FR"/>
        </w:rPr>
        <w:t xml:space="preserve">    </w:t>
      </w:r>
      <w:proofErr w:type="spellStart"/>
      <w:r w:rsidR="003F2683" w:rsidRPr="00174735">
        <w:rPr>
          <w:rFonts w:cstheme="minorHAnsi"/>
          <w:i/>
          <w:sz w:val="24"/>
          <w:szCs w:val="24"/>
          <w:lang w:val="fr-FR"/>
        </w:rPr>
        <w:t>Legislație</w:t>
      </w:r>
      <w:proofErr w:type="spellEnd"/>
      <w:r w:rsidR="003F2683" w:rsidRPr="00174735">
        <w:rPr>
          <w:rFonts w:cstheme="minorHAnsi"/>
          <w:i/>
          <w:sz w:val="24"/>
          <w:szCs w:val="24"/>
          <w:lang w:val="fr-FR"/>
        </w:rPr>
        <w:t> </w:t>
      </w:r>
      <w:r w:rsidR="003F2683">
        <w:rPr>
          <w:rFonts w:cstheme="minorHAnsi"/>
          <w:sz w:val="24"/>
          <w:szCs w:val="24"/>
          <w:lang w:val="fr-FR"/>
        </w:rPr>
        <w:t>:</w:t>
      </w:r>
    </w:p>
    <w:p w14:paraId="6EF3F120" w14:textId="77777777" w:rsidR="001E65DE" w:rsidRPr="00790AA9" w:rsidRDefault="001E65DE" w:rsidP="00174735">
      <w:pPr>
        <w:pStyle w:val="Frspaiere"/>
        <w:rPr>
          <w:i/>
          <w:shd w:val="clear" w:color="auto" w:fill="FFFFFF"/>
        </w:rPr>
      </w:pPr>
      <w:r w:rsidRPr="00790AA9">
        <w:rPr>
          <w:rFonts w:cstheme="minorHAnsi"/>
          <w:i/>
          <w:sz w:val="24"/>
          <w:szCs w:val="24"/>
          <w:lang w:val="fr-FR"/>
        </w:rPr>
        <w:t>-</w:t>
      </w:r>
      <w:r w:rsidRPr="00790AA9">
        <w:rPr>
          <w:i/>
          <w:color w:val="0000FF"/>
          <w:shd w:val="clear" w:color="auto" w:fill="FFFFFF"/>
        </w:rPr>
        <w:t xml:space="preserve"> </w:t>
      </w:r>
      <w:r w:rsidR="00174735" w:rsidRPr="00790AA9">
        <w:rPr>
          <w:i/>
          <w:shd w:val="clear" w:color="auto" w:fill="FFFFFF"/>
        </w:rPr>
        <w:t>OUG</w:t>
      </w:r>
      <w:r w:rsidRPr="00790AA9">
        <w:rPr>
          <w:i/>
          <w:shd w:val="clear" w:color="auto" w:fill="FFFFFF"/>
        </w:rPr>
        <w:t xml:space="preserve"> nr. 158 din 2005</w:t>
      </w:r>
      <w:r w:rsidR="00174735" w:rsidRPr="00790AA9">
        <w:rPr>
          <w:i/>
          <w:color w:val="0000FF"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privind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concediile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şi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indemnizaţiile</w:t>
      </w:r>
      <w:proofErr w:type="spellEnd"/>
      <w:r w:rsidRPr="00790AA9">
        <w:rPr>
          <w:i/>
          <w:shd w:val="clear" w:color="auto" w:fill="FFFFFF"/>
        </w:rPr>
        <w:t xml:space="preserve"> de </w:t>
      </w:r>
      <w:proofErr w:type="spellStart"/>
      <w:r w:rsidRPr="00790AA9">
        <w:rPr>
          <w:i/>
          <w:shd w:val="clear" w:color="auto" w:fill="FFFFFF"/>
        </w:rPr>
        <w:t>asigurări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sociale</w:t>
      </w:r>
      <w:proofErr w:type="spellEnd"/>
      <w:r w:rsidRPr="00790AA9">
        <w:rPr>
          <w:i/>
          <w:shd w:val="clear" w:color="auto" w:fill="FFFFFF"/>
        </w:rPr>
        <w:t xml:space="preserve"> de </w:t>
      </w:r>
      <w:proofErr w:type="spellStart"/>
      <w:r w:rsidRPr="00790AA9">
        <w:rPr>
          <w:i/>
          <w:shd w:val="clear" w:color="auto" w:fill="FFFFFF"/>
        </w:rPr>
        <w:t>sănătate</w:t>
      </w:r>
      <w:proofErr w:type="spellEnd"/>
      <w:r w:rsidR="00174735" w:rsidRPr="00790AA9">
        <w:rPr>
          <w:i/>
          <w:shd w:val="clear" w:color="auto" w:fill="FFFFFF"/>
        </w:rPr>
        <w:t xml:space="preserve">, cu </w:t>
      </w:r>
      <w:proofErr w:type="spellStart"/>
      <w:r w:rsidR="00174735" w:rsidRPr="00790AA9">
        <w:rPr>
          <w:i/>
          <w:shd w:val="clear" w:color="auto" w:fill="FFFFFF"/>
        </w:rPr>
        <w:t>modificările</w:t>
      </w:r>
      <w:proofErr w:type="spellEnd"/>
      <w:r w:rsidR="00174735" w:rsidRPr="00790AA9">
        <w:rPr>
          <w:i/>
          <w:shd w:val="clear" w:color="auto" w:fill="FFFFFF"/>
        </w:rPr>
        <w:t xml:space="preserve"> </w:t>
      </w:r>
      <w:proofErr w:type="spellStart"/>
      <w:r w:rsidR="00174735" w:rsidRPr="00790AA9">
        <w:rPr>
          <w:i/>
          <w:shd w:val="clear" w:color="auto" w:fill="FFFFFF"/>
        </w:rPr>
        <w:t>și</w:t>
      </w:r>
      <w:proofErr w:type="spellEnd"/>
      <w:r w:rsidR="00174735" w:rsidRPr="00790AA9">
        <w:rPr>
          <w:i/>
          <w:shd w:val="clear" w:color="auto" w:fill="FFFFFF"/>
        </w:rPr>
        <w:t xml:space="preserve"> </w:t>
      </w:r>
      <w:proofErr w:type="spellStart"/>
      <w:r w:rsidR="00174735" w:rsidRPr="00790AA9">
        <w:rPr>
          <w:i/>
          <w:shd w:val="clear" w:color="auto" w:fill="FFFFFF"/>
        </w:rPr>
        <w:t>completările</w:t>
      </w:r>
      <w:proofErr w:type="spellEnd"/>
      <w:r w:rsidR="00174735" w:rsidRPr="00790AA9">
        <w:rPr>
          <w:i/>
          <w:shd w:val="clear" w:color="auto" w:fill="FFFFFF"/>
        </w:rPr>
        <w:t xml:space="preserve"> </w:t>
      </w:r>
      <w:proofErr w:type="spellStart"/>
      <w:r w:rsidR="00174735" w:rsidRPr="00790AA9">
        <w:rPr>
          <w:i/>
          <w:shd w:val="clear" w:color="auto" w:fill="FFFFFF"/>
        </w:rPr>
        <w:t>ulterioare</w:t>
      </w:r>
      <w:proofErr w:type="spellEnd"/>
      <w:r w:rsidR="00174735" w:rsidRPr="00790AA9">
        <w:rPr>
          <w:i/>
          <w:shd w:val="clear" w:color="auto" w:fill="FFFFFF"/>
        </w:rPr>
        <w:t>;</w:t>
      </w:r>
    </w:p>
    <w:p w14:paraId="1F763B88" w14:textId="77777777" w:rsidR="00174735" w:rsidRPr="00790AA9" w:rsidRDefault="00174735" w:rsidP="00174735">
      <w:pPr>
        <w:pStyle w:val="Frspaiere"/>
        <w:rPr>
          <w:i/>
          <w:shd w:val="clear" w:color="auto" w:fill="FFFFFF"/>
        </w:rPr>
      </w:pPr>
      <w:r w:rsidRPr="00790AA9">
        <w:rPr>
          <w:i/>
          <w:shd w:val="clear" w:color="auto" w:fill="FFFFFF"/>
        </w:rPr>
        <w:t>-</w:t>
      </w:r>
      <w:r w:rsidRPr="00790AA9">
        <w:rPr>
          <w:i/>
        </w:rPr>
        <w:t xml:space="preserve">ORDIN nr. 15 din 2018 </w:t>
      </w:r>
      <w:proofErr w:type="spellStart"/>
      <w:r w:rsidRPr="00790AA9">
        <w:rPr>
          <w:i/>
        </w:rPr>
        <w:t>pentru</w:t>
      </w:r>
      <w:proofErr w:type="spellEnd"/>
      <w:r w:rsidRPr="00790AA9">
        <w:rPr>
          <w:i/>
        </w:rPr>
        <w:t xml:space="preserve"> </w:t>
      </w:r>
      <w:proofErr w:type="spellStart"/>
      <w:r w:rsidRPr="00790AA9">
        <w:rPr>
          <w:i/>
        </w:rPr>
        <w:t>aprobarea</w:t>
      </w:r>
      <w:proofErr w:type="spellEnd"/>
      <w:r w:rsidRPr="00790AA9">
        <w:rPr>
          <w:i/>
        </w:rPr>
        <w:t> </w:t>
      </w:r>
      <w:bookmarkStart w:id="2" w:name="REFsp23rtd4"/>
      <w:proofErr w:type="spellStart"/>
      <w:r w:rsidRPr="00790AA9">
        <w:rPr>
          <w:i/>
        </w:rPr>
        <w:t>Normelor</w:t>
      </w:r>
      <w:proofErr w:type="spellEnd"/>
      <w:r w:rsidRPr="00790AA9">
        <w:rPr>
          <w:i/>
        </w:rPr>
        <w:t xml:space="preserve"> de </w:t>
      </w:r>
      <w:proofErr w:type="spellStart"/>
      <w:r w:rsidRPr="00790AA9">
        <w:rPr>
          <w:i/>
        </w:rPr>
        <w:t>aplicare</w:t>
      </w:r>
      <w:proofErr w:type="spellEnd"/>
      <w:r w:rsidRPr="00790AA9">
        <w:rPr>
          <w:i/>
        </w:rPr>
        <w:t xml:space="preserve"> a </w:t>
      </w:r>
      <w:proofErr w:type="spellStart"/>
      <w:r w:rsidRPr="00790AA9">
        <w:rPr>
          <w:i/>
        </w:rPr>
        <w:t>prevederilor</w:t>
      </w:r>
      <w:proofErr w:type="spellEnd"/>
      <w:r w:rsidRPr="00790AA9">
        <w:rPr>
          <w:i/>
        </w:rPr>
        <w:t> </w:t>
      </w:r>
      <w:bookmarkEnd w:id="2"/>
      <w:r w:rsidRPr="00790AA9">
        <w:rPr>
          <w:i/>
        </w:rPr>
        <w:t>OUG nr. 158/2005 </w:t>
      </w:r>
      <w:proofErr w:type="spellStart"/>
      <w:r w:rsidRPr="00790AA9">
        <w:rPr>
          <w:i/>
        </w:rPr>
        <w:t>privind</w:t>
      </w:r>
      <w:proofErr w:type="spellEnd"/>
      <w:r w:rsidRPr="00790AA9">
        <w:rPr>
          <w:i/>
        </w:rPr>
        <w:t xml:space="preserve"> </w:t>
      </w:r>
      <w:proofErr w:type="spellStart"/>
      <w:r w:rsidRPr="00790AA9">
        <w:rPr>
          <w:i/>
        </w:rPr>
        <w:t>concediile</w:t>
      </w:r>
      <w:proofErr w:type="spellEnd"/>
      <w:r w:rsidRPr="00790AA9">
        <w:rPr>
          <w:i/>
        </w:rPr>
        <w:t xml:space="preserve"> </w:t>
      </w:r>
      <w:proofErr w:type="spellStart"/>
      <w:r w:rsidRPr="00790AA9">
        <w:rPr>
          <w:i/>
        </w:rPr>
        <w:t>şi</w:t>
      </w:r>
      <w:proofErr w:type="spellEnd"/>
      <w:r w:rsidRPr="00790AA9">
        <w:rPr>
          <w:i/>
        </w:rPr>
        <w:t xml:space="preserve"> </w:t>
      </w:r>
      <w:proofErr w:type="spellStart"/>
      <w:r w:rsidRPr="00790AA9">
        <w:rPr>
          <w:i/>
        </w:rPr>
        <w:t>indemnizaţiile</w:t>
      </w:r>
      <w:proofErr w:type="spellEnd"/>
      <w:r w:rsidRPr="00790AA9">
        <w:rPr>
          <w:i/>
        </w:rPr>
        <w:t xml:space="preserve"> de </w:t>
      </w:r>
      <w:proofErr w:type="spellStart"/>
      <w:r w:rsidRPr="00790AA9">
        <w:rPr>
          <w:i/>
        </w:rPr>
        <w:t>asigurări</w:t>
      </w:r>
      <w:proofErr w:type="spellEnd"/>
      <w:r w:rsidRPr="00790AA9">
        <w:rPr>
          <w:i/>
        </w:rPr>
        <w:t xml:space="preserve"> </w:t>
      </w:r>
      <w:proofErr w:type="spellStart"/>
      <w:r w:rsidRPr="00790AA9">
        <w:rPr>
          <w:i/>
        </w:rPr>
        <w:t>sociale</w:t>
      </w:r>
      <w:proofErr w:type="spellEnd"/>
      <w:r w:rsidRPr="00790AA9">
        <w:rPr>
          <w:i/>
        </w:rPr>
        <w:t xml:space="preserve"> de </w:t>
      </w:r>
      <w:proofErr w:type="spellStart"/>
      <w:r w:rsidRPr="00790AA9">
        <w:rPr>
          <w:i/>
        </w:rPr>
        <w:t>sănătate</w:t>
      </w:r>
      <w:proofErr w:type="spellEnd"/>
      <w:r w:rsidRPr="00790AA9">
        <w:rPr>
          <w:i/>
        </w:rPr>
        <w:t xml:space="preserve">, </w:t>
      </w:r>
      <w:r w:rsidRPr="00790AA9">
        <w:rPr>
          <w:i/>
          <w:shd w:val="clear" w:color="auto" w:fill="FFFFFF"/>
        </w:rPr>
        <w:t xml:space="preserve">cu </w:t>
      </w:r>
      <w:proofErr w:type="spellStart"/>
      <w:r w:rsidRPr="00790AA9">
        <w:rPr>
          <w:i/>
          <w:shd w:val="clear" w:color="auto" w:fill="FFFFFF"/>
        </w:rPr>
        <w:t>modificările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și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completările</w:t>
      </w:r>
      <w:proofErr w:type="spellEnd"/>
      <w:r w:rsidRPr="00790AA9">
        <w:rPr>
          <w:i/>
          <w:shd w:val="clear" w:color="auto" w:fill="FFFFFF"/>
        </w:rPr>
        <w:t xml:space="preserve"> </w:t>
      </w:r>
      <w:proofErr w:type="spellStart"/>
      <w:r w:rsidRPr="00790AA9">
        <w:rPr>
          <w:i/>
          <w:shd w:val="clear" w:color="auto" w:fill="FFFFFF"/>
        </w:rPr>
        <w:t>ulterioare</w:t>
      </w:r>
      <w:proofErr w:type="spellEnd"/>
      <w:r w:rsidRPr="00790AA9">
        <w:rPr>
          <w:i/>
          <w:shd w:val="clear" w:color="auto" w:fill="FFFFFF"/>
        </w:rPr>
        <w:t>.</w:t>
      </w:r>
    </w:p>
    <w:p w14:paraId="15D6A142" w14:textId="77777777" w:rsidR="00DE2F9F" w:rsidRPr="00DE2F9F" w:rsidRDefault="00DE2F9F" w:rsidP="00DE2F9F">
      <w:pPr>
        <w:ind w:left="720"/>
        <w:jc w:val="both"/>
        <w:rPr>
          <w:rFonts w:cstheme="minorHAnsi"/>
          <w:sz w:val="24"/>
          <w:szCs w:val="24"/>
          <w:lang w:val="fr-FR"/>
        </w:rPr>
      </w:pPr>
      <w:r w:rsidRPr="00DE2F9F">
        <w:rPr>
          <w:rFonts w:cstheme="minorHAnsi"/>
          <w:sz w:val="24"/>
          <w:szCs w:val="24"/>
          <w:lang w:val="fr-FR"/>
        </w:rPr>
        <w:t xml:space="preserve">  </w:t>
      </w:r>
    </w:p>
    <w:p w14:paraId="65F51413" w14:textId="77777777" w:rsidR="00AB4D9D" w:rsidRDefault="00AB4D9D" w:rsidP="00AB4D9D">
      <w:pPr>
        <w:jc w:val="both"/>
        <w:rPr>
          <w:rFonts w:ascii="Verdana" w:hAnsi="Verdana"/>
          <w:lang w:val="fr-FR"/>
        </w:rPr>
      </w:pPr>
    </w:p>
    <w:p w14:paraId="070FB0DB" w14:textId="77777777" w:rsidR="00DB6CC7" w:rsidRPr="006F0D44" w:rsidRDefault="00DB6CC7">
      <w:pPr>
        <w:rPr>
          <w:sz w:val="24"/>
          <w:szCs w:val="24"/>
          <w:lang w:val="ro-RO"/>
        </w:rPr>
      </w:pPr>
    </w:p>
    <w:sectPr w:rsidR="00DB6CC7" w:rsidRPr="006F0D44" w:rsidSect="00AB4D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4B9F" w14:textId="77777777" w:rsidR="003C000E" w:rsidRDefault="003C000E" w:rsidP="0011713D">
      <w:pPr>
        <w:spacing w:after="0" w:line="240" w:lineRule="auto"/>
      </w:pPr>
      <w:r>
        <w:separator/>
      </w:r>
    </w:p>
  </w:endnote>
  <w:endnote w:type="continuationSeparator" w:id="0">
    <w:p w14:paraId="55D472E4" w14:textId="77777777" w:rsidR="003C000E" w:rsidRDefault="003C000E" w:rsidP="0011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360766"/>
      <w:docPartObj>
        <w:docPartGallery w:val="Page Numbers (Bottom of Page)"/>
        <w:docPartUnique/>
      </w:docPartObj>
    </w:sdtPr>
    <w:sdtContent>
      <w:p w14:paraId="1AC33E72" w14:textId="77777777" w:rsidR="0011713D" w:rsidRDefault="0000000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F58C8" w14:textId="77777777" w:rsidR="0011713D" w:rsidRDefault="001171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D7D8" w14:textId="77777777" w:rsidR="003C000E" w:rsidRDefault="003C000E" w:rsidP="0011713D">
      <w:pPr>
        <w:spacing w:after="0" w:line="240" w:lineRule="auto"/>
      </w:pPr>
      <w:r>
        <w:separator/>
      </w:r>
    </w:p>
  </w:footnote>
  <w:footnote w:type="continuationSeparator" w:id="0">
    <w:p w14:paraId="72AB68F6" w14:textId="77777777" w:rsidR="003C000E" w:rsidRDefault="003C000E" w:rsidP="0011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48C"/>
    <w:multiLevelType w:val="hybridMultilevel"/>
    <w:tmpl w:val="F200A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E2BE8"/>
    <w:multiLevelType w:val="hybridMultilevel"/>
    <w:tmpl w:val="68202788"/>
    <w:lvl w:ilvl="0" w:tplc="134A42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77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5918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4"/>
    <w:rsid w:val="000121A3"/>
    <w:rsid w:val="000903C4"/>
    <w:rsid w:val="000C20AF"/>
    <w:rsid w:val="0011713D"/>
    <w:rsid w:val="00163FD8"/>
    <w:rsid w:val="00174735"/>
    <w:rsid w:val="001801F8"/>
    <w:rsid w:val="001E65DE"/>
    <w:rsid w:val="0022537B"/>
    <w:rsid w:val="00232EF5"/>
    <w:rsid w:val="00247660"/>
    <w:rsid w:val="00254696"/>
    <w:rsid w:val="00257E11"/>
    <w:rsid w:val="00283B8E"/>
    <w:rsid w:val="00313B16"/>
    <w:rsid w:val="00342A3C"/>
    <w:rsid w:val="00352AC0"/>
    <w:rsid w:val="0037626C"/>
    <w:rsid w:val="003A437F"/>
    <w:rsid w:val="003B774C"/>
    <w:rsid w:val="003C000E"/>
    <w:rsid w:val="003E165F"/>
    <w:rsid w:val="003F2683"/>
    <w:rsid w:val="004006ED"/>
    <w:rsid w:val="004503F5"/>
    <w:rsid w:val="00451802"/>
    <w:rsid w:val="004A69D9"/>
    <w:rsid w:val="004B1F52"/>
    <w:rsid w:val="004E1E1A"/>
    <w:rsid w:val="00557592"/>
    <w:rsid w:val="005F1C9E"/>
    <w:rsid w:val="006256D2"/>
    <w:rsid w:val="006879EA"/>
    <w:rsid w:val="006A2A07"/>
    <w:rsid w:val="006B0427"/>
    <w:rsid w:val="006D0239"/>
    <w:rsid w:val="006E6A09"/>
    <w:rsid w:val="006F0D44"/>
    <w:rsid w:val="00726CD8"/>
    <w:rsid w:val="007314AC"/>
    <w:rsid w:val="00736183"/>
    <w:rsid w:val="00786C6A"/>
    <w:rsid w:val="00790AA9"/>
    <w:rsid w:val="007E5293"/>
    <w:rsid w:val="007F513D"/>
    <w:rsid w:val="0080023B"/>
    <w:rsid w:val="00813B70"/>
    <w:rsid w:val="008A5A6A"/>
    <w:rsid w:val="00917541"/>
    <w:rsid w:val="00992679"/>
    <w:rsid w:val="009D37FE"/>
    <w:rsid w:val="009F1D1C"/>
    <w:rsid w:val="00A503AD"/>
    <w:rsid w:val="00A546E8"/>
    <w:rsid w:val="00AB13CA"/>
    <w:rsid w:val="00AB4D9D"/>
    <w:rsid w:val="00B43CB2"/>
    <w:rsid w:val="00B81333"/>
    <w:rsid w:val="00BF3E41"/>
    <w:rsid w:val="00C227A4"/>
    <w:rsid w:val="00C3337E"/>
    <w:rsid w:val="00CB0FE4"/>
    <w:rsid w:val="00D3401D"/>
    <w:rsid w:val="00D83018"/>
    <w:rsid w:val="00DB6CC7"/>
    <w:rsid w:val="00DC6293"/>
    <w:rsid w:val="00DD6FD0"/>
    <w:rsid w:val="00DE2F9F"/>
    <w:rsid w:val="00E158A2"/>
    <w:rsid w:val="00E42CAD"/>
    <w:rsid w:val="00E563FA"/>
    <w:rsid w:val="00F0219C"/>
    <w:rsid w:val="00F2245E"/>
    <w:rsid w:val="00F73AB1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7F8B"/>
  <w15:docId w15:val="{B1C0252E-DFF8-4A61-8C4F-CC0E2A1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2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11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1713D"/>
  </w:style>
  <w:style w:type="paragraph" w:styleId="Subsol">
    <w:name w:val="footer"/>
    <w:basedOn w:val="Normal"/>
    <w:link w:val="SubsolCaracter"/>
    <w:uiPriority w:val="99"/>
    <w:unhideWhenUsed/>
    <w:rsid w:val="0011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1713D"/>
  </w:style>
  <w:style w:type="character" w:styleId="Hyperlink">
    <w:name w:val="Hyperlink"/>
    <w:basedOn w:val="Fontdeparagrafimplicit"/>
    <w:uiPriority w:val="99"/>
    <w:unhideWhenUsed/>
    <w:rsid w:val="00B81333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174735"/>
    <w:pPr>
      <w:spacing w:after="0" w:line="240" w:lineRule="auto"/>
    </w:pPr>
  </w:style>
  <w:style w:type="character" w:customStyle="1" w:styleId="panchor">
    <w:name w:val="panchor"/>
    <w:basedOn w:val="Fontdeparagrafimplicit"/>
    <w:rsid w:val="00174735"/>
  </w:style>
  <w:style w:type="character" w:customStyle="1" w:styleId="panchorclicked">
    <w:name w:val="panchorclicked"/>
    <w:basedOn w:val="Fontdeparagrafimplicit"/>
    <w:rsid w:val="0040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ar@casa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Angela.Cosma</dc:creator>
  <cp:lastModifiedBy>mihaela andra</cp:lastModifiedBy>
  <cp:revision>3</cp:revision>
  <dcterms:created xsi:type="dcterms:W3CDTF">2023-07-18T08:32:00Z</dcterms:created>
  <dcterms:modified xsi:type="dcterms:W3CDTF">2023-07-18T08:32:00Z</dcterms:modified>
</cp:coreProperties>
</file>