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471" w:rsidRDefault="00E85471" w:rsidP="00E85471">
      <w:pPr>
        <w:autoSpaceDE w:val="0"/>
        <w:autoSpaceDN w:val="0"/>
        <w:adjustRightInd w:val="0"/>
        <w:jc w:val="center"/>
        <w:rPr>
          <w:rFonts w:eastAsiaTheme="minorHAnsi"/>
          <w:b/>
          <w:bCs/>
          <w:lang w:val="ro-RO" w:eastAsia="en-US"/>
        </w:rPr>
      </w:pPr>
      <w:r w:rsidRPr="009220A7">
        <w:rPr>
          <w:rFonts w:eastAsiaTheme="minorHAnsi"/>
          <w:b/>
          <w:bCs/>
          <w:lang w:val="ro-RO" w:eastAsia="en-US"/>
        </w:rPr>
        <w:t>Documentele necesare încheierii contractului</w:t>
      </w:r>
      <w:r>
        <w:rPr>
          <w:rFonts w:eastAsiaTheme="minorHAnsi"/>
          <w:b/>
          <w:bCs/>
          <w:lang w:val="ro-RO" w:eastAsia="en-US"/>
        </w:rPr>
        <w:t xml:space="preserve"> cu furnizorii de dispozitive medicale</w:t>
      </w:r>
    </w:p>
    <w:p w:rsidR="00E85471" w:rsidRPr="009220A7" w:rsidRDefault="00E85471" w:rsidP="00E85471">
      <w:pPr>
        <w:autoSpaceDE w:val="0"/>
        <w:autoSpaceDN w:val="0"/>
        <w:adjustRightInd w:val="0"/>
        <w:jc w:val="both"/>
        <w:rPr>
          <w:rFonts w:eastAsiaTheme="minorHAnsi"/>
          <w:lang w:val="ro-RO" w:eastAsia="en-US"/>
        </w:rPr>
      </w:pPr>
    </w:p>
    <w:p w:rsidR="00E85471" w:rsidRPr="009220A7" w:rsidRDefault="00E85471" w:rsidP="00E85471">
      <w:pPr>
        <w:autoSpaceDE w:val="0"/>
        <w:autoSpaceDN w:val="0"/>
        <w:adjustRightInd w:val="0"/>
        <w:jc w:val="both"/>
        <w:rPr>
          <w:rFonts w:eastAsiaTheme="minorHAnsi"/>
          <w:lang w:val="ro-RO" w:eastAsia="en-US"/>
        </w:rPr>
      </w:pPr>
      <w:r>
        <w:rPr>
          <w:rFonts w:eastAsiaTheme="minorHAnsi"/>
          <w:lang w:val="ro-RO" w:eastAsia="en-US"/>
        </w:rPr>
        <w:t xml:space="preserve">    </w:t>
      </w:r>
      <w:r w:rsidRPr="009220A7">
        <w:rPr>
          <w:rFonts w:eastAsiaTheme="minorHAnsi"/>
          <w:lang w:val="ro-RO" w:eastAsia="en-US"/>
        </w:rPr>
        <w:t>Contractul de furnizare de dispozitive medicale, tehnologii şi dispozitive asistive se încheie între furnizorul de dispozitive medicale, tehnologii şi dispozitive asistive, prin reprezentantul legal sau împuternicitul legal al acestuia, după caz, şi casa de asigurări de sănătate, pe baza următoarelor documente:</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a) cerere/solicitare pentru intrarea în relaţie contractuală cu casa de asigurări de sănătate;</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b) dovada de evaluare pentru sediul social lucrativ şi pentru punctele de lucru, după caz, pentru furnizorii care au această obligație </w:t>
      </w:r>
      <w:r w:rsidR="009F2838" w:rsidRPr="009220A7">
        <w:rPr>
          <w:lang w:val="ro-RO"/>
        </w:rPr>
        <w:t xml:space="preserve">prevederilor </w:t>
      </w:r>
      <w:r w:rsidR="009F2838">
        <w:rPr>
          <w:lang w:val="ro-RO"/>
        </w:rPr>
        <w:t>art.253 din Legea nr.95/2006, republicată</w:t>
      </w:r>
      <w:r w:rsidRPr="009220A7">
        <w:rPr>
          <w:rFonts w:eastAsiaTheme="minorHAnsi"/>
          <w:lang w:val="ro-RO" w:eastAsia="en-US"/>
        </w:rPr>
        <w:t>, valabilă la data încheierii contractului, cu obligaţia furnizorului de a o reînnoi pe toată perioada derulării contractului;</w:t>
      </w:r>
    </w:p>
    <w:p w:rsidR="00E85471" w:rsidRPr="009220A7" w:rsidRDefault="00E85471" w:rsidP="00E85471">
      <w:pPr>
        <w:autoSpaceDE w:val="0"/>
        <w:autoSpaceDN w:val="0"/>
        <w:adjustRightInd w:val="0"/>
        <w:spacing w:line="276" w:lineRule="auto"/>
        <w:contextualSpacing/>
        <w:jc w:val="both"/>
        <w:rPr>
          <w:lang w:val="ro-RO"/>
        </w:rPr>
      </w:pPr>
      <w:r w:rsidRPr="009220A7">
        <w:rPr>
          <w:lang w:val="ro-RO"/>
        </w:rPr>
        <w:t xml:space="preserve">    Dovada de evaluare se depune la contractare numai de furnizorii care au evaluarea făcută de altă casă de asigurări de sănătate decât cea cu care furnizorul doreşte să intre în relaţie contractuală.</w:t>
      </w:r>
    </w:p>
    <w:p w:rsidR="00E85471" w:rsidRPr="009220A7" w:rsidRDefault="00E85471" w:rsidP="00E85471">
      <w:pPr>
        <w:autoSpaceDE w:val="0"/>
        <w:autoSpaceDN w:val="0"/>
        <w:adjustRightInd w:val="0"/>
        <w:spacing w:line="276" w:lineRule="auto"/>
        <w:jc w:val="both"/>
        <w:rPr>
          <w:lang w:val="ro-RO"/>
        </w:rPr>
      </w:pPr>
      <w:r w:rsidRPr="009220A7">
        <w:rPr>
          <w:lang w:val="ro-RO"/>
        </w:rPr>
        <w:t xml:space="preserve">    c) dovada de acreditare sau de înscriere în procesul de acreditare a furnizorului, precum și a punctelor de lucru, după caz, pentru furnizorii care au această obligație conform prevederilor </w:t>
      </w:r>
      <w:r w:rsidR="009F2838">
        <w:rPr>
          <w:lang w:val="ro-RO"/>
        </w:rPr>
        <w:t xml:space="preserve">art.249 din Legea nr.95/2006, republicată, și ale Legii nr.185/2017, </w:t>
      </w:r>
      <w:r w:rsidRPr="009220A7">
        <w:rPr>
          <w:lang w:val="ro-RO"/>
        </w:rPr>
        <w:t xml:space="preserve"> valabilă la data încheierii contractului, cu obligaţia furnizorului de a o reînnoi pe toată perioada derulării contractului;</w:t>
      </w:r>
    </w:p>
    <w:p w:rsidR="00E85471" w:rsidRPr="009220A7" w:rsidRDefault="00E85471" w:rsidP="00E85471">
      <w:pPr>
        <w:autoSpaceDE w:val="0"/>
        <w:autoSpaceDN w:val="0"/>
        <w:adjustRightInd w:val="0"/>
        <w:jc w:val="both"/>
        <w:rPr>
          <w:rFonts w:eastAsiaTheme="minorHAnsi"/>
          <w:bCs/>
          <w:lang w:val="ro-RO" w:eastAsia="en-US"/>
        </w:rPr>
      </w:pPr>
      <w:r w:rsidRPr="009220A7">
        <w:rPr>
          <w:rFonts w:eastAsiaTheme="minorHAnsi"/>
          <w:lang w:val="ro-RO" w:eastAsia="en-US"/>
        </w:rPr>
        <w:t xml:space="preserve">    d) certificatul de înregistrare cu cod unic de înregistrare şi certificatul de înscriere de menţiuni cu evidenţierea reprezentantului legal şi a codurilor CAEN pentru toate categoriile de activităţi pentru care se solicită intrarea în contract cu casa de asigurări de sănătate, dacă este cazul, sau actul de înfiinţare conform prevederilor legale în vigoare;  </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e) contul deschis la Trezoreria Statului sau la bancă, potrivit legii;</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f) certificatul/certificatele de înregistrare ale dispozitivelor medicale, tehnologiilor şi dispozitivelor asistive emis/emise de Ministerul Sănătăţii/Agenţia Naţională a Medicamentului şi a Dispozitivelor Medicale din România, ori documentele de înregistrare dintr-un stat membru din Spaţiul Economic European şi/sau declaraţia/declaraţiile de conformitate CE, emisă/emise de producător - traduse de un traducător autorizat, după caz;</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g) avizul de funcţionare emis conform prevederilor legale în vigoare după caz;</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h) dovada asigurării de răspundere civilă în domeniul medical pentru furnizor, valabilă la data încheierii contractului, cu obligaţia furnizorului de a o reînnoi pe toată perioada derulării contractului;</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i) lista preţurilor de vânzare cu amănuntul şi/sau a sumelor de închiriere pentru dispozitivele, tehnologiile şi dispozitivele asistive, prevăzute în contractul de furnizare încheiat cu casa de asigurări de sănătate;</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j) lista, asumată prin semnătura electronică, cu personalul medico-sanitar, după caz, care intră sub incidența contractului încheiat cu casa de asigurări de sănătate și care îşi desfăşoară activitatea în mod legal la furnizor,  precum și programul de lucru al acestuia, conform modelului prevăzut în norme</w:t>
      </w:r>
      <w:r w:rsidR="00BB57C9">
        <w:rPr>
          <w:rFonts w:eastAsiaTheme="minorHAnsi"/>
          <w:lang w:val="ro-RO" w:eastAsia="en-US"/>
        </w:rPr>
        <w:t xml:space="preserve"> – Anexa 49</w:t>
      </w:r>
      <w:r w:rsidRPr="009220A7">
        <w:rPr>
          <w:rFonts w:eastAsiaTheme="minorHAnsi"/>
          <w:lang w:val="ro-RO" w:eastAsia="en-US"/>
        </w:rPr>
        <w:t>. Lista cuprinde informații necesare incheierii contractului.</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k) programul de lucru, conform modelului prevăzut în norme</w:t>
      </w:r>
      <w:r w:rsidR="00BB57C9">
        <w:rPr>
          <w:rFonts w:eastAsiaTheme="minorHAnsi"/>
          <w:lang w:val="ro-RO" w:eastAsia="en-US"/>
        </w:rPr>
        <w:t xml:space="preserve"> – Anexa 45</w:t>
      </w:r>
      <w:r w:rsidRPr="009220A7">
        <w:rPr>
          <w:rFonts w:eastAsiaTheme="minorHAnsi"/>
          <w:lang w:val="ro-RO" w:eastAsia="en-US"/>
        </w:rPr>
        <w:t>:</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1. sediul social lucrativ;</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2. punctul de lucru;</w:t>
      </w:r>
    </w:p>
    <w:p w:rsidR="00E85471" w:rsidRPr="009220A7" w:rsidRDefault="00E85471" w:rsidP="00E85471">
      <w:pPr>
        <w:autoSpaceDE w:val="0"/>
        <w:autoSpaceDN w:val="0"/>
        <w:adjustRightInd w:val="0"/>
        <w:jc w:val="both"/>
        <w:rPr>
          <w:rFonts w:eastAsiaTheme="minorHAnsi"/>
          <w:b/>
          <w:lang w:val="ro-RO" w:eastAsia="en-US"/>
        </w:rPr>
      </w:pPr>
      <w:r w:rsidRPr="009220A7">
        <w:rPr>
          <w:rFonts w:eastAsiaTheme="minorHAnsi"/>
          <w:lang w:val="ro-RO" w:eastAsia="en-US"/>
        </w:rPr>
        <w:t xml:space="preserve">    l) copie de pe actul constitutiv;  </w:t>
      </w:r>
      <w:r w:rsidRPr="009220A7">
        <w:rPr>
          <w:rFonts w:eastAsiaTheme="minorHAnsi"/>
          <w:strike/>
          <w:lang w:val="ro-RO" w:eastAsia="en-US"/>
        </w:rPr>
        <w:t xml:space="preserve"> </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m) împuternicire legalizată pentru persoana desemnată ca împuternicit legal în relaţia cu casa de asigurări de sănătate, după caz;</w:t>
      </w:r>
    </w:p>
    <w:p w:rsidR="00E85471" w:rsidRPr="009220A7" w:rsidRDefault="00E85471" w:rsidP="00E85471">
      <w:pPr>
        <w:autoSpaceDE w:val="0"/>
        <w:autoSpaceDN w:val="0"/>
        <w:adjustRightInd w:val="0"/>
        <w:jc w:val="both"/>
        <w:rPr>
          <w:rFonts w:eastAsiaTheme="minorHAnsi"/>
          <w:lang w:val="ro-RO" w:eastAsia="en-US"/>
        </w:rPr>
      </w:pPr>
      <w:r w:rsidRPr="009220A7">
        <w:rPr>
          <w:lang w:val="ro-RO"/>
        </w:rPr>
        <w:t xml:space="preserve">    </w:t>
      </w:r>
      <w:r w:rsidRPr="009220A7">
        <w:rPr>
          <w:rFonts w:eastAsiaTheme="minorHAnsi"/>
          <w:lang w:val="ro-RO" w:eastAsia="en-US"/>
        </w:rPr>
        <w:t xml:space="preserve">n) declaraţie a reprezentantului legal al furnizorului conform căreia toate dispozitivele medicale, tehnologiile şi dispozitivele asistive pentru care se solicită încheierea contractului cu casa de asigurări de sănătate corespund denumirii şi tipului de dispozitiv prevăzut în </w:t>
      </w:r>
      <w:r w:rsidRPr="009220A7">
        <w:rPr>
          <w:rFonts w:eastAsiaTheme="minorHAnsi"/>
          <w:lang w:val="ro-RO" w:eastAsia="en-US"/>
        </w:rPr>
        <w:lastRenderedPageBreak/>
        <w:t xml:space="preserve">pachetul de bază şi respectă condiţiile de acordare prevăzute în prezentul </w:t>
      </w:r>
      <w:r w:rsidR="009F2838">
        <w:rPr>
          <w:rFonts w:eastAsiaTheme="minorHAnsi"/>
          <w:lang w:val="ro-RO" w:eastAsia="en-US"/>
        </w:rPr>
        <w:t xml:space="preserve">HG nr.521/2023 </w:t>
      </w:r>
      <w:r w:rsidRPr="009220A7">
        <w:rPr>
          <w:rFonts w:eastAsiaTheme="minorHAnsi"/>
          <w:lang w:val="ro-RO" w:eastAsia="en-US"/>
        </w:rPr>
        <w:t>şi în norme;</w:t>
      </w:r>
    </w:p>
    <w:p w:rsidR="00E85471" w:rsidRPr="009220A7"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(2) Documentele necesare încheierii contractelor se transmit în format electronic asumate fiecare în parte prin semnătura electronică extinsă/calificată a reprezentantului legal al furnizorului. Reprezentantul legal al furnizorului răspunde de realitatea şi exactitatea documentelor necesare încheierii contractelor.</w:t>
      </w:r>
    </w:p>
    <w:p w:rsidR="00E85471" w:rsidRDefault="00E85471" w:rsidP="00E85471">
      <w:pPr>
        <w:autoSpaceDE w:val="0"/>
        <w:autoSpaceDN w:val="0"/>
        <w:adjustRightInd w:val="0"/>
        <w:jc w:val="both"/>
        <w:rPr>
          <w:rFonts w:eastAsiaTheme="minorHAnsi"/>
          <w:lang w:val="ro-RO" w:eastAsia="en-US"/>
        </w:rPr>
      </w:pPr>
      <w:r w:rsidRPr="009220A7">
        <w:rPr>
          <w:rFonts w:eastAsiaTheme="minorHAnsi"/>
          <w:lang w:val="ro-RO" w:eastAsia="en-US"/>
        </w:rPr>
        <w:t xml:space="preserve">    (3) Documentele solicitate în procesul de contractare sau în procesul de evaluare a furnizorului existente la nivelul casei de asigurări de sănătate nu vor mai fi transmise la încheierea contractelor, cu excepţia documentelor modificate sau cu perioadă de valabilitate expirată, care se transmit în format electronic cu semnătura electronică extinsă/calificată.</w:t>
      </w:r>
    </w:p>
    <w:p w:rsidR="00771795" w:rsidRDefault="00771795" w:rsidP="00E85471">
      <w:pPr>
        <w:autoSpaceDE w:val="0"/>
        <w:autoSpaceDN w:val="0"/>
        <w:adjustRightInd w:val="0"/>
        <w:jc w:val="both"/>
        <w:rPr>
          <w:rFonts w:eastAsiaTheme="minorHAnsi"/>
          <w:lang w:val="ro-RO" w:eastAsia="en-US"/>
        </w:rPr>
      </w:pPr>
    </w:p>
    <w:sectPr w:rsidR="00771795" w:rsidSect="005A3D7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85471"/>
    <w:rsid w:val="00380824"/>
    <w:rsid w:val="0038484D"/>
    <w:rsid w:val="005A3D7F"/>
    <w:rsid w:val="006F3291"/>
    <w:rsid w:val="00771795"/>
    <w:rsid w:val="009F2838"/>
    <w:rsid w:val="00AB6C87"/>
    <w:rsid w:val="00BB57C9"/>
    <w:rsid w:val="00D83262"/>
    <w:rsid w:val="00E85471"/>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471"/>
    <w:pPr>
      <w:jc w:val="left"/>
    </w:pPr>
    <w:rPr>
      <w:rFonts w:ascii="Times New Roman" w:eastAsia="SimSun" w:hAnsi="Times New Roman" w:cs="Times New Roman"/>
      <w:sz w:val="24"/>
      <w:szCs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3898</Characters>
  <Application>Microsoft Office Word</Application>
  <DocSecurity>0</DocSecurity>
  <Lines>32</Lines>
  <Paragraphs>9</Paragraphs>
  <ScaleCrop>false</ScaleCrop>
  <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bianca.gaicean</dc:creator>
  <cp:lastModifiedBy>bianca.gaicean</cp:lastModifiedBy>
  <cp:revision>2</cp:revision>
  <dcterms:created xsi:type="dcterms:W3CDTF">2023-06-07T10:50:00Z</dcterms:created>
  <dcterms:modified xsi:type="dcterms:W3CDTF">2023-06-07T10:50:00Z</dcterms:modified>
</cp:coreProperties>
</file>