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732" w:rsidRDefault="008F5732" w:rsidP="008F5732">
      <w:pPr>
        <w:autoSpaceDE/>
        <w:autoSpaceDN/>
        <w:spacing w:line="276" w:lineRule="auto"/>
        <w:jc w:val="center"/>
        <w:rPr>
          <w:rStyle w:val="slitbdy"/>
          <w:rFonts w:ascii="Arial" w:eastAsia="Times New Roman" w:hAnsi="Arial" w:cs="Arial"/>
          <w:b/>
          <w:color w:val="auto"/>
          <w:sz w:val="24"/>
          <w:szCs w:val="24"/>
        </w:rPr>
      </w:pPr>
      <w:r w:rsidRPr="008F5732">
        <w:rPr>
          <w:rStyle w:val="slitbdy"/>
          <w:rFonts w:ascii="Arial" w:eastAsia="Times New Roman" w:hAnsi="Arial" w:cs="Arial"/>
          <w:b/>
          <w:color w:val="auto"/>
          <w:sz w:val="24"/>
          <w:szCs w:val="24"/>
        </w:rPr>
        <w:t xml:space="preserve">Oxigenoterapie de lungă durată cu concentrator de oxigen </w:t>
      </w:r>
      <w:r w:rsidRPr="00A00D90">
        <w:rPr>
          <w:rStyle w:val="slitbdy"/>
          <w:rFonts w:ascii="Arial" w:eastAsia="Times New Roman" w:hAnsi="Arial" w:cs="Arial"/>
          <w:b/>
          <w:color w:val="auto"/>
          <w:sz w:val="24"/>
          <w:szCs w:val="24"/>
          <w:u w:val="single"/>
        </w:rPr>
        <w:t>portabil</w:t>
      </w:r>
    </w:p>
    <w:p w:rsidR="008F5732" w:rsidRDefault="008F5732" w:rsidP="008F5732">
      <w:pPr>
        <w:autoSpaceDE/>
        <w:autoSpaceDN/>
        <w:spacing w:line="276" w:lineRule="auto"/>
        <w:jc w:val="center"/>
        <w:rPr>
          <w:rStyle w:val="slitbdy"/>
          <w:rFonts w:ascii="Arial" w:eastAsia="Times New Roman" w:hAnsi="Arial" w:cs="Arial"/>
          <w:b/>
          <w:color w:val="auto"/>
          <w:sz w:val="24"/>
          <w:szCs w:val="24"/>
        </w:rPr>
      </w:pPr>
    </w:p>
    <w:p w:rsidR="008F5732" w:rsidRPr="008F5732" w:rsidRDefault="008F5732" w:rsidP="008F5732">
      <w:pPr>
        <w:autoSpaceDE/>
        <w:autoSpaceDN/>
        <w:spacing w:line="276" w:lineRule="auto"/>
        <w:jc w:val="center"/>
        <w:rPr>
          <w:rStyle w:val="slitbdy"/>
          <w:rFonts w:ascii="Arial" w:eastAsia="Times New Roman" w:hAnsi="Arial" w:cs="Arial"/>
          <w:b/>
          <w:color w:val="auto"/>
          <w:sz w:val="24"/>
          <w:szCs w:val="24"/>
        </w:rPr>
      </w:pPr>
    </w:p>
    <w:p w:rsidR="008F5732" w:rsidRPr="008F5732" w:rsidRDefault="008F5732" w:rsidP="008F5732">
      <w:pPr>
        <w:autoSpaceDE/>
        <w:autoSpaceDN/>
        <w:spacing w:line="360" w:lineRule="auto"/>
        <w:jc w:val="both"/>
        <w:rPr>
          <w:rStyle w:val="slitbdy"/>
          <w:rFonts w:ascii="Arial" w:eastAsia="Times New Roman" w:hAnsi="Arial" w:cs="Arial"/>
          <w:b/>
          <w:color w:val="auto"/>
          <w:sz w:val="24"/>
          <w:szCs w:val="24"/>
        </w:rPr>
      </w:pPr>
      <w:r w:rsidRPr="008F5732">
        <w:rPr>
          <w:rStyle w:val="slitttl1"/>
          <w:rFonts w:ascii="Arial" w:eastAsia="Times New Roman" w:hAnsi="Arial" w:cs="Arial"/>
          <w:color w:val="auto"/>
          <w:sz w:val="24"/>
          <w:szCs w:val="24"/>
        </w:rPr>
        <w:t>1</w:t>
      </w:r>
      <w:r w:rsidRPr="008F5732">
        <w:rPr>
          <w:rStyle w:val="slitttl1"/>
          <w:rFonts w:ascii="Arial" w:eastAsia="Times New Roman" w:hAnsi="Arial" w:cs="Arial"/>
          <w:b w:val="0"/>
          <w:color w:val="auto"/>
          <w:sz w:val="24"/>
          <w:szCs w:val="24"/>
        </w:rPr>
        <w:t>.</w:t>
      </w:r>
      <w:r>
        <w:rPr>
          <w:rStyle w:val="slitttl1"/>
          <w:rFonts w:ascii="Arial" w:eastAsia="Times New Roman" w:hAnsi="Arial" w:cs="Arial"/>
          <w:b w:val="0"/>
          <w:color w:val="auto"/>
          <w:sz w:val="24"/>
          <w:szCs w:val="24"/>
        </w:rPr>
        <w:t xml:space="preserve"> </w:t>
      </w:r>
      <w:r w:rsidRPr="008F5732">
        <w:rPr>
          <w:rStyle w:val="slitbdy"/>
          <w:rFonts w:ascii="Arial" w:eastAsia="Times New Roman" w:hAnsi="Arial" w:cs="Arial"/>
          <w:b/>
          <w:color w:val="auto"/>
          <w:sz w:val="24"/>
          <w:szCs w:val="24"/>
        </w:rPr>
        <w:t>Pacienţi fără indicaţie de oxigenoterapie de lungă durată</w:t>
      </w:r>
      <w:r>
        <w:rPr>
          <w:rStyle w:val="slitbdy"/>
          <w:rFonts w:ascii="Arial" w:eastAsia="Times New Roman" w:hAnsi="Arial" w:cs="Arial"/>
          <w:b/>
          <w:color w:val="auto"/>
          <w:sz w:val="24"/>
          <w:szCs w:val="24"/>
        </w:rPr>
        <w:t xml:space="preserve"> </w:t>
      </w:r>
      <w:r w:rsidRPr="008F5732">
        <w:rPr>
          <w:rStyle w:val="slitbdy"/>
          <w:rFonts w:ascii="Arial" w:eastAsia="Times New Roman" w:hAnsi="Arial" w:cs="Arial"/>
          <w:b/>
          <w:color w:val="auto"/>
          <w:sz w:val="24"/>
          <w:szCs w:val="24"/>
        </w:rPr>
        <w:t>cu concentrator de oxigen staţionar.</w:t>
      </w:r>
    </w:p>
    <w:p w:rsidR="008F5732" w:rsidRPr="008F5732" w:rsidRDefault="008F5732" w:rsidP="008F5732">
      <w:pPr>
        <w:autoSpaceDE/>
        <w:autoSpaceDN/>
        <w:spacing w:line="360" w:lineRule="auto"/>
        <w:jc w:val="both"/>
        <w:rPr>
          <w:rStyle w:val="slitbdy"/>
          <w:rFonts w:ascii="Arial" w:eastAsia="Times New Roman" w:hAnsi="Arial" w:cs="Arial"/>
          <w:color w:val="auto"/>
          <w:sz w:val="22"/>
          <w:szCs w:val="22"/>
        </w:rPr>
      </w:pPr>
      <w:r>
        <w:rPr>
          <w:rStyle w:val="slitbdy"/>
          <w:rFonts w:ascii="Arial" w:eastAsia="Times New Roman" w:hAnsi="Arial" w:cs="Arial"/>
          <w:color w:val="auto"/>
          <w:sz w:val="22"/>
          <w:szCs w:val="22"/>
        </w:rPr>
        <w:t xml:space="preserve">  </w:t>
      </w:r>
      <w:r w:rsidRPr="008F5732">
        <w:rPr>
          <w:rStyle w:val="slitbdy"/>
          <w:rFonts w:ascii="Arial" w:eastAsia="Times New Roman" w:hAnsi="Arial" w:cs="Arial"/>
          <w:b/>
          <w:i/>
          <w:color w:val="auto"/>
          <w:sz w:val="22"/>
          <w:szCs w:val="22"/>
        </w:rPr>
        <w:t>Criterii de acordare la iniţierea prescripţiei</w:t>
      </w:r>
      <w:r w:rsidRPr="008F5732">
        <w:rPr>
          <w:rStyle w:val="slitbdy"/>
          <w:rFonts w:ascii="Arial" w:eastAsia="Times New Roman" w:hAnsi="Arial" w:cs="Arial"/>
          <w:color w:val="auto"/>
          <w:sz w:val="22"/>
          <w:szCs w:val="22"/>
        </w:rPr>
        <w:t>:</w:t>
      </w:r>
    </w:p>
    <w:p w:rsidR="008F5732" w:rsidRPr="008F5732" w:rsidRDefault="008F5732" w:rsidP="008F5732">
      <w:pPr>
        <w:autoSpaceDE/>
        <w:autoSpaceDN/>
        <w:spacing w:line="360" w:lineRule="auto"/>
        <w:jc w:val="both"/>
        <w:rPr>
          <w:rFonts w:ascii="Arial" w:hAnsi="Arial" w:cs="Arial"/>
          <w:sz w:val="22"/>
          <w:szCs w:val="22"/>
        </w:rPr>
      </w:pPr>
      <w:r w:rsidRPr="008F5732">
        <w:rPr>
          <w:rStyle w:val="slinttl1"/>
          <w:rFonts w:ascii="Arial" w:eastAsia="Times New Roman" w:hAnsi="Arial" w:cs="Arial"/>
          <w:color w:val="auto"/>
          <w:sz w:val="22"/>
          <w:szCs w:val="22"/>
        </w:rPr>
        <w:t>– </w:t>
      </w:r>
      <w:r w:rsidRPr="008F5732">
        <w:rPr>
          <w:rStyle w:val="slinbdy"/>
          <w:rFonts w:ascii="Arial" w:eastAsia="Times New Roman" w:hAnsi="Arial" w:cs="Arial"/>
          <w:color w:val="auto"/>
          <w:sz w:val="22"/>
          <w:szCs w:val="22"/>
        </w:rPr>
        <w:t>boală pulmonară de tip obstructiv (definită prin raport VEMS/CV &lt; 70%) sau restrictiv (definită prin CPT &lt; 70% din valoarea prezisă şi/sau DLco &lt; 60% din valoarea prezisă);</w:t>
      </w:r>
    </w:p>
    <w:p w:rsidR="008F5732" w:rsidRPr="008F5732" w:rsidRDefault="008F5732" w:rsidP="008F5732">
      <w:pPr>
        <w:autoSpaceDE/>
        <w:autoSpaceDN/>
        <w:spacing w:line="360" w:lineRule="auto"/>
        <w:jc w:val="both"/>
        <w:rPr>
          <w:rFonts w:ascii="Arial" w:eastAsia="Times New Roman" w:hAnsi="Arial" w:cs="Arial"/>
          <w:sz w:val="22"/>
          <w:szCs w:val="22"/>
          <w:shd w:val="clear" w:color="auto" w:fill="FFFFFF"/>
        </w:rPr>
      </w:pPr>
      <w:r w:rsidRPr="008F5732">
        <w:rPr>
          <w:rStyle w:val="slinttl1"/>
          <w:rFonts w:ascii="Arial" w:eastAsia="Times New Roman" w:hAnsi="Arial" w:cs="Arial"/>
          <w:color w:val="auto"/>
          <w:sz w:val="22"/>
          <w:szCs w:val="22"/>
        </w:rPr>
        <w:t>– </w:t>
      </w:r>
      <w:r w:rsidRPr="008F5732">
        <w:rPr>
          <w:rStyle w:val="slinbdy"/>
          <w:rFonts w:ascii="Arial" w:eastAsia="Times New Roman" w:hAnsi="Arial" w:cs="Arial"/>
          <w:color w:val="auto"/>
          <w:sz w:val="22"/>
          <w:szCs w:val="22"/>
        </w:rPr>
        <w:t>dispnee semnificativă la efort (scor de minimum 2 pe scala MMRC) la distanţă de minimum o lună de la un episod de exacerbare acută;</w:t>
      </w:r>
    </w:p>
    <w:p w:rsidR="008F5732" w:rsidRPr="008F5732" w:rsidRDefault="008F5732" w:rsidP="008F5732">
      <w:pPr>
        <w:autoSpaceDE/>
        <w:autoSpaceDN/>
        <w:spacing w:line="360" w:lineRule="auto"/>
        <w:jc w:val="both"/>
        <w:rPr>
          <w:rFonts w:ascii="Arial" w:eastAsia="Times New Roman" w:hAnsi="Arial" w:cs="Arial"/>
          <w:sz w:val="22"/>
          <w:szCs w:val="22"/>
          <w:shd w:val="clear" w:color="auto" w:fill="FFFFFF"/>
        </w:rPr>
      </w:pPr>
      <w:r w:rsidRPr="008F5732">
        <w:rPr>
          <w:rStyle w:val="slinttl1"/>
          <w:rFonts w:ascii="Arial" w:eastAsia="Times New Roman" w:hAnsi="Arial" w:cs="Arial"/>
          <w:color w:val="auto"/>
          <w:sz w:val="22"/>
          <w:szCs w:val="22"/>
        </w:rPr>
        <w:t>– </w:t>
      </w:r>
      <w:r w:rsidRPr="008F5732">
        <w:rPr>
          <w:rStyle w:val="slinbdy"/>
          <w:rFonts w:ascii="Arial" w:eastAsia="Times New Roman" w:hAnsi="Arial" w:cs="Arial"/>
          <w:color w:val="auto"/>
          <w:sz w:val="22"/>
          <w:szCs w:val="22"/>
        </w:rPr>
        <w:t>desaturare severă la efort - scăderea SpO2, în cursul testului de mers 6 minute, sub 88% - la distanţă de minimum o lună de la un episod de exacerbare acută;</w:t>
      </w:r>
    </w:p>
    <w:p w:rsidR="008F5732" w:rsidRPr="008F5732" w:rsidRDefault="008F5732" w:rsidP="008F5732">
      <w:pPr>
        <w:autoSpaceDE/>
        <w:autoSpaceDN/>
        <w:spacing w:line="360" w:lineRule="auto"/>
        <w:jc w:val="both"/>
        <w:rPr>
          <w:rStyle w:val="slinbdy"/>
          <w:rFonts w:ascii="Arial" w:hAnsi="Arial" w:cs="Arial"/>
          <w:color w:val="auto"/>
          <w:sz w:val="22"/>
          <w:szCs w:val="22"/>
        </w:rPr>
      </w:pPr>
      <w:r w:rsidRPr="008F5732">
        <w:rPr>
          <w:rStyle w:val="slinttl1"/>
          <w:rFonts w:ascii="Arial" w:eastAsia="Times New Roman" w:hAnsi="Arial" w:cs="Arial"/>
          <w:color w:val="auto"/>
          <w:sz w:val="22"/>
          <w:szCs w:val="22"/>
        </w:rPr>
        <w:t>– </w:t>
      </w:r>
      <w:r w:rsidRPr="008F5732">
        <w:rPr>
          <w:rStyle w:val="slinbdy"/>
          <w:rFonts w:ascii="Arial" w:eastAsia="Times New Roman" w:hAnsi="Arial" w:cs="Arial"/>
          <w:color w:val="auto"/>
          <w:sz w:val="22"/>
          <w:szCs w:val="22"/>
        </w:rPr>
        <w:t>decizia medicului că există un potenţial beneficiu al administrării oxigenului portabil unui:</w:t>
      </w:r>
    </w:p>
    <w:p w:rsidR="008F5732" w:rsidRPr="008F5732" w:rsidRDefault="008F5732" w:rsidP="008F5732">
      <w:pPr>
        <w:pStyle w:val="spar"/>
        <w:spacing w:line="360" w:lineRule="auto"/>
        <w:jc w:val="both"/>
        <w:rPr>
          <w:rFonts w:ascii="Arial" w:hAnsi="Arial" w:cs="Arial"/>
          <w:sz w:val="22"/>
          <w:szCs w:val="22"/>
        </w:rPr>
      </w:pPr>
      <w:r w:rsidRPr="008F5732">
        <w:rPr>
          <w:rFonts w:ascii="Arial" w:hAnsi="Arial" w:cs="Arial"/>
          <w:sz w:val="22"/>
          <w:szCs w:val="22"/>
          <w:shd w:val="clear" w:color="auto" w:fill="FFFFFF"/>
        </w:rPr>
        <w:t>() pacient activ (salariat sau elev/student cu frecvenţă sau alte situaţii); sau</w:t>
      </w:r>
    </w:p>
    <w:p w:rsidR="008F5732" w:rsidRPr="008F5732" w:rsidRDefault="008F5732" w:rsidP="008F5732">
      <w:pPr>
        <w:pStyle w:val="spar"/>
        <w:spacing w:line="360" w:lineRule="auto"/>
        <w:jc w:val="both"/>
        <w:rPr>
          <w:rFonts w:ascii="Arial" w:hAnsi="Arial" w:cs="Arial"/>
          <w:sz w:val="22"/>
          <w:szCs w:val="22"/>
          <w:shd w:val="clear" w:color="auto" w:fill="FFFFFF"/>
        </w:rPr>
      </w:pPr>
      <w:r w:rsidRPr="008F5732">
        <w:rPr>
          <w:rFonts w:ascii="Arial" w:hAnsi="Arial" w:cs="Arial"/>
          <w:sz w:val="22"/>
          <w:szCs w:val="22"/>
          <w:shd w:val="clear" w:color="auto" w:fill="FFFFFF"/>
        </w:rPr>
        <w:t>() pacient capabil şi dispus să facă efort fizic în afara locuinţei în majoritatea zilelor.</w:t>
      </w:r>
    </w:p>
    <w:p w:rsidR="008F5732" w:rsidRPr="008F5732" w:rsidRDefault="008F5732" w:rsidP="008F5732">
      <w:pPr>
        <w:autoSpaceDE/>
        <w:autoSpaceDN/>
        <w:spacing w:line="360" w:lineRule="auto"/>
        <w:ind w:left="180"/>
        <w:jc w:val="both"/>
        <w:rPr>
          <w:rStyle w:val="spar3"/>
          <w:rFonts w:ascii="Arial" w:eastAsia="Times New Roman" w:hAnsi="Arial" w:cs="Arial"/>
          <w:b/>
          <w:i/>
          <w:color w:val="auto"/>
          <w:sz w:val="22"/>
          <w:szCs w:val="22"/>
        </w:rPr>
      </w:pPr>
      <w:r w:rsidRPr="008F5732">
        <w:rPr>
          <w:rStyle w:val="spar3"/>
          <w:rFonts w:ascii="Arial" w:eastAsia="Times New Roman" w:hAnsi="Arial" w:cs="Arial"/>
          <w:b/>
          <w:i/>
          <w:color w:val="auto"/>
          <w:sz w:val="22"/>
          <w:szCs w:val="22"/>
        </w:rPr>
        <w:t>Criterii de acordare la următoarele prescripţii:</w:t>
      </w:r>
    </w:p>
    <w:p w:rsidR="008F5732" w:rsidRPr="008F5732" w:rsidRDefault="008F5732" w:rsidP="008F5732">
      <w:pPr>
        <w:autoSpaceDE/>
        <w:autoSpaceDN/>
        <w:spacing w:line="360" w:lineRule="auto"/>
        <w:ind w:left="180"/>
        <w:jc w:val="both"/>
        <w:rPr>
          <w:rStyle w:val="slinbdy"/>
          <w:rFonts w:ascii="Arial" w:hAnsi="Arial" w:cs="Arial"/>
          <w:color w:val="auto"/>
          <w:sz w:val="22"/>
          <w:szCs w:val="22"/>
        </w:rPr>
      </w:pPr>
      <w:r w:rsidRPr="008F5732">
        <w:rPr>
          <w:rStyle w:val="slinttl1"/>
          <w:rFonts w:ascii="Arial" w:eastAsia="Times New Roman" w:hAnsi="Arial" w:cs="Arial"/>
          <w:color w:val="auto"/>
          <w:sz w:val="22"/>
          <w:szCs w:val="22"/>
        </w:rPr>
        <w:t>– </w:t>
      </w:r>
      <w:r w:rsidRPr="008F5732">
        <w:rPr>
          <w:rStyle w:val="slinbdy"/>
          <w:rFonts w:ascii="Arial" w:eastAsia="Times New Roman" w:hAnsi="Arial" w:cs="Arial"/>
          <w:color w:val="auto"/>
          <w:sz w:val="22"/>
          <w:szCs w:val="22"/>
        </w:rPr>
        <w:t>criteriile de mai sus reînnoite anual.</w:t>
      </w:r>
    </w:p>
    <w:p w:rsidR="008F5732" w:rsidRPr="008F5732" w:rsidRDefault="008F5732" w:rsidP="008F5732">
      <w:pPr>
        <w:pStyle w:val="spar"/>
        <w:spacing w:line="360" w:lineRule="auto"/>
        <w:ind w:left="360"/>
        <w:jc w:val="both"/>
        <w:rPr>
          <w:rFonts w:ascii="Arial" w:hAnsi="Arial" w:cs="Arial"/>
          <w:sz w:val="22"/>
          <w:szCs w:val="22"/>
          <w:shd w:val="clear" w:color="auto" w:fill="FFFFFF"/>
        </w:rPr>
      </w:pPr>
      <w:r w:rsidRPr="008F5732">
        <w:rPr>
          <w:rFonts w:ascii="Arial" w:hAnsi="Arial" w:cs="Arial"/>
          <w:b/>
          <w:i/>
          <w:sz w:val="22"/>
          <w:szCs w:val="22"/>
          <w:shd w:val="clear" w:color="auto" w:fill="FFFFFF"/>
        </w:rPr>
        <w:t>Durata prescripţiei</w:t>
      </w:r>
      <w:r w:rsidRPr="008F5732">
        <w:rPr>
          <w:rFonts w:ascii="Arial" w:hAnsi="Arial" w:cs="Arial"/>
          <w:sz w:val="22"/>
          <w:szCs w:val="22"/>
          <w:shd w:val="clear" w:color="auto" w:fill="FFFFFF"/>
        </w:rPr>
        <w:t xml:space="preserve"> este de maximum 90/91/92 de zile, în funcţie de starea clinică şi evoluţia afecţiunii pentru persoanele care nu sunt încadrate în grad de handicap accentuat sau grav, şi de maximum 12 luni pentru persoanele care sunt încadrate în grad de handicap grav sau accentuat. </w:t>
      </w:r>
      <w:r w:rsidRPr="008F5732">
        <w:rPr>
          <w:rFonts w:ascii="Arial" w:hAnsi="Arial" w:cs="Arial"/>
          <w:i/>
          <w:sz w:val="22"/>
          <w:szCs w:val="22"/>
          <w:u w:val="single"/>
          <w:shd w:val="clear" w:color="auto" w:fill="FFFFFF"/>
        </w:rPr>
        <w:t>Medicul curant evaluează indicaţia de oxigen portabil la fiecare vizită</w:t>
      </w:r>
      <w:r w:rsidRPr="008F5732">
        <w:rPr>
          <w:rFonts w:ascii="Arial" w:hAnsi="Arial" w:cs="Arial"/>
          <w:sz w:val="22"/>
          <w:szCs w:val="22"/>
          <w:shd w:val="clear" w:color="auto" w:fill="FFFFFF"/>
        </w:rPr>
        <w:t>. În cazul în care indicaţia dispare datorită evoluţiei favorabile a bolii sub tratament sau datorită remisiunii unei exacerbări acute, acesta va întrerupe prescripţia de oxigen portabil.</w:t>
      </w:r>
    </w:p>
    <w:p w:rsidR="008F5732" w:rsidRPr="008F5732" w:rsidRDefault="008F5732" w:rsidP="008F5732">
      <w:pPr>
        <w:autoSpaceDE/>
        <w:autoSpaceDN/>
        <w:spacing w:line="360" w:lineRule="auto"/>
        <w:ind w:left="180"/>
        <w:jc w:val="both"/>
        <w:rPr>
          <w:rStyle w:val="spar3"/>
          <w:rFonts w:ascii="Arial" w:eastAsia="Times New Roman" w:hAnsi="Arial" w:cs="Arial"/>
          <w:color w:val="auto"/>
          <w:sz w:val="22"/>
          <w:szCs w:val="22"/>
        </w:rPr>
      </w:pPr>
      <w:r w:rsidRPr="008F5732">
        <w:rPr>
          <w:rStyle w:val="spar3"/>
          <w:rFonts w:ascii="Arial" w:eastAsia="Times New Roman" w:hAnsi="Arial" w:cs="Arial"/>
          <w:b/>
          <w:i/>
          <w:color w:val="auto"/>
          <w:sz w:val="22"/>
          <w:szCs w:val="22"/>
        </w:rPr>
        <w:t>Medicii curanţi care fac recomandarea</w:t>
      </w:r>
      <w:r w:rsidRPr="008F5732">
        <w:rPr>
          <w:rStyle w:val="spar3"/>
          <w:rFonts w:ascii="Arial" w:eastAsia="Times New Roman" w:hAnsi="Arial" w:cs="Arial"/>
          <w:color w:val="auto"/>
          <w:sz w:val="22"/>
          <w:szCs w:val="22"/>
        </w:rPr>
        <w:t>:</w:t>
      </w:r>
    </w:p>
    <w:p w:rsidR="008F5732" w:rsidRPr="008F5732" w:rsidRDefault="008F5732" w:rsidP="008F5732">
      <w:pPr>
        <w:autoSpaceDE/>
        <w:autoSpaceDN/>
        <w:spacing w:line="360" w:lineRule="auto"/>
        <w:ind w:left="180"/>
        <w:jc w:val="both"/>
        <w:rPr>
          <w:rStyle w:val="slinbdy"/>
          <w:rFonts w:ascii="Arial" w:hAnsi="Arial" w:cs="Arial"/>
          <w:color w:val="auto"/>
          <w:sz w:val="22"/>
          <w:szCs w:val="22"/>
        </w:rPr>
      </w:pPr>
      <w:r w:rsidRPr="008F5732">
        <w:rPr>
          <w:rStyle w:val="slinttl1"/>
          <w:rFonts w:ascii="Arial" w:eastAsia="Times New Roman" w:hAnsi="Arial" w:cs="Arial"/>
          <w:color w:val="auto"/>
          <w:sz w:val="22"/>
          <w:szCs w:val="22"/>
        </w:rPr>
        <w:t>– </w:t>
      </w:r>
      <w:r w:rsidRPr="008F5732">
        <w:rPr>
          <w:rStyle w:val="slinbdy"/>
          <w:rFonts w:ascii="Arial" w:eastAsia="Times New Roman" w:hAnsi="Arial" w:cs="Arial"/>
          <w:color w:val="auto"/>
          <w:sz w:val="22"/>
          <w:szCs w:val="22"/>
        </w:rPr>
        <w:t>medici de specialitate pneumologie sau pneumologie pediatrică care sunt în contract cu casele de asigurări de sănătate pentru furnizarea de servicii medicale.</w:t>
      </w:r>
    </w:p>
    <w:p w:rsidR="008F5732" w:rsidRDefault="008F5732" w:rsidP="008F5732">
      <w:pPr>
        <w:pStyle w:val="spar"/>
        <w:spacing w:line="360" w:lineRule="auto"/>
        <w:ind w:left="360"/>
        <w:jc w:val="both"/>
        <w:rPr>
          <w:rFonts w:ascii="Arial" w:hAnsi="Arial" w:cs="Arial"/>
          <w:sz w:val="22"/>
          <w:szCs w:val="22"/>
          <w:shd w:val="clear" w:color="auto" w:fill="FFFFFF"/>
        </w:rPr>
      </w:pPr>
      <w:r w:rsidRPr="008F5732">
        <w:rPr>
          <w:rFonts w:ascii="Arial" w:hAnsi="Arial" w:cs="Arial"/>
          <w:sz w:val="22"/>
          <w:szCs w:val="22"/>
          <w:shd w:val="clear" w:color="auto" w:fill="FFFFFF"/>
        </w:rPr>
        <w:t xml:space="preserve">Recomandarea este obligatoriu însoţită de formularul prevăzut în </w:t>
      </w:r>
      <w:r w:rsidRPr="008F5732">
        <w:rPr>
          <w:rFonts w:ascii="Arial" w:hAnsi="Arial" w:cs="Arial"/>
          <w:b/>
          <w:sz w:val="22"/>
          <w:szCs w:val="22"/>
          <w:shd w:val="clear" w:color="auto" w:fill="FFFFFF"/>
        </w:rPr>
        <w:t>anexa nr. 38 A</w:t>
      </w:r>
      <w:r w:rsidRPr="008F5732">
        <w:rPr>
          <w:rFonts w:ascii="Arial" w:hAnsi="Arial" w:cs="Arial"/>
          <w:sz w:val="22"/>
          <w:szCs w:val="22"/>
          <w:shd w:val="clear" w:color="auto" w:fill="FFFFFF"/>
        </w:rPr>
        <w:t>, asumat prin semnătură şi parafă de către medic, respectiv prin semnătură de către asigurat;</w:t>
      </w:r>
    </w:p>
    <w:p w:rsidR="008F5732" w:rsidRPr="008F5732" w:rsidRDefault="008F5732" w:rsidP="008F5732">
      <w:pPr>
        <w:pStyle w:val="spar"/>
        <w:spacing w:line="360" w:lineRule="auto"/>
        <w:ind w:left="360"/>
        <w:jc w:val="center"/>
        <w:rPr>
          <w:rFonts w:ascii="Arial" w:hAnsi="Arial" w:cs="Arial"/>
        </w:rPr>
      </w:pPr>
    </w:p>
    <w:p w:rsidR="008F5732" w:rsidRPr="008F5732" w:rsidRDefault="008F5732" w:rsidP="008F5732">
      <w:pPr>
        <w:autoSpaceDE/>
        <w:autoSpaceDN/>
        <w:spacing w:line="360" w:lineRule="auto"/>
        <w:ind w:left="180"/>
        <w:jc w:val="both"/>
        <w:rPr>
          <w:rStyle w:val="slitbdy"/>
          <w:rFonts w:ascii="Arial" w:eastAsia="Times New Roman" w:hAnsi="Arial" w:cs="Arial"/>
          <w:b/>
          <w:color w:val="auto"/>
          <w:sz w:val="24"/>
          <w:szCs w:val="24"/>
        </w:rPr>
      </w:pPr>
      <w:r w:rsidRPr="008F5732">
        <w:rPr>
          <w:rStyle w:val="slitttl1"/>
          <w:rFonts w:ascii="Arial" w:eastAsia="Times New Roman" w:hAnsi="Arial" w:cs="Arial"/>
          <w:color w:val="auto"/>
          <w:sz w:val="24"/>
          <w:szCs w:val="24"/>
        </w:rPr>
        <w:t>2.</w:t>
      </w:r>
      <w:r>
        <w:rPr>
          <w:rStyle w:val="slitttl1"/>
          <w:rFonts w:ascii="Arial" w:eastAsia="Times New Roman" w:hAnsi="Arial" w:cs="Arial"/>
          <w:color w:val="auto"/>
          <w:sz w:val="24"/>
          <w:szCs w:val="24"/>
        </w:rPr>
        <w:t xml:space="preserve"> </w:t>
      </w:r>
      <w:r w:rsidRPr="008F5732">
        <w:rPr>
          <w:rStyle w:val="slitbdy"/>
          <w:rFonts w:ascii="Arial" w:eastAsia="Times New Roman" w:hAnsi="Arial" w:cs="Arial"/>
          <w:b/>
          <w:color w:val="auto"/>
          <w:sz w:val="24"/>
          <w:szCs w:val="24"/>
        </w:rPr>
        <w:t>Pacienţi cu indicaţie de oxigenoterapie de lungă durată cu concentrator de oxigen staţionar.</w:t>
      </w:r>
    </w:p>
    <w:p w:rsidR="008F5732" w:rsidRPr="008F5732" w:rsidRDefault="008F5732" w:rsidP="008F5732">
      <w:pPr>
        <w:autoSpaceDE/>
        <w:autoSpaceDN/>
        <w:spacing w:line="360" w:lineRule="auto"/>
        <w:ind w:left="180"/>
        <w:jc w:val="both"/>
        <w:rPr>
          <w:rStyle w:val="spar3"/>
          <w:rFonts w:ascii="Arial" w:eastAsia="Times New Roman" w:hAnsi="Arial" w:cs="Arial"/>
          <w:color w:val="auto"/>
          <w:sz w:val="22"/>
          <w:szCs w:val="22"/>
        </w:rPr>
      </w:pPr>
      <w:r w:rsidRPr="008F5732">
        <w:rPr>
          <w:rStyle w:val="spar3"/>
          <w:rFonts w:ascii="Arial" w:eastAsia="Times New Roman" w:hAnsi="Arial" w:cs="Arial"/>
          <w:b/>
          <w:i/>
          <w:color w:val="auto"/>
          <w:sz w:val="22"/>
          <w:szCs w:val="22"/>
        </w:rPr>
        <w:t>Criterii de acordare la iniţierea prescripţiei</w:t>
      </w:r>
      <w:r w:rsidRPr="008F5732">
        <w:rPr>
          <w:rStyle w:val="spar3"/>
          <w:rFonts w:ascii="Arial" w:eastAsia="Times New Roman" w:hAnsi="Arial" w:cs="Arial"/>
          <w:color w:val="auto"/>
          <w:sz w:val="22"/>
          <w:szCs w:val="22"/>
        </w:rPr>
        <w:t xml:space="preserve"> (în plus faţă de criteriile de acordare a concentratorului de oxigen staţionar):</w:t>
      </w:r>
    </w:p>
    <w:p w:rsidR="008F5732" w:rsidRPr="008F5732" w:rsidRDefault="008F5732" w:rsidP="008F5732">
      <w:pPr>
        <w:autoSpaceDE/>
        <w:autoSpaceDN/>
        <w:spacing w:line="360" w:lineRule="auto"/>
        <w:ind w:left="180"/>
        <w:jc w:val="both"/>
        <w:rPr>
          <w:rFonts w:ascii="Arial" w:hAnsi="Arial" w:cs="Arial"/>
          <w:sz w:val="22"/>
          <w:szCs w:val="22"/>
        </w:rPr>
      </w:pPr>
      <w:r w:rsidRPr="008F5732">
        <w:rPr>
          <w:rStyle w:val="slinttl1"/>
          <w:rFonts w:ascii="Arial" w:eastAsia="Times New Roman" w:hAnsi="Arial" w:cs="Arial"/>
          <w:color w:val="auto"/>
          <w:sz w:val="22"/>
          <w:szCs w:val="22"/>
        </w:rPr>
        <w:t>– </w:t>
      </w:r>
      <w:r w:rsidRPr="008F5732">
        <w:rPr>
          <w:rStyle w:val="slinbdy"/>
          <w:rFonts w:ascii="Arial" w:eastAsia="Times New Roman" w:hAnsi="Arial" w:cs="Arial"/>
          <w:color w:val="auto"/>
          <w:sz w:val="22"/>
          <w:szCs w:val="22"/>
        </w:rPr>
        <w:t>dispnee semnificativă la efort (scor de minimum 2 pe scala MMRC) la distanţă de minimum o lună de la un episod de exacerbare acută;</w:t>
      </w:r>
    </w:p>
    <w:p w:rsidR="008F5732" w:rsidRPr="008F5732" w:rsidRDefault="008F5732" w:rsidP="008F5732">
      <w:pPr>
        <w:autoSpaceDE/>
        <w:autoSpaceDN/>
        <w:spacing w:line="360" w:lineRule="auto"/>
        <w:ind w:left="180"/>
        <w:jc w:val="both"/>
        <w:rPr>
          <w:rFonts w:ascii="Arial" w:eastAsia="Times New Roman" w:hAnsi="Arial" w:cs="Arial"/>
          <w:sz w:val="22"/>
          <w:szCs w:val="22"/>
          <w:shd w:val="clear" w:color="auto" w:fill="FFFFFF"/>
        </w:rPr>
      </w:pPr>
      <w:r w:rsidRPr="008F5732">
        <w:rPr>
          <w:rStyle w:val="slinttl1"/>
          <w:rFonts w:ascii="Arial" w:eastAsia="Times New Roman" w:hAnsi="Arial" w:cs="Arial"/>
          <w:color w:val="auto"/>
          <w:sz w:val="22"/>
          <w:szCs w:val="22"/>
        </w:rPr>
        <w:lastRenderedPageBreak/>
        <w:t>– </w:t>
      </w:r>
      <w:r w:rsidRPr="008F5732">
        <w:rPr>
          <w:rStyle w:val="slinbdy"/>
          <w:rFonts w:ascii="Arial" w:eastAsia="Times New Roman" w:hAnsi="Arial" w:cs="Arial"/>
          <w:color w:val="auto"/>
          <w:sz w:val="22"/>
          <w:szCs w:val="22"/>
        </w:rPr>
        <w:t>test de mers 6 minute efectuat cu titrare de oxigen (adică debit de oxigen crescând pentru a menţine o SpO2 de minimum 88%) la distanţă de minimum o lună de la un episod de exacerbare acută, pentru a certifica abilitatea şi disponibilitatea pacientului de a efectua efort fizic în afara locuinţei;</w:t>
      </w:r>
    </w:p>
    <w:p w:rsidR="008F5732" w:rsidRPr="008F5732" w:rsidRDefault="008F5732" w:rsidP="008F5732">
      <w:pPr>
        <w:autoSpaceDE/>
        <w:autoSpaceDN/>
        <w:spacing w:line="360" w:lineRule="auto"/>
        <w:ind w:left="180"/>
        <w:jc w:val="both"/>
        <w:rPr>
          <w:rStyle w:val="slinbdy"/>
          <w:rFonts w:ascii="Arial" w:hAnsi="Arial" w:cs="Arial"/>
          <w:color w:val="auto"/>
          <w:sz w:val="22"/>
          <w:szCs w:val="22"/>
        </w:rPr>
      </w:pPr>
      <w:r w:rsidRPr="008F5732">
        <w:rPr>
          <w:rStyle w:val="slinttl1"/>
          <w:rFonts w:ascii="Arial" w:eastAsia="Times New Roman" w:hAnsi="Arial" w:cs="Arial"/>
          <w:color w:val="auto"/>
          <w:sz w:val="22"/>
          <w:szCs w:val="22"/>
        </w:rPr>
        <w:t>– </w:t>
      </w:r>
      <w:r w:rsidRPr="008F5732">
        <w:rPr>
          <w:rStyle w:val="slinbdy"/>
          <w:rFonts w:ascii="Arial" w:eastAsia="Times New Roman" w:hAnsi="Arial" w:cs="Arial"/>
          <w:color w:val="auto"/>
          <w:sz w:val="22"/>
          <w:szCs w:val="22"/>
        </w:rPr>
        <w:t>decizia medicului că există un potenţial beneficiu al administrării oxigenului portabil unui:</w:t>
      </w:r>
    </w:p>
    <w:p w:rsidR="008F5732" w:rsidRPr="008F5732" w:rsidRDefault="008F5732" w:rsidP="008F5732">
      <w:pPr>
        <w:pStyle w:val="spar"/>
        <w:spacing w:line="360" w:lineRule="auto"/>
        <w:ind w:left="360"/>
        <w:jc w:val="both"/>
        <w:rPr>
          <w:rFonts w:ascii="Arial" w:hAnsi="Arial" w:cs="Arial"/>
          <w:sz w:val="22"/>
          <w:szCs w:val="22"/>
        </w:rPr>
      </w:pPr>
      <w:r w:rsidRPr="008F5732">
        <w:rPr>
          <w:rFonts w:ascii="Arial" w:hAnsi="Arial" w:cs="Arial"/>
          <w:sz w:val="22"/>
          <w:szCs w:val="22"/>
          <w:shd w:val="clear" w:color="auto" w:fill="FFFFFF"/>
        </w:rPr>
        <w:t>() pacient activ (salariat sau elev/student cu frecvenţă sau alte situaţii); sau</w:t>
      </w:r>
    </w:p>
    <w:p w:rsidR="008F5732" w:rsidRPr="008F5732" w:rsidRDefault="008F5732" w:rsidP="008F5732">
      <w:pPr>
        <w:pStyle w:val="spar"/>
        <w:spacing w:line="360" w:lineRule="auto"/>
        <w:ind w:left="360"/>
        <w:jc w:val="both"/>
        <w:rPr>
          <w:rFonts w:ascii="Arial" w:hAnsi="Arial" w:cs="Arial"/>
          <w:sz w:val="22"/>
          <w:szCs w:val="22"/>
          <w:shd w:val="clear" w:color="auto" w:fill="FFFFFF"/>
        </w:rPr>
      </w:pPr>
      <w:r w:rsidRPr="008F5732">
        <w:rPr>
          <w:rFonts w:ascii="Arial" w:hAnsi="Arial" w:cs="Arial"/>
          <w:sz w:val="22"/>
          <w:szCs w:val="22"/>
          <w:shd w:val="clear" w:color="auto" w:fill="FFFFFF"/>
        </w:rPr>
        <w:t>() pacient capabil şi dispus să facă efort fizic în afara locuinţei în majoritatea zilelor.</w:t>
      </w:r>
    </w:p>
    <w:p w:rsidR="008F5732" w:rsidRPr="008F5732" w:rsidRDefault="008F5732" w:rsidP="008F5732">
      <w:pPr>
        <w:pStyle w:val="spar"/>
        <w:spacing w:line="360" w:lineRule="auto"/>
        <w:jc w:val="both"/>
        <w:rPr>
          <w:rFonts w:ascii="Arial" w:hAnsi="Arial" w:cs="Arial"/>
          <w:sz w:val="22"/>
          <w:szCs w:val="22"/>
          <w:shd w:val="clear" w:color="auto" w:fill="FFFFFF"/>
        </w:rPr>
      </w:pPr>
      <w:r w:rsidRPr="008F5732">
        <w:rPr>
          <w:rFonts w:ascii="Arial" w:hAnsi="Arial" w:cs="Arial"/>
          <w:b/>
          <w:sz w:val="22"/>
          <w:szCs w:val="22"/>
          <w:shd w:val="clear" w:color="auto" w:fill="FFFFFF"/>
        </w:rPr>
        <w:t>Durata prescripţiei</w:t>
      </w:r>
      <w:r w:rsidRPr="008F5732">
        <w:rPr>
          <w:rFonts w:ascii="Arial" w:hAnsi="Arial" w:cs="Arial"/>
          <w:sz w:val="22"/>
          <w:szCs w:val="22"/>
          <w:shd w:val="clear" w:color="auto" w:fill="FFFFFF"/>
        </w:rPr>
        <w:t xml:space="preserve"> este de maximum 90/91/92 de zile, în funcţie de starea clinică şi evoluţia afecţiunii pentru persoanele care nu sunt încadrate în grad de handicap accentuat sau grav, şi de maximum 12 luni pentru persoanele care sunt încadrate în grad de handicap grav sau accentuat. </w:t>
      </w:r>
      <w:r w:rsidRPr="008F5732">
        <w:rPr>
          <w:rFonts w:ascii="Arial" w:hAnsi="Arial" w:cs="Arial"/>
          <w:i/>
          <w:sz w:val="22"/>
          <w:szCs w:val="22"/>
          <w:u w:val="single"/>
          <w:shd w:val="clear" w:color="auto" w:fill="FFFFFF"/>
        </w:rPr>
        <w:t>Medicul curant evaluează indicaţia de oxigen portabil la fiecare vizită</w:t>
      </w:r>
      <w:r w:rsidRPr="008F5732">
        <w:rPr>
          <w:rFonts w:ascii="Arial" w:hAnsi="Arial" w:cs="Arial"/>
          <w:sz w:val="22"/>
          <w:szCs w:val="22"/>
          <w:shd w:val="clear" w:color="auto" w:fill="FFFFFF"/>
        </w:rPr>
        <w:t>. În cazul în care indicaţia dispare datorită evoluţiei favorabile a bolii sub tratament sau datorită remisiunii unei exacerbări acute, acesta va întrerupe prescripţia de oxigen portabil.</w:t>
      </w:r>
    </w:p>
    <w:p w:rsidR="008F5732" w:rsidRPr="008F5732" w:rsidRDefault="008F5732" w:rsidP="008F5732">
      <w:pPr>
        <w:autoSpaceDE/>
        <w:autoSpaceDN/>
        <w:spacing w:line="360" w:lineRule="auto"/>
        <w:ind w:left="180"/>
        <w:jc w:val="both"/>
        <w:rPr>
          <w:rStyle w:val="spar3"/>
          <w:rFonts w:ascii="Arial" w:eastAsia="Times New Roman" w:hAnsi="Arial" w:cs="Arial"/>
          <w:color w:val="auto"/>
          <w:sz w:val="22"/>
          <w:szCs w:val="22"/>
        </w:rPr>
      </w:pPr>
      <w:r w:rsidRPr="008F5732">
        <w:rPr>
          <w:rStyle w:val="spar3"/>
          <w:rFonts w:ascii="Arial" w:eastAsia="Times New Roman" w:hAnsi="Arial" w:cs="Arial"/>
          <w:b/>
          <w:i/>
          <w:color w:val="auto"/>
          <w:sz w:val="22"/>
          <w:szCs w:val="22"/>
        </w:rPr>
        <w:t>Medicii curanţi care fac recomandarea</w:t>
      </w:r>
      <w:r w:rsidRPr="008F5732">
        <w:rPr>
          <w:rStyle w:val="spar3"/>
          <w:rFonts w:ascii="Arial" w:eastAsia="Times New Roman" w:hAnsi="Arial" w:cs="Arial"/>
          <w:color w:val="auto"/>
          <w:sz w:val="22"/>
          <w:szCs w:val="22"/>
        </w:rPr>
        <w:t>:</w:t>
      </w:r>
    </w:p>
    <w:p w:rsidR="008F5732" w:rsidRPr="008F5732" w:rsidRDefault="008F5732" w:rsidP="008F5732">
      <w:pPr>
        <w:autoSpaceDE/>
        <w:autoSpaceDN/>
        <w:spacing w:line="360" w:lineRule="auto"/>
        <w:ind w:left="180"/>
        <w:jc w:val="both"/>
        <w:rPr>
          <w:rFonts w:ascii="Arial" w:hAnsi="Arial" w:cs="Arial"/>
          <w:sz w:val="22"/>
          <w:szCs w:val="22"/>
        </w:rPr>
      </w:pPr>
      <w:r w:rsidRPr="008F5732">
        <w:rPr>
          <w:rStyle w:val="slinttl1"/>
          <w:rFonts w:ascii="Arial" w:eastAsia="Times New Roman" w:hAnsi="Arial" w:cs="Arial"/>
          <w:color w:val="auto"/>
          <w:sz w:val="22"/>
          <w:szCs w:val="22"/>
        </w:rPr>
        <w:t>– </w:t>
      </w:r>
      <w:r w:rsidRPr="008F5732">
        <w:rPr>
          <w:rStyle w:val="slinbdy"/>
          <w:rFonts w:ascii="Arial" w:eastAsia="Times New Roman" w:hAnsi="Arial" w:cs="Arial"/>
          <w:color w:val="auto"/>
          <w:sz w:val="22"/>
          <w:szCs w:val="22"/>
        </w:rPr>
        <w:t>medici de specialitate pneumologie sau pneumologie pediatrică care sunt în contract cu casele de asigurări de sănătate pentru furnizarea de servicii medicale.</w:t>
      </w:r>
    </w:p>
    <w:p w:rsidR="008F5732" w:rsidRPr="008F5732" w:rsidRDefault="008F5732" w:rsidP="008F5732">
      <w:pPr>
        <w:pStyle w:val="spar"/>
        <w:spacing w:line="360" w:lineRule="auto"/>
        <w:jc w:val="both"/>
        <w:rPr>
          <w:rFonts w:ascii="Arial" w:hAnsi="Arial" w:cs="Arial"/>
          <w:sz w:val="22"/>
          <w:szCs w:val="22"/>
          <w:shd w:val="clear" w:color="auto" w:fill="FFFFFF"/>
        </w:rPr>
      </w:pPr>
      <w:r w:rsidRPr="008F5732">
        <w:rPr>
          <w:rFonts w:ascii="Arial" w:hAnsi="Arial" w:cs="Arial"/>
          <w:sz w:val="22"/>
          <w:szCs w:val="22"/>
          <w:shd w:val="clear" w:color="auto" w:fill="FFFFFF"/>
        </w:rPr>
        <w:t xml:space="preserve">Recomandarea este obligatoriu însoţită de formularul prevăzut în </w:t>
      </w:r>
      <w:r w:rsidRPr="008F5732">
        <w:rPr>
          <w:rFonts w:ascii="Arial" w:hAnsi="Arial" w:cs="Arial"/>
          <w:b/>
          <w:i/>
          <w:sz w:val="22"/>
          <w:szCs w:val="22"/>
          <w:shd w:val="clear" w:color="auto" w:fill="FFFFFF"/>
        </w:rPr>
        <w:t>anexa nr. 38 B,</w:t>
      </w:r>
      <w:r w:rsidRPr="008F5732">
        <w:rPr>
          <w:rFonts w:ascii="Arial" w:hAnsi="Arial" w:cs="Arial"/>
          <w:sz w:val="22"/>
          <w:szCs w:val="22"/>
          <w:shd w:val="clear" w:color="auto" w:fill="FFFFFF"/>
        </w:rPr>
        <w:t xml:space="preserve"> asumat prin semnătură şi parafă de către medic, respectiv prin semnătură de către asigurat.</w:t>
      </w:r>
    </w:p>
    <w:p w:rsidR="005A3D7F" w:rsidRDefault="005A3D7F" w:rsidP="008F5732">
      <w:pPr>
        <w:spacing w:line="360" w:lineRule="auto"/>
      </w:pPr>
    </w:p>
    <w:sectPr w:rsidR="005A3D7F" w:rsidSect="005A3D7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F5732"/>
    <w:rsid w:val="0034665E"/>
    <w:rsid w:val="005A3D7F"/>
    <w:rsid w:val="008F5732"/>
    <w:rsid w:val="00A00D9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732"/>
    <w:pPr>
      <w:autoSpaceDE w:val="0"/>
      <w:autoSpaceDN w:val="0"/>
      <w:jc w:val="left"/>
    </w:pPr>
    <w:rPr>
      <w:rFonts w:ascii="Verdana" w:eastAsia="Verdana" w:hAnsi="Verdana" w:cs="Times New Roman"/>
      <w:sz w:val="18"/>
      <w:szCs w:val="16"/>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ar">
    <w:name w:val="s_par"/>
    <w:basedOn w:val="Normal"/>
    <w:rsid w:val="008F5732"/>
    <w:pPr>
      <w:autoSpaceDE/>
      <w:autoSpaceDN/>
      <w:ind w:left="180"/>
    </w:pPr>
    <w:rPr>
      <w:rFonts w:ascii="Times New Roman" w:eastAsiaTheme="minorEastAsia" w:hAnsi="Times New Roman"/>
      <w:sz w:val="24"/>
      <w:szCs w:val="24"/>
    </w:rPr>
  </w:style>
  <w:style w:type="character" w:customStyle="1" w:styleId="spar3">
    <w:name w:val="s_par3"/>
    <w:basedOn w:val="DefaultParagraphFont"/>
    <w:rsid w:val="008F5732"/>
    <w:rPr>
      <w:rFonts w:ascii="Verdana" w:hAnsi="Verdana" w:hint="default"/>
      <w:b w:val="0"/>
      <w:bCs w:val="0"/>
      <w:vanish w:val="0"/>
      <w:webHidden w:val="0"/>
      <w:color w:val="000000"/>
      <w:sz w:val="16"/>
      <w:szCs w:val="16"/>
      <w:shd w:val="clear" w:color="auto" w:fill="FFFFFF"/>
      <w:specVanish w:val="0"/>
    </w:rPr>
  </w:style>
  <w:style w:type="character" w:customStyle="1" w:styleId="slitttl1">
    <w:name w:val="s_lit_ttl1"/>
    <w:basedOn w:val="DefaultParagraphFont"/>
    <w:rsid w:val="008F5732"/>
    <w:rPr>
      <w:rFonts w:ascii="Verdana" w:hAnsi="Verdana" w:hint="default"/>
      <w:b/>
      <w:bCs/>
      <w:vanish w:val="0"/>
      <w:webHidden w:val="0"/>
      <w:color w:val="8B0000"/>
      <w:sz w:val="16"/>
      <w:szCs w:val="16"/>
      <w:shd w:val="clear" w:color="auto" w:fill="FFFFFF"/>
      <w:specVanish w:val="0"/>
    </w:rPr>
  </w:style>
  <w:style w:type="character" w:customStyle="1" w:styleId="slitbdy">
    <w:name w:val="s_lit_bdy"/>
    <w:basedOn w:val="DefaultParagraphFont"/>
    <w:rsid w:val="008F5732"/>
    <w:rPr>
      <w:rFonts w:ascii="Verdana" w:hAnsi="Verdana" w:hint="default"/>
      <w:b w:val="0"/>
      <w:bCs w:val="0"/>
      <w:color w:val="000000"/>
      <w:sz w:val="16"/>
      <w:szCs w:val="16"/>
      <w:shd w:val="clear" w:color="auto" w:fill="FFFFFF"/>
    </w:rPr>
  </w:style>
  <w:style w:type="character" w:customStyle="1" w:styleId="slinttl1">
    <w:name w:val="s_lin_ttl1"/>
    <w:basedOn w:val="DefaultParagraphFont"/>
    <w:rsid w:val="008F5732"/>
    <w:rPr>
      <w:rFonts w:ascii="Verdana" w:hAnsi="Verdana" w:hint="default"/>
      <w:b/>
      <w:bCs/>
      <w:color w:val="24689B"/>
      <w:sz w:val="17"/>
      <w:szCs w:val="17"/>
      <w:shd w:val="clear" w:color="auto" w:fill="FFFFFF"/>
    </w:rPr>
  </w:style>
  <w:style w:type="character" w:customStyle="1" w:styleId="slinbdy">
    <w:name w:val="s_lin_bdy"/>
    <w:basedOn w:val="DefaultParagraphFont"/>
    <w:rsid w:val="008F5732"/>
    <w:rPr>
      <w:rFonts w:ascii="Verdana" w:hAnsi="Verdana" w:hint="default"/>
      <w:b w:val="0"/>
      <w:bCs w:val="0"/>
      <w:color w:val="000000"/>
      <w:sz w:val="16"/>
      <w:szCs w:val="16"/>
      <w:shd w:val="clear" w:color="auto" w:fill="FFFFFF"/>
    </w:rPr>
  </w:style>
  <w:style w:type="paragraph" w:styleId="ListParagraph">
    <w:name w:val="List Paragraph"/>
    <w:basedOn w:val="Normal"/>
    <w:uiPriority w:val="34"/>
    <w:qFormat/>
    <w:rsid w:val="008F573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560</Words>
  <Characters>3251</Characters>
  <Application>Microsoft Office Word</Application>
  <DocSecurity>0</DocSecurity>
  <Lines>27</Lines>
  <Paragraphs>7</Paragraphs>
  <ScaleCrop>false</ScaleCrop>
  <Company/>
  <LinksUpToDate>false</LinksUpToDate>
  <CharactersWithSpaces>3804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bianca.gaicean</dc:creator>
  <cp:lastModifiedBy>bianca.gaicean</cp:lastModifiedBy>
  <cp:revision>2</cp:revision>
  <dcterms:created xsi:type="dcterms:W3CDTF">2024-01-09T08:12:00Z</dcterms:created>
  <dcterms:modified xsi:type="dcterms:W3CDTF">2024-01-09T08:23:00Z</dcterms:modified>
</cp:coreProperties>
</file>