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F700" w14:textId="141F811A" w:rsidR="00A56EA9" w:rsidRDefault="00DF6A1A">
      <w:pPr>
        <w:pStyle w:val="Standard"/>
        <w:jc w:val="center"/>
      </w:pPr>
      <w:r>
        <w:rPr>
          <w:rFonts w:cs="Times New Roman"/>
          <w:b/>
          <w:sz w:val="36"/>
          <w:szCs w:val="36"/>
          <w:lang w:val="en-US"/>
        </w:rPr>
        <w:t>O</w:t>
      </w:r>
      <w:r>
        <w:rPr>
          <w:rFonts w:cs="Times New Roman"/>
          <w:b/>
          <w:sz w:val="36"/>
          <w:szCs w:val="36"/>
        </w:rPr>
        <w:t>PIS</w:t>
      </w:r>
      <w:r w:rsidR="007B2E8C">
        <w:rPr>
          <w:rFonts w:cs="Times New Roman"/>
          <w:b/>
          <w:sz w:val="36"/>
          <w:szCs w:val="36"/>
        </w:rPr>
        <w:t xml:space="preserve"> DOCUMENTE CONTRACTARE 2021</w:t>
      </w:r>
    </w:p>
    <w:p w14:paraId="5048925E" w14:textId="77777777" w:rsidR="00A56EA9" w:rsidRDefault="00A56EA9">
      <w:pPr>
        <w:pStyle w:val="Standard"/>
        <w:rPr>
          <w:rFonts w:cs="Times New Roman"/>
          <w:sz w:val="28"/>
          <w:szCs w:val="28"/>
        </w:rPr>
      </w:pPr>
    </w:p>
    <w:p w14:paraId="2EAFC18B" w14:textId="65DEFC86" w:rsidR="00A56EA9" w:rsidRDefault="007B2E8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  <w:lang w:val="en-US"/>
        </w:rPr>
        <w:t>C</w:t>
      </w:r>
      <w:r w:rsidR="00DF6A1A">
        <w:rPr>
          <w:rFonts w:cs="Times New Roman"/>
          <w:sz w:val="28"/>
          <w:szCs w:val="28"/>
          <w:lang w:val="en-US"/>
        </w:rPr>
        <w:t xml:space="preserve">erere </w:t>
      </w:r>
      <w:r w:rsidR="00DF6A1A">
        <w:rPr>
          <w:rFonts w:cs="Times New Roman"/>
          <w:sz w:val="28"/>
          <w:szCs w:val="28"/>
        </w:rPr>
        <w:t>tip</w:t>
      </w:r>
      <w:r w:rsidR="00DF6A1A">
        <w:rPr>
          <w:rFonts w:cs="Times New Roman"/>
          <w:sz w:val="28"/>
          <w:szCs w:val="28"/>
          <w:lang w:val="en-US"/>
        </w:rPr>
        <w:t xml:space="preserve"> pentru intrarea în rela</w:t>
      </w:r>
      <w:r w:rsidR="00DF6A1A">
        <w:rPr>
          <w:rFonts w:cs="Times New Roman"/>
          <w:sz w:val="28"/>
          <w:szCs w:val="28"/>
        </w:rPr>
        <w:t xml:space="preserve">ţie contractuală cu </w:t>
      </w:r>
      <w:r>
        <w:rPr>
          <w:rFonts w:cs="Times New Roman"/>
          <w:sz w:val="28"/>
          <w:szCs w:val="28"/>
        </w:rPr>
        <w:t>C</w:t>
      </w:r>
      <w:r w:rsidR="00DF6A1A">
        <w:rPr>
          <w:rFonts w:cs="Times New Roman"/>
          <w:sz w:val="28"/>
          <w:szCs w:val="28"/>
        </w:rPr>
        <w:t xml:space="preserve">asa de </w:t>
      </w:r>
      <w:r>
        <w:rPr>
          <w:rFonts w:cs="Times New Roman"/>
          <w:sz w:val="28"/>
          <w:szCs w:val="28"/>
        </w:rPr>
        <w:t>A</w:t>
      </w:r>
      <w:r w:rsidR="00DF6A1A">
        <w:rPr>
          <w:rFonts w:cs="Times New Roman"/>
          <w:sz w:val="28"/>
          <w:szCs w:val="28"/>
        </w:rPr>
        <w:t xml:space="preserve">sigurări de </w:t>
      </w:r>
      <w:r>
        <w:rPr>
          <w:rFonts w:cs="Times New Roman"/>
          <w:sz w:val="28"/>
          <w:szCs w:val="28"/>
        </w:rPr>
        <w:t>S</w:t>
      </w:r>
      <w:r w:rsidR="00DF6A1A">
        <w:rPr>
          <w:rFonts w:cs="Times New Roman"/>
          <w:sz w:val="28"/>
          <w:szCs w:val="28"/>
        </w:rPr>
        <w:t>ănătate</w:t>
      </w:r>
      <w:r>
        <w:rPr>
          <w:rFonts w:cs="Times New Roman"/>
          <w:sz w:val="28"/>
          <w:szCs w:val="28"/>
        </w:rPr>
        <w:t xml:space="preserve"> Cluj</w:t>
      </w:r>
      <w:r w:rsidR="00DF6A1A">
        <w:rPr>
          <w:rFonts w:cs="Times New Roman"/>
          <w:sz w:val="28"/>
          <w:szCs w:val="28"/>
        </w:rPr>
        <w:t xml:space="preserve"> (anexa 1);</w:t>
      </w:r>
    </w:p>
    <w:p w14:paraId="27A0BE4D" w14:textId="7E145DBD" w:rsidR="00A56EA9" w:rsidRDefault="007B2E8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</w:rPr>
        <w:t>D</w:t>
      </w:r>
      <w:r w:rsidR="00DF6A1A">
        <w:rPr>
          <w:rFonts w:cs="Times New Roman"/>
          <w:sz w:val="28"/>
          <w:szCs w:val="28"/>
        </w:rPr>
        <w:t xml:space="preserve">ovada de evaluare - se depune la contractare </w:t>
      </w:r>
      <w:r w:rsidR="00DF6A1A">
        <w:rPr>
          <w:rFonts w:cs="Times New Roman"/>
          <w:sz w:val="28"/>
          <w:szCs w:val="28"/>
          <w:lang w:val="en-US"/>
        </w:rPr>
        <w:t xml:space="preserve">numai de furnizorii noi, </w:t>
      </w:r>
      <w:r w:rsidR="00DF6A1A">
        <w:rPr>
          <w:rFonts w:cs="Times New Roman"/>
          <w:sz w:val="28"/>
          <w:szCs w:val="28"/>
        </w:rPr>
        <w:t>sau în cazul în care valabilitatea acesteia este expirată;</w:t>
      </w:r>
    </w:p>
    <w:p w14:paraId="5CB155EB" w14:textId="02A71A32" w:rsidR="00A56EA9" w:rsidRDefault="007B2E8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  <w:lang w:val="en-US"/>
        </w:rPr>
        <w:t>C</w:t>
      </w:r>
      <w:r w:rsidR="00DF6A1A">
        <w:rPr>
          <w:rFonts w:cs="Times New Roman"/>
          <w:sz w:val="28"/>
          <w:szCs w:val="28"/>
          <w:lang w:val="en-US"/>
        </w:rPr>
        <w:t>ertificatul de înmatriculare la registrul comer</w:t>
      </w:r>
      <w:r w:rsidR="00DF6A1A">
        <w:rPr>
          <w:rFonts w:cs="Times New Roman"/>
          <w:sz w:val="28"/>
          <w:szCs w:val="28"/>
        </w:rPr>
        <w:t>ţului/actul de înfiinţare, după caz;</w:t>
      </w:r>
    </w:p>
    <w:p w14:paraId="1A39F493" w14:textId="4899EE19" w:rsidR="00A56EA9" w:rsidRDefault="007B2E8C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</w:t>
      </w:r>
      <w:r w:rsidR="00DF6A1A">
        <w:rPr>
          <w:rFonts w:cs="Times New Roman"/>
          <w:sz w:val="28"/>
          <w:szCs w:val="28"/>
        </w:rPr>
        <w:t>odul unic de înregistrare</w:t>
      </w:r>
      <w:bookmarkStart w:id="0" w:name="_Hlk75869698"/>
      <w:r w:rsidR="00DF6A1A">
        <w:rPr>
          <w:rFonts w:cs="Times New Roman"/>
          <w:sz w:val="28"/>
          <w:szCs w:val="28"/>
        </w:rPr>
        <w:t>;</w:t>
      </w:r>
      <w:bookmarkEnd w:id="0"/>
    </w:p>
    <w:p w14:paraId="3C685F41" w14:textId="20B7CA1F" w:rsidR="00A56EA9" w:rsidRDefault="007B2E8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  <w:lang w:val="en-US"/>
        </w:rPr>
        <w:t>C</w:t>
      </w:r>
      <w:r w:rsidR="00DF6A1A">
        <w:rPr>
          <w:rFonts w:cs="Times New Roman"/>
          <w:sz w:val="28"/>
          <w:szCs w:val="28"/>
          <w:lang w:val="en-US"/>
        </w:rPr>
        <w:t>ontul deschis la Trezoreria Statului;</w:t>
      </w:r>
    </w:p>
    <w:p w14:paraId="0B1B0EC4" w14:textId="1BD000FF" w:rsidR="00A56EA9" w:rsidRDefault="007B2E8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  <w:lang w:val="en-US"/>
        </w:rPr>
        <w:t>D</w:t>
      </w:r>
      <w:r w:rsidR="00DF6A1A">
        <w:rPr>
          <w:rFonts w:cs="Times New Roman"/>
          <w:sz w:val="28"/>
          <w:szCs w:val="28"/>
          <w:lang w:val="en-US"/>
        </w:rPr>
        <w:t>ovada asigur</w:t>
      </w:r>
      <w:r w:rsidR="00DF6A1A">
        <w:rPr>
          <w:rFonts w:cs="Times New Roman"/>
          <w:sz w:val="28"/>
          <w:szCs w:val="28"/>
        </w:rPr>
        <w:t>ării de răspundere civilă în domeniul medical pentru furnizor, valabilă până la data de 31.12.2021;</w:t>
      </w:r>
    </w:p>
    <w:p w14:paraId="281239FD" w14:textId="73203ABF" w:rsidR="00A56EA9" w:rsidRDefault="007B2E8C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</w:t>
      </w:r>
      <w:r w:rsidR="00DF6A1A">
        <w:rPr>
          <w:rFonts w:cs="Times New Roman"/>
          <w:sz w:val="28"/>
          <w:szCs w:val="28"/>
        </w:rPr>
        <w:t>utorizația de funcționare eliberată de Ministerul Sănătății;</w:t>
      </w:r>
    </w:p>
    <w:p w14:paraId="5E476F02" w14:textId="1907C18B" w:rsidR="00A56EA9" w:rsidRDefault="007B2E8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  <w:lang w:val="en-US"/>
        </w:rPr>
        <w:t>C</w:t>
      </w:r>
      <w:r w:rsidR="00DF6A1A">
        <w:rPr>
          <w:rFonts w:cs="Times New Roman"/>
          <w:sz w:val="28"/>
          <w:szCs w:val="28"/>
          <w:lang w:val="en-US"/>
        </w:rPr>
        <w:t>ertificatul de Reguli de bun</w:t>
      </w:r>
      <w:r w:rsidR="00DF6A1A">
        <w:rPr>
          <w:rFonts w:cs="Times New Roman"/>
          <w:sz w:val="28"/>
          <w:szCs w:val="28"/>
        </w:rPr>
        <w:t>ă practică farmaceutică, eliberat de Colegiul Farmaciştilor din România, filiala Cluj – vizat pentru anul 2021;</w:t>
      </w:r>
    </w:p>
    <w:p w14:paraId="757A803B" w14:textId="22538AC7" w:rsidR="00A56EA9" w:rsidRDefault="007B2E8C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</w:t>
      </w:r>
      <w:r w:rsidR="00FE15D1">
        <w:rPr>
          <w:rFonts w:cs="Times New Roman"/>
          <w:sz w:val="28"/>
          <w:szCs w:val="28"/>
        </w:rPr>
        <w:t xml:space="preserve">eclarația de </w:t>
      </w:r>
      <w:r w:rsidR="00DF6A1A">
        <w:rPr>
          <w:rFonts w:cs="Times New Roman"/>
          <w:sz w:val="28"/>
          <w:szCs w:val="28"/>
        </w:rPr>
        <w:t>program atât pentru farmacii cât şi pentru oficinele locale de distribuție (anexa 3);</w:t>
      </w:r>
    </w:p>
    <w:p w14:paraId="779655D6" w14:textId="11F08568" w:rsidR="00A56EA9" w:rsidRDefault="007B2E8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  <w:lang w:val="en-US"/>
        </w:rPr>
        <w:t>L</w:t>
      </w:r>
      <w:r w:rsidR="00DF6A1A">
        <w:rPr>
          <w:rFonts w:cs="Times New Roman"/>
          <w:sz w:val="28"/>
          <w:szCs w:val="28"/>
          <w:lang w:val="en-US"/>
        </w:rPr>
        <w:t>ista personalului de specialitate care î</w:t>
      </w:r>
      <w:r w:rsidR="00DF6A1A">
        <w:rPr>
          <w:rFonts w:cs="Times New Roman"/>
          <w:sz w:val="28"/>
          <w:szCs w:val="28"/>
        </w:rPr>
        <w:t>şi desfăşoară activitatea la furnizor – (anexa 2);</w:t>
      </w:r>
    </w:p>
    <w:p w14:paraId="5D67DD10" w14:textId="0C33B105" w:rsidR="00A56EA9" w:rsidRDefault="007B2E8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  <w:lang w:val="en-US"/>
        </w:rPr>
        <w:t>C</w:t>
      </w:r>
      <w:r w:rsidR="00DF6A1A">
        <w:rPr>
          <w:rFonts w:cs="Times New Roman"/>
          <w:sz w:val="28"/>
          <w:szCs w:val="28"/>
          <w:lang w:val="en-US"/>
        </w:rPr>
        <w:t>ertificatul de membru al Colegiului Farmaci</w:t>
      </w:r>
      <w:r w:rsidR="00DF6A1A">
        <w:rPr>
          <w:rFonts w:cs="Times New Roman"/>
          <w:sz w:val="28"/>
          <w:szCs w:val="28"/>
        </w:rPr>
        <w:t xml:space="preserve">ştilor din România, pentru farmaciştii înregistraţi în contractul cu casa de asigurări de sănătate vizat </w:t>
      </w:r>
      <w:bookmarkStart w:id="1" w:name="_Hlk75870147"/>
      <w:r w:rsidR="00DF6A1A">
        <w:rPr>
          <w:rFonts w:cs="Times New Roman"/>
          <w:sz w:val="28"/>
          <w:szCs w:val="28"/>
        </w:rPr>
        <w:t>pentru anul 2021</w:t>
      </w:r>
      <w:bookmarkEnd w:id="1"/>
      <w:r w:rsidR="00DF6A1A">
        <w:rPr>
          <w:rFonts w:cs="Times New Roman"/>
          <w:sz w:val="28"/>
          <w:szCs w:val="28"/>
        </w:rPr>
        <w:t>;</w:t>
      </w:r>
    </w:p>
    <w:p w14:paraId="7498A56C" w14:textId="18BD4DFC" w:rsidR="00A56EA9" w:rsidRPr="001C46A9" w:rsidRDefault="007B2E8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  <w:lang w:val="en-US"/>
        </w:rPr>
        <w:t>C</w:t>
      </w:r>
      <w:r w:rsidR="00DF6A1A">
        <w:rPr>
          <w:rFonts w:cs="Times New Roman"/>
          <w:sz w:val="28"/>
          <w:szCs w:val="28"/>
          <w:lang w:val="en-US"/>
        </w:rPr>
        <w:t>ertificatul de membru al OAMGMAMR pentru asistentul medical de farmacie care își desf</w:t>
      </w:r>
      <w:r w:rsidR="00DF6A1A">
        <w:rPr>
          <w:rFonts w:cs="Times New Roman"/>
          <w:sz w:val="28"/>
          <w:szCs w:val="28"/>
        </w:rPr>
        <w:t>ășoară activitatea la furnizor într-o formă prevăzută de lege, vizat pentru anul 2021;</w:t>
      </w:r>
    </w:p>
    <w:p w14:paraId="316582C2" w14:textId="2C9EEC4D" w:rsidR="001C46A9" w:rsidRPr="00FF4B59" w:rsidRDefault="006E442A">
      <w:pPr>
        <w:pStyle w:val="Standard"/>
        <w:numPr>
          <w:ilvl w:val="0"/>
          <w:numId w:val="2"/>
        </w:numPr>
        <w:jc w:val="both"/>
      </w:pPr>
      <w:bookmarkStart w:id="2" w:name="_Hlk76120365"/>
      <w:r>
        <w:rPr>
          <w:rFonts w:cs="Times New Roman"/>
          <w:sz w:val="28"/>
          <w:szCs w:val="28"/>
        </w:rPr>
        <w:t>Declarația</w:t>
      </w:r>
      <w:bookmarkEnd w:id="2"/>
      <w:r>
        <w:rPr>
          <w:rFonts w:cs="Times New Roman"/>
          <w:sz w:val="28"/>
          <w:szCs w:val="28"/>
        </w:rPr>
        <w:t xml:space="preserve"> farmacistului </w:t>
      </w:r>
      <w:r w:rsidR="001C46A9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anexa 4</w:t>
      </w:r>
      <w:r w:rsidR="001C46A9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14:paraId="67DC0908" w14:textId="2264AF94" w:rsidR="00FF4B59" w:rsidRDefault="00FF4B59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</w:rPr>
        <w:t>Declarație</w:t>
      </w:r>
      <w:r w:rsidR="003F2A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(anexa 5).</w:t>
      </w:r>
    </w:p>
    <w:p w14:paraId="0E06F184" w14:textId="77777777" w:rsidR="00A56EA9" w:rsidRDefault="00DF6A1A">
      <w:pPr>
        <w:pStyle w:val="Standard"/>
        <w:jc w:val="both"/>
      </w:pPr>
      <w:r>
        <w:tab/>
      </w:r>
    </w:p>
    <w:p w14:paraId="3B6C1817" w14:textId="77777777" w:rsidR="00A56EA9" w:rsidRPr="00C20BB0" w:rsidRDefault="00DF6A1A">
      <w:pPr>
        <w:pStyle w:val="Standard"/>
        <w:jc w:val="both"/>
        <w:rPr>
          <w:b/>
          <w:bCs/>
          <w:sz w:val="28"/>
          <w:szCs w:val="28"/>
        </w:rPr>
      </w:pPr>
      <w:r w:rsidRPr="00C20BB0">
        <w:rPr>
          <w:b/>
          <w:bCs/>
          <w:sz w:val="28"/>
          <w:szCs w:val="28"/>
        </w:rPr>
        <w:t>NOTĂ:</w:t>
      </w:r>
    </w:p>
    <w:p w14:paraId="3CE4FA9B" w14:textId="6AFFDF2B" w:rsidR="00A56EA9" w:rsidRPr="006D4927" w:rsidRDefault="00DF6A1A">
      <w:pPr>
        <w:pStyle w:val="Standard"/>
        <w:jc w:val="both"/>
      </w:pPr>
      <w:r w:rsidRPr="00C20BB0">
        <w:rPr>
          <w:sz w:val="28"/>
          <w:szCs w:val="28"/>
          <w:lang w:val="en-US"/>
        </w:rPr>
        <w:tab/>
      </w:r>
      <w:r w:rsidRPr="006D4927">
        <w:rPr>
          <w:lang w:val="en-US"/>
        </w:rPr>
        <w:t>Documentele necesare încheierii contractelor, se transmit în format electronic</w:t>
      </w:r>
      <w:r w:rsidR="007B2E8C" w:rsidRPr="006D4927">
        <w:rPr>
          <w:lang w:val="en-US"/>
        </w:rPr>
        <w:t>(doc./pdf)</w:t>
      </w:r>
      <w:r w:rsidRPr="006D4927">
        <w:rPr>
          <w:lang w:val="en-US"/>
        </w:rPr>
        <w:t xml:space="preserve"> asumate fiecare în parte prin semn</w:t>
      </w:r>
      <w:r w:rsidRPr="006D4927">
        <w:rPr>
          <w:rFonts w:ascii="Times New Roman CE" w:hAnsi="Times New Roman CE"/>
        </w:rPr>
        <w:t>ătura electronică extinsă/calificată a reprezentantului legal al furnizorului. Reprezentantul legal al furnizorului răspunde de realitatea şi exactitatea documentelor necesare încheierii contractelor.</w:t>
      </w:r>
    </w:p>
    <w:p w14:paraId="7A8F13E1" w14:textId="7D064A9B" w:rsidR="00D64643" w:rsidRPr="006D4927" w:rsidRDefault="006D473D" w:rsidP="006D4927">
      <w:pPr>
        <w:ind w:firstLine="708"/>
        <w:jc w:val="both"/>
        <w:rPr>
          <w:rFonts w:ascii="Times New Roman CE" w:hAnsi="Times New Roman CE"/>
        </w:rPr>
      </w:pPr>
      <w:r w:rsidRPr="006D4927">
        <w:rPr>
          <w:rFonts w:ascii="Times New Roman CE" w:hAnsi="Times New Roman CE"/>
          <w:b/>
          <w:bCs/>
        </w:rPr>
        <w:t>Furnizorii aflați în relație contractuală cu CAS Cluj</w:t>
      </w:r>
      <w:r w:rsidRPr="006D4927">
        <w:rPr>
          <w:rFonts w:ascii="Times New Roman CE" w:hAnsi="Times New Roman CE"/>
        </w:rPr>
        <w:t xml:space="preserve"> vor prezenta doar documentele solicitate la punctele 1,9</w:t>
      </w:r>
      <w:r w:rsidR="006D4927">
        <w:rPr>
          <w:rFonts w:ascii="Times New Roman CE" w:hAnsi="Times New Roman CE"/>
        </w:rPr>
        <w:t>,</w:t>
      </w:r>
      <w:r w:rsidRPr="006D4927">
        <w:rPr>
          <w:rFonts w:ascii="Times New Roman CE" w:hAnsi="Times New Roman CE"/>
        </w:rPr>
        <w:t xml:space="preserve"> 10</w:t>
      </w:r>
      <w:r w:rsidR="00615E97">
        <w:rPr>
          <w:rFonts w:ascii="Times New Roman CE" w:hAnsi="Times New Roman CE"/>
        </w:rPr>
        <w:t xml:space="preserve">, </w:t>
      </w:r>
      <w:r w:rsidR="006D4927">
        <w:rPr>
          <w:rFonts w:ascii="Times New Roman CE" w:hAnsi="Times New Roman CE"/>
        </w:rPr>
        <w:t xml:space="preserve">13 </w:t>
      </w:r>
      <w:r w:rsidR="00615E97" w:rsidRPr="006D4927">
        <w:rPr>
          <w:rFonts w:ascii="Times New Roman CE" w:hAnsi="Times New Roman CE"/>
        </w:rPr>
        <w:t>și</w:t>
      </w:r>
      <w:r w:rsidR="00615E97" w:rsidRPr="006D4927">
        <w:rPr>
          <w:rFonts w:ascii="Times New Roman CE" w:hAnsi="Times New Roman CE"/>
        </w:rPr>
        <w:t xml:space="preserve"> </w:t>
      </w:r>
      <w:r w:rsidR="00615E97">
        <w:rPr>
          <w:rFonts w:ascii="Times New Roman CE" w:hAnsi="Times New Roman CE"/>
        </w:rPr>
        <w:t xml:space="preserve"> 14 </w:t>
      </w:r>
      <w:bookmarkStart w:id="3" w:name="_GoBack"/>
      <w:bookmarkEnd w:id="3"/>
      <w:r w:rsidRPr="006D4927">
        <w:rPr>
          <w:rFonts w:ascii="Times New Roman CE" w:hAnsi="Times New Roman CE"/>
        </w:rPr>
        <w:t>din OPIS, precum și documentele modificate sau cu perioadă de valabilitate ce urmează să expire în luna iulie 2021.</w:t>
      </w:r>
      <w:r w:rsidR="00782F83" w:rsidRPr="006D4927">
        <w:rPr>
          <w:rFonts w:ascii="Times New Roman CE" w:hAnsi="Times New Roman CE"/>
        </w:rPr>
        <w:t xml:space="preserve"> T</w:t>
      </w:r>
      <w:r w:rsidR="00D64643" w:rsidRPr="006D4927">
        <w:rPr>
          <w:color w:val="000000"/>
          <w:lang w:val="en-GB"/>
        </w:rPr>
        <w:t>ransmiterea documentelor aferente contractării din 2021 se va utiliza în continuare protocolul de tip FTP (folosit de Dvs pt. transmiterea facturilor, borderourilor etc...) , prin utilizarea aplicaţiei Filezilla.</w:t>
      </w:r>
    </w:p>
    <w:p w14:paraId="31D6D021" w14:textId="6E00F0AC" w:rsidR="00A56EA9" w:rsidRPr="006D4927" w:rsidRDefault="00DF6A1A">
      <w:pPr>
        <w:pStyle w:val="Standard"/>
        <w:jc w:val="both"/>
        <w:rPr>
          <w:lang w:val="en-US"/>
        </w:rPr>
      </w:pPr>
      <w:r w:rsidRPr="006D4927">
        <w:rPr>
          <w:lang w:val="en-US"/>
        </w:rPr>
        <w:tab/>
        <w:t xml:space="preserve">Toate documentele trebuie să fie în termen de valabilitate la data contractării. </w:t>
      </w:r>
      <w:r w:rsidRPr="006D4927">
        <w:t>În situaţia în care lipsesc documente, acestea sunt</w:t>
      </w:r>
      <w:r w:rsidRPr="006D4927">
        <w:rPr>
          <w:lang w:val="en-US"/>
        </w:rPr>
        <w:t xml:space="preserve"> incomplete, nu respectă formatul solicitat de către C.A.S. Cluj sau nu sunt în termen de valabilitate, </w:t>
      </w:r>
      <w:r w:rsidRPr="006D4927">
        <w:t>cererile de contractare</w:t>
      </w:r>
      <w:r w:rsidRPr="006D4927">
        <w:rPr>
          <w:lang w:val="en-US"/>
        </w:rPr>
        <w:t xml:space="preserve"> nu pot fi validate f</w:t>
      </w:r>
      <w:r w:rsidRPr="006D4927">
        <w:t>apt care  va</w:t>
      </w:r>
      <w:r w:rsidRPr="006D4927">
        <w:rPr>
          <w:lang w:val="en-US"/>
        </w:rPr>
        <w:t xml:space="preserve"> </w:t>
      </w:r>
      <w:r w:rsidRPr="006D4927">
        <w:t>determina</w:t>
      </w:r>
      <w:r w:rsidRPr="006D4927">
        <w:rPr>
          <w:lang w:val="en-US"/>
        </w:rPr>
        <w:t xml:space="preserve"> la re</w:t>
      </w:r>
      <w:r w:rsidRPr="006D4927">
        <w:t>fuzul încheierii contractului</w:t>
      </w:r>
      <w:r w:rsidRPr="006D4927">
        <w:rPr>
          <w:lang w:val="en-US"/>
        </w:rPr>
        <w:t>.</w:t>
      </w:r>
    </w:p>
    <w:p w14:paraId="18FB46A0" w14:textId="3181B248" w:rsidR="00A56EA9" w:rsidRPr="006D4927" w:rsidRDefault="003F4D69">
      <w:pPr>
        <w:pStyle w:val="Standard"/>
        <w:jc w:val="both"/>
        <w:rPr>
          <w:lang w:val="en-US"/>
        </w:rPr>
      </w:pPr>
      <w:r w:rsidRPr="006D4927">
        <w:rPr>
          <w:lang w:val="en-US"/>
        </w:rPr>
        <w:tab/>
      </w:r>
      <w:r w:rsidRPr="006D4927">
        <w:rPr>
          <w:b/>
          <w:bCs/>
          <w:lang w:val="en-US"/>
        </w:rPr>
        <w:t>Furnizorii noi</w:t>
      </w:r>
      <w:r w:rsidRPr="006D4927">
        <w:rPr>
          <w:lang w:val="en-US"/>
        </w:rPr>
        <w:t xml:space="preserve"> care solicită încheierea contractului de furnizare de medicamente începând cu luna august 2021 vor </w:t>
      </w:r>
      <w:r w:rsidR="00D64643" w:rsidRPr="006D4927">
        <w:rPr>
          <w:lang w:val="en-US"/>
        </w:rPr>
        <w:t xml:space="preserve">trimite </w:t>
      </w:r>
      <w:r w:rsidRPr="006D4927">
        <w:rPr>
          <w:lang w:val="en-US"/>
        </w:rPr>
        <w:t xml:space="preserve"> toate documentele din OPIS</w:t>
      </w:r>
      <w:r w:rsidR="00D64643" w:rsidRPr="006D4927">
        <w:rPr>
          <w:lang w:val="en-US"/>
        </w:rPr>
        <w:t xml:space="preserve"> în format electronic la adresa de mail </w:t>
      </w:r>
      <w:hyperlink r:id="rId7" w:history="1">
        <w:r w:rsidR="00D64643" w:rsidRPr="006D4927">
          <w:rPr>
            <w:rStyle w:val="Hyperlink"/>
            <w:lang w:val="en-US"/>
          </w:rPr>
          <w:t>farmacii-d4@cascluj.ro</w:t>
        </w:r>
      </w:hyperlink>
      <w:r w:rsidR="00D64643" w:rsidRPr="006D4927">
        <w:rPr>
          <w:lang w:val="en-US"/>
        </w:rPr>
        <w:t xml:space="preserve"> / </w:t>
      </w:r>
      <w:hyperlink r:id="rId8" w:history="1">
        <w:r w:rsidR="00D64643" w:rsidRPr="006D4927">
          <w:rPr>
            <w:rStyle w:val="Hyperlink"/>
            <w:lang w:val="en-US"/>
          </w:rPr>
          <w:t>carmenc@cascluj.ro</w:t>
        </w:r>
      </w:hyperlink>
      <w:r w:rsidR="00D64643" w:rsidRPr="006D4927">
        <w:rPr>
          <w:lang w:val="en-US"/>
        </w:rPr>
        <w:t xml:space="preserve"> </w:t>
      </w:r>
      <w:r w:rsidRPr="006D4927">
        <w:rPr>
          <w:lang w:val="en-US"/>
        </w:rPr>
        <w:t>.</w:t>
      </w:r>
    </w:p>
    <w:sectPr w:rsidR="00A56EA9" w:rsidRPr="006D49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16762" w14:textId="77777777" w:rsidR="00C82047" w:rsidRDefault="00C82047">
      <w:r>
        <w:separator/>
      </w:r>
    </w:p>
  </w:endnote>
  <w:endnote w:type="continuationSeparator" w:id="0">
    <w:p w14:paraId="0CB99AA3" w14:textId="77777777" w:rsidR="00C82047" w:rsidRDefault="00C8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2CB0A" w14:textId="77777777" w:rsidR="00C82047" w:rsidRDefault="00C82047">
      <w:r>
        <w:rPr>
          <w:color w:val="000000"/>
        </w:rPr>
        <w:separator/>
      </w:r>
    </w:p>
  </w:footnote>
  <w:footnote w:type="continuationSeparator" w:id="0">
    <w:p w14:paraId="2C4F5299" w14:textId="77777777" w:rsidR="00C82047" w:rsidRDefault="00C8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30635"/>
    <w:multiLevelType w:val="multilevel"/>
    <w:tmpl w:val="90D8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27DBD"/>
    <w:multiLevelType w:val="multilevel"/>
    <w:tmpl w:val="37C886A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A9"/>
    <w:rsid w:val="000E7575"/>
    <w:rsid w:val="001C46A9"/>
    <w:rsid w:val="003771B0"/>
    <w:rsid w:val="003C1FB2"/>
    <w:rsid w:val="003F2ADB"/>
    <w:rsid w:val="003F4D69"/>
    <w:rsid w:val="00615E97"/>
    <w:rsid w:val="006C1EFE"/>
    <w:rsid w:val="006D28A8"/>
    <w:rsid w:val="006D473D"/>
    <w:rsid w:val="006D4927"/>
    <w:rsid w:val="006E442A"/>
    <w:rsid w:val="00782F83"/>
    <w:rsid w:val="007B2E8C"/>
    <w:rsid w:val="007E4CBE"/>
    <w:rsid w:val="00A56EA9"/>
    <w:rsid w:val="00B41942"/>
    <w:rsid w:val="00BA75E9"/>
    <w:rsid w:val="00C20BB0"/>
    <w:rsid w:val="00C82047"/>
    <w:rsid w:val="00D64643"/>
    <w:rsid w:val="00D759F2"/>
    <w:rsid w:val="00DB5076"/>
    <w:rsid w:val="00DF6A1A"/>
    <w:rsid w:val="00DF6FBB"/>
    <w:rsid w:val="00EF2389"/>
    <w:rsid w:val="00FE15D1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04D8"/>
  <w15:docId w15:val="{2E84D252-DC95-45C1-B684-48EEE97F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ro-R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FB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BB"/>
    <w:rPr>
      <w:rFonts w:ascii="Segoe UI" w:hAnsi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64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64643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D6464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64643"/>
    <w:rPr>
      <w:szCs w:val="21"/>
    </w:rPr>
  </w:style>
  <w:style w:type="character" w:styleId="Hyperlink">
    <w:name w:val="Hyperlink"/>
    <w:basedOn w:val="DefaultParagraphFont"/>
    <w:uiPriority w:val="99"/>
    <w:unhideWhenUsed/>
    <w:rsid w:val="00D64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c@cascluj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macii-d4@cas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Campean</dc:creator>
  <cp:lastModifiedBy>Carmen Campean</cp:lastModifiedBy>
  <cp:revision>19</cp:revision>
  <cp:lastPrinted>2021-06-30T12:20:00Z</cp:lastPrinted>
  <dcterms:created xsi:type="dcterms:W3CDTF">2021-06-29T11:51:00Z</dcterms:created>
  <dcterms:modified xsi:type="dcterms:W3CDTF">2021-07-02T09:20:00Z</dcterms:modified>
</cp:coreProperties>
</file>