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D7" w:rsidRPr="0099637E" w:rsidRDefault="00D403D7" w:rsidP="00CF5721">
      <w:pPr>
        <w:autoSpaceDE w:val="0"/>
        <w:autoSpaceDN w:val="0"/>
        <w:adjustRightInd w:val="0"/>
        <w:jc w:val="right"/>
        <w:rPr>
          <w:rFonts w:eastAsiaTheme="minorHAnsi"/>
          <w:b/>
          <w:lang w:eastAsia="en-US"/>
        </w:rPr>
      </w:pPr>
      <w:r w:rsidRPr="0099637E">
        <w:rPr>
          <w:rFonts w:eastAsiaTheme="minorHAnsi"/>
          <w:b/>
          <w:lang w:eastAsia="en-US"/>
        </w:rPr>
        <w:t>ANEXA 6</w:t>
      </w:r>
    </w:p>
    <w:p w:rsidR="00D403D7" w:rsidRPr="0099637E" w:rsidRDefault="00D403D7" w:rsidP="00CF5721">
      <w:pPr>
        <w:autoSpaceDE w:val="0"/>
        <w:autoSpaceDN w:val="0"/>
        <w:adjustRightInd w:val="0"/>
        <w:jc w:val="right"/>
        <w:rPr>
          <w:rFonts w:eastAsiaTheme="minorHAnsi"/>
          <w:b/>
          <w:bCs/>
          <w:lang w:eastAsia="en-US"/>
        </w:rPr>
      </w:pPr>
      <w:r w:rsidRPr="0099637E">
        <w:rPr>
          <w:rFonts w:eastAsiaTheme="minorHAnsi"/>
          <w:lang w:eastAsia="en-US"/>
        </w:rPr>
        <w:t xml:space="preserve">    </w:t>
      </w:r>
      <w:r w:rsidRPr="0099637E">
        <w:rPr>
          <w:rFonts w:eastAsiaTheme="minorHAnsi"/>
          <w:b/>
          <w:bCs/>
          <w:lang w:eastAsia="en-US"/>
        </w:rPr>
        <w:t xml:space="preserve">- model </w:t>
      </w:r>
      <w:r w:rsidR="006770A8" w:rsidRPr="0099637E">
        <w:rPr>
          <w:rFonts w:eastAsiaTheme="minorHAnsi"/>
          <w:b/>
          <w:bCs/>
          <w:lang w:eastAsia="en-US"/>
        </w:rPr>
        <w:t>–</w:t>
      </w:r>
    </w:p>
    <w:p w:rsidR="006770A8" w:rsidRPr="0099637E" w:rsidRDefault="006770A8" w:rsidP="00CF5721">
      <w:pPr>
        <w:autoSpaceDE w:val="0"/>
        <w:autoSpaceDN w:val="0"/>
        <w:adjustRightInd w:val="0"/>
        <w:jc w:val="right"/>
        <w:rPr>
          <w:rFonts w:eastAsiaTheme="minorHAnsi"/>
          <w:b/>
          <w:bCs/>
          <w:lang w:eastAsia="en-US"/>
        </w:rPr>
      </w:pPr>
    </w:p>
    <w:p w:rsidR="00D403D7" w:rsidRPr="0099637E" w:rsidRDefault="00D403D7" w:rsidP="00CF5721">
      <w:pPr>
        <w:autoSpaceDE w:val="0"/>
        <w:autoSpaceDN w:val="0"/>
        <w:adjustRightInd w:val="0"/>
        <w:jc w:val="center"/>
        <w:rPr>
          <w:rFonts w:eastAsiaTheme="minorHAnsi"/>
          <w:b/>
          <w:bCs/>
          <w:lang w:eastAsia="en-US"/>
        </w:rPr>
      </w:pPr>
      <w:r w:rsidRPr="0099637E">
        <w:rPr>
          <w:rFonts w:eastAsiaTheme="minorHAnsi"/>
          <w:b/>
          <w:bCs/>
          <w:lang w:eastAsia="en-US"/>
        </w:rPr>
        <w:t>CONVENŢIE DE FURNIZARE</w:t>
      </w:r>
    </w:p>
    <w:p w:rsidR="00D403D7" w:rsidRPr="0099637E" w:rsidRDefault="00D403D7" w:rsidP="00CF5721">
      <w:pPr>
        <w:autoSpaceDE w:val="0"/>
        <w:autoSpaceDN w:val="0"/>
        <w:adjustRightInd w:val="0"/>
        <w:jc w:val="center"/>
        <w:rPr>
          <w:rFonts w:eastAsiaTheme="minorHAnsi"/>
          <w:b/>
          <w:bCs/>
          <w:lang w:eastAsia="en-US"/>
        </w:rPr>
      </w:pPr>
      <w:r w:rsidRPr="0099637E">
        <w:rPr>
          <w:rFonts w:eastAsiaTheme="minorHAnsi"/>
          <w:b/>
          <w:bCs/>
          <w:lang w:eastAsia="en-US"/>
        </w:rPr>
        <w:t>de servicii medicale în asistenţa medicală primară</w:t>
      </w:r>
    </w:p>
    <w:p w:rsidR="00D403D7" w:rsidRPr="0099637E" w:rsidRDefault="00D403D7" w:rsidP="00EA3A2D">
      <w:pPr>
        <w:autoSpaceDE w:val="0"/>
        <w:autoSpaceDN w:val="0"/>
        <w:adjustRightInd w:val="0"/>
        <w:jc w:val="both"/>
        <w:rPr>
          <w:rFonts w:eastAsiaTheme="minorHAnsi"/>
          <w:b/>
          <w:bCs/>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b/>
          <w:bCs/>
          <w:lang w:eastAsia="en-US"/>
        </w:rPr>
        <w:t xml:space="preserve">    I. Părţile contractante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Casa de Asigurări de Sănătate ..................., cu sediul în municipiul/oraşul .............., str. ................ nr. ...... judeţul/sectorul ................, telefon/fax ................</w:t>
      </w:r>
      <w:r w:rsidR="00C7534E" w:rsidRPr="0099637E">
        <w:rPr>
          <w:rFonts w:eastAsiaTheme="minorHAnsi"/>
          <w:lang w:eastAsia="en-US"/>
        </w:rPr>
        <w:t xml:space="preserve"> adresă de e-mail</w:t>
      </w:r>
      <w:r w:rsidR="00F5103D" w:rsidRPr="0099637E">
        <w:rPr>
          <w:rFonts w:eastAsiaTheme="minorHAnsi"/>
          <w:lang w:eastAsia="en-US"/>
        </w:rPr>
        <w:t>………….</w:t>
      </w:r>
      <w:r w:rsidRPr="0099637E">
        <w:rPr>
          <w:rFonts w:eastAsiaTheme="minorHAnsi"/>
          <w:lang w:eastAsia="en-US"/>
        </w:rPr>
        <w:t>, reprezentată prin preşedinte - director general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şi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Unitatea sanitară de asistenţă medicală primară ..............., cu sau fără punct de lucru secundar ..................., reprezentată prin .........................., având sediul cabinetului medical în municipiul/oraşul/comuna ............., str. ............ nr. ..., bl. ..., sc. ..., et. ..., ap. ..., judeţul/sectorul ............, telefon .........., şi sediul punctului de lucru secundar în comuna ..........., str. ............ nr. ..., telefon: fix/mobil ............., adresă de e-mail ...................</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II. Obiectul convenţiei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w:t>
      </w:r>
      <w:r w:rsidR="006770A8" w:rsidRPr="0099637E">
        <w:rPr>
          <w:rFonts w:eastAsiaTheme="minorHAnsi"/>
          <w:lang w:eastAsia="en-US"/>
        </w:rPr>
        <w:t>. -</w:t>
      </w:r>
      <w:r w:rsidRPr="0099637E">
        <w:rPr>
          <w:rFonts w:eastAsiaTheme="minorHAnsi"/>
          <w:lang w:eastAsia="en-US"/>
        </w:rPr>
        <w:t xml:space="preserve"> Obiectul prezentei convenţii îl constituie furnizarea de servicii medicale în asistenţa medicală primară, conform Hotărârii Guvernului nr. </w:t>
      </w:r>
      <w:r w:rsidR="00516146" w:rsidRPr="0099637E">
        <w:rPr>
          <w:lang w:eastAsia="en-US"/>
        </w:rPr>
        <w:t>140</w:t>
      </w:r>
      <w:r w:rsidR="006218C2" w:rsidRPr="0099637E">
        <w:rPr>
          <w:rFonts w:eastAsiaTheme="minorHAnsi"/>
          <w:lang w:eastAsia="en-US"/>
        </w:rPr>
        <w:t xml:space="preserve"> /2018</w:t>
      </w:r>
      <w:r w:rsidRPr="0099637E">
        <w:rPr>
          <w:rFonts w:eastAsiaTheme="minorHAnsi"/>
          <w:lang w:eastAsia="en-US"/>
        </w:rPr>
        <w:t xml:space="preserve"> pentru aprobarea pachetelor de servicii medicale şi a Contractului-cadru care reglementează condiţiile acordării asistenţei medicale, a medicamentelor şi a dispozitivelor medicale, în cadrul sistemului de asigurări </w:t>
      </w:r>
      <w:r w:rsidR="005745C5" w:rsidRPr="0099637E">
        <w:rPr>
          <w:rFonts w:eastAsiaTheme="minorHAnsi"/>
          <w:lang w:eastAsia="en-US"/>
        </w:rPr>
        <w:t>sociale de sănătate pentru anii</w:t>
      </w:r>
      <w:r w:rsidR="006218C2" w:rsidRPr="0099637E">
        <w:rPr>
          <w:rFonts w:eastAsiaTheme="minorHAnsi"/>
          <w:lang w:eastAsia="en-US"/>
        </w:rPr>
        <w:t xml:space="preserve"> </w:t>
      </w:r>
      <w:r w:rsidR="005745C5" w:rsidRPr="0099637E">
        <w:rPr>
          <w:rFonts w:eastAsiaTheme="minorHAnsi"/>
          <w:lang w:eastAsia="en-US"/>
        </w:rPr>
        <w:t>2018-201</w:t>
      </w:r>
      <w:r w:rsidR="00992423" w:rsidRPr="0099637E">
        <w:rPr>
          <w:rFonts w:eastAsiaTheme="minorHAnsi"/>
          <w:lang w:eastAsia="en-US"/>
        </w:rPr>
        <w:t>9</w:t>
      </w:r>
      <w:r w:rsidRPr="0099637E">
        <w:rPr>
          <w:rFonts w:eastAsiaTheme="minorHAnsi"/>
          <w:lang w:eastAsia="en-US"/>
        </w:rPr>
        <w:t xml:space="preserve"> şi Ordinului ministrului sănătăţii şi al preşedintelui Casei Naţionale de Asigurări de Sănătate nr. </w:t>
      </w:r>
      <w:r w:rsidR="008A6A9A" w:rsidRPr="0099637E">
        <w:rPr>
          <w:rFonts w:eastAsiaTheme="minorHAnsi"/>
          <w:lang w:eastAsia="en-US"/>
        </w:rPr>
        <w:t>…../</w:t>
      </w:r>
      <w:r w:rsidRPr="0099637E">
        <w:rPr>
          <w:rFonts w:eastAsiaTheme="minorHAnsi"/>
          <w:lang w:eastAsia="en-US"/>
        </w:rPr>
        <w:t xml:space="preserve">......../ </w:t>
      </w:r>
      <w:r w:rsidR="006218C2" w:rsidRPr="0099637E">
        <w:rPr>
          <w:rFonts w:eastAsiaTheme="minorHAnsi"/>
          <w:lang w:eastAsia="en-US"/>
        </w:rPr>
        <w:t xml:space="preserve">2018 </w:t>
      </w:r>
      <w:r w:rsidRPr="0099637E">
        <w:rPr>
          <w:rFonts w:eastAsiaTheme="minorHAnsi"/>
          <w:lang w:eastAsia="en-US"/>
        </w:rPr>
        <w:t>pentru aprobarea Normelor m</w:t>
      </w:r>
      <w:r w:rsidR="005745C5" w:rsidRPr="0099637E">
        <w:rPr>
          <w:rFonts w:eastAsiaTheme="minorHAnsi"/>
          <w:lang w:eastAsia="en-US"/>
        </w:rPr>
        <w:t>etodologice de aplicare în anul</w:t>
      </w:r>
      <w:r w:rsidR="006218C2" w:rsidRPr="0099637E">
        <w:rPr>
          <w:rFonts w:eastAsiaTheme="minorHAnsi"/>
          <w:lang w:eastAsia="en-US"/>
        </w:rPr>
        <w:t xml:space="preserve"> 2018</w:t>
      </w:r>
      <w:r w:rsidRPr="0099637E">
        <w:rPr>
          <w:rFonts w:eastAsiaTheme="minorHAnsi"/>
          <w:lang w:eastAsia="en-US"/>
        </w:rPr>
        <w:t xml:space="preserve"> a Hotărârii Guvernului nr. </w:t>
      </w:r>
      <w:r w:rsidR="00516146" w:rsidRPr="0099637E">
        <w:rPr>
          <w:lang w:eastAsia="en-US"/>
        </w:rPr>
        <w:t>140</w:t>
      </w:r>
      <w:r w:rsidR="006218C2" w:rsidRPr="0099637E">
        <w:rPr>
          <w:rFonts w:eastAsiaTheme="minorHAnsi"/>
          <w:lang w:eastAsia="en-US"/>
        </w:rPr>
        <w:t xml:space="preserve"> /2018</w:t>
      </w:r>
      <w:r w:rsidRPr="0099637E">
        <w:rPr>
          <w:rFonts w:eastAsiaTheme="minorHAnsi"/>
          <w:lang w:eastAsia="en-US"/>
        </w:rPr>
        <w:t>.</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III. Servicii medicale furnizate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2</w:t>
      </w:r>
      <w:r w:rsidR="006770A8" w:rsidRPr="0099637E">
        <w:rPr>
          <w:rFonts w:eastAsiaTheme="minorHAnsi"/>
          <w:lang w:eastAsia="en-US"/>
        </w:rPr>
        <w:t>. -</w:t>
      </w:r>
      <w:r w:rsidRPr="0099637E">
        <w:rPr>
          <w:rFonts w:eastAsiaTheme="minorHAnsi"/>
          <w:lang w:eastAsia="en-US"/>
        </w:rPr>
        <w:t xml:space="preserve"> (1) Serviciile medicale furnizate în asistenţa medicală primară sunt cuprinse în pachetul de servicii medicale de bază şi în pachetul minimal de servicii medicale prevăzute în anexa nr. 1 la Ordinul ministrului sănătăţii şi al preşedintelui Casei Naţionale de Asigurări de Sănătate nr. ...</w:t>
      </w:r>
      <w:r w:rsidR="008A6A9A" w:rsidRPr="0099637E">
        <w:rPr>
          <w:rFonts w:eastAsiaTheme="minorHAnsi"/>
          <w:lang w:eastAsia="en-US"/>
        </w:rPr>
        <w:t>../</w:t>
      </w:r>
      <w:r w:rsidRPr="0099637E">
        <w:rPr>
          <w:rFonts w:eastAsiaTheme="minorHAnsi"/>
          <w:lang w:eastAsia="en-US"/>
        </w:rPr>
        <w:t xml:space="preserve">........./ </w:t>
      </w:r>
      <w:r w:rsidR="002446BA" w:rsidRPr="0099637E">
        <w:rPr>
          <w:rFonts w:eastAsiaTheme="minorHAnsi"/>
          <w:lang w:eastAsia="en-US"/>
        </w:rPr>
        <w:t xml:space="preserve">2018 </w:t>
      </w:r>
      <w:r w:rsidRPr="0099637E">
        <w:rPr>
          <w:rFonts w:eastAsiaTheme="minorHAnsi"/>
          <w:lang w:eastAsia="en-US"/>
        </w:rPr>
        <w:t xml:space="preserve">pentru aprobarea Normelor metodologice de aplicare în anul </w:t>
      </w:r>
      <w:r w:rsidR="002446BA" w:rsidRPr="0099637E">
        <w:rPr>
          <w:rFonts w:eastAsiaTheme="minorHAnsi"/>
          <w:lang w:eastAsia="en-US"/>
        </w:rPr>
        <w:t xml:space="preserve">2018 </w:t>
      </w:r>
      <w:r w:rsidRPr="0099637E">
        <w:rPr>
          <w:rFonts w:eastAsiaTheme="minorHAnsi"/>
          <w:lang w:eastAsia="en-US"/>
        </w:rPr>
        <w:t xml:space="preserve">a H.G. nr. </w:t>
      </w:r>
      <w:r w:rsidR="00516146" w:rsidRPr="0099637E">
        <w:rPr>
          <w:lang w:eastAsia="en-US"/>
        </w:rPr>
        <w:t>140</w:t>
      </w:r>
      <w:r w:rsidR="00596E3F" w:rsidRPr="0099637E">
        <w:rPr>
          <w:rFonts w:eastAsiaTheme="minorHAnsi"/>
          <w:lang w:eastAsia="en-US"/>
        </w:rPr>
        <w:t xml:space="preserve"> /2018</w:t>
      </w:r>
      <w:r w:rsidRPr="0099637E">
        <w:rPr>
          <w:rFonts w:eastAsiaTheme="minorHAnsi"/>
          <w:lang w:eastAsia="en-US"/>
        </w:rPr>
        <w:t>.</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(2) Furnizarea serviciilor medicale se face, pentru persoanele care beneficiază de serviciile medicale prevăzute în pachetele de servicii medicale, pentru pacienţii din statele membre ale Uniunii Europene/Spaţiului Economic European/Confederaţia Elveţiană, titulari ai cardului european de asigurări sociale de sănătate, în perioada de valabilitate a cardului, respectiv beneficiari ai formularelor/documentelor europene emise în baza Regulamentului (CE) nr. 883/2004 al Parlamentului European şi al Consiliului din 29 aprilie 2004 privind coordonarea sistemelor de securitate socială, precum şi pentru pa</w:t>
      </w:r>
      <w:r w:rsidR="0083169F" w:rsidRPr="0099637E">
        <w:rPr>
          <w:rFonts w:eastAsiaTheme="minorHAnsi"/>
          <w:lang w:eastAsia="en-US"/>
        </w:rPr>
        <w:t>cienţii din</w:t>
      </w:r>
      <w:r w:rsidRPr="0099637E">
        <w:rPr>
          <w:rFonts w:eastAsiaTheme="minorHAnsi"/>
          <w:lang w:eastAsia="en-US"/>
        </w:rPr>
        <w:t xml:space="preserve"> state</w:t>
      </w:r>
      <w:r w:rsidR="002446BA" w:rsidRPr="0099637E">
        <w:rPr>
          <w:rFonts w:eastAsiaTheme="minorHAnsi"/>
          <w:lang w:eastAsia="en-US"/>
        </w:rPr>
        <w:t>le</w:t>
      </w:r>
      <w:r w:rsidRPr="0099637E">
        <w:rPr>
          <w:rFonts w:eastAsiaTheme="minorHAnsi"/>
          <w:lang w:eastAsia="en-US"/>
        </w:rPr>
        <w:t xml:space="preserve"> cu care România a încheiat acorduri, înţelegeri, convenţii sau protocoale internaţionale cu prevederi în domeniul sănătăţii, în condiţiile prevăzute de respectivele documente internaţionale, de către următorii medici de familie: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1. ................., având un număr de .............. persoane beneficiare ale pachetului minimal de servicii medicale, un număr de ................ persoane asigurate beneficiare ale pachetului de servicii medicale de bază, un număr de ........... persoane din statele membre ale Uniunii Europene/Spaţiului Economic European/Confederaţia Elveţiană beneficiari ai formularelor/documentelor europene emise în baza Regulamentului (CE) nr. 883/2004, înscrise pe lista proprie;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2. ................., având un număr de .............. persoane beneficiare ale pachetului minimal de servicii medicale, un număr de ................ persoane asigurate beneficiare ale pachetului de servicii medicale de bază, un număr de ........ persoane din statele membre ale Uniunii Europene/Spaţiului Economic European/Confederaţia Elveţiană beneficiari ai formularelor/documentelor europene emise în baza Regulamentului (CE) nr. 883/2004, înscrise pe lista proprie;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3. ................., având un număr de .............. persoane beneficiare ale pachetului minimal de servicii medicale, un număr de ................ persoane beneficiare ale pachetului de servicii medicale de bază, un număr de ............ persoane din statele membre ale Uniunii Europene/Spaţiului Economic </w:t>
      </w:r>
      <w:r w:rsidRPr="0099637E">
        <w:rPr>
          <w:rFonts w:eastAsiaTheme="minorHAnsi"/>
          <w:lang w:eastAsia="en-US"/>
        </w:rPr>
        <w:lastRenderedPageBreak/>
        <w:t>European/Confederaţia Elveţiană beneficiari ai formularelor/documentelor europene emise în baza Regulamentului (CE) nr. 883/2004, înscrise pe lista proprie.</w:t>
      </w:r>
    </w:p>
    <w:p w:rsidR="006770A8" w:rsidRPr="0099637E" w:rsidRDefault="006770A8"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IV. Durata convenţiei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3</w:t>
      </w:r>
      <w:r w:rsidR="006770A8" w:rsidRPr="0099637E">
        <w:rPr>
          <w:rFonts w:eastAsiaTheme="minorHAnsi"/>
          <w:lang w:eastAsia="en-US"/>
        </w:rPr>
        <w:t>. -</w:t>
      </w:r>
      <w:r w:rsidRPr="0099637E">
        <w:rPr>
          <w:rFonts w:eastAsiaTheme="minorHAnsi"/>
          <w:lang w:eastAsia="en-US"/>
        </w:rPr>
        <w:t xml:space="preserve"> Prezenta convenţie este</w:t>
      </w:r>
      <w:r w:rsidR="006F4DE3" w:rsidRPr="0099637E">
        <w:rPr>
          <w:rFonts w:eastAsiaTheme="minorHAnsi"/>
          <w:lang w:eastAsia="en-US"/>
        </w:rPr>
        <w:t xml:space="preserve"> valabilă o perioadă de maximum</w:t>
      </w:r>
      <w:r w:rsidRPr="0099637E">
        <w:rPr>
          <w:rFonts w:eastAsiaTheme="minorHAnsi"/>
          <w:lang w:eastAsia="en-US"/>
        </w:rPr>
        <w:t xml:space="preserve"> </w:t>
      </w:r>
      <w:r w:rsidR="002446BA" w:rsidRPr="0099637E">
        <w:rPr>
          <w:rFonts w:eastAsiaTheme="minorHAnsi"/>
          <w:lang w:eastAsia="en-US"/>
        </w:rPr>
        <w:t xml:space="preserve">6 </w:t>
      </w:r>
      <w:r w:rsidRPr="0099637E">
        <w:rPr>
          <w:rFonts w:eastAsiaTheme="minorHAnsi"/>
          <w:lang w:eastAsia="en-US"/>
        </w:rPr>
        <w:t>luni de la data încheierii.</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b/>
          <w:bCs/>
          <w:lang w:eastAsia="en-US"/>
        </w:rPr>
      </w:pPr>
      <w:r w:rsidRPr="0099637E">
        <w:rPr>
          <w:rFonts w:eastAsiaTheme="minorHAnsi"/>
          <w:lang w:eastAsia="en-US"/>
        </w:rPr>
        <w:t xml:space="preserve">    </w:t>
      </w:r>
      <w:r w:rsidRPr="0099637E">
        <w:rPr>
          <w:rFonts w:eastAsiaTheme="minorHAnsi"/>
          <w:b/>
          <w:bCs/>
          <w:lang w:eastAsia="en-US"/>
        </w:rPr>
        <w:t>V. Obligaţiile părţilor</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b/>
          <w:bCs/>
          <w:lang w:eastAsia="en-US"/>
        </w:rPr>
        <w:t xml:space="preserve">    A. Obligaţiile casei de asigurări de sănătate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4</w:t>
      </w:r>
      <w:r w:rsidR="006770A8" w:rsidRPr="0099637E">
        <w:rPr>
          <w:rFonts w:eastAsiaTheme="minorHAnsi"/>
          <w:lang w:eastAsia="en-US"/>
        </w:rPr>
        <w:t>. -</w:t>
      </w:r>
      <w:r w:rsidRPr="0099637E">
        <w:rPr>
          <w:rFonts w:eastAsiaTheme="minorHAnsi"/>
          <w:lang w:eastAsia="en-US"/>
        </w:rPr>
        <w:t xml:space="preserve"> Casa de asigurări de sănătate are următoarele obligaţii: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 să încheie convenţii numai cu furnizorii de servicii medicale autorizaţi şi evaluaţi şi să facă publice în termen de maximum 10 zile lucrătoare de la data încheierii convenţiilor, prin afişare pe pagina web şi la sediul casei de asigurări de sănătate, lista nominală a acestora şi să actualizeze permanent această listă în funcţie de modificările apărute, în termen de maximum 5 zile lucrătoare de la data operării acestora, conform legii;</w:t>
      </w:r>
    </w:p>
    <w:p w:rsidR="006F4DE3"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b) să deconteze furnizorilor de servicii medicale, la termenele prevăzute în convenţie, pe baza facturii însoţită de documente justificative </w:t>
      </w:r>
      <w:r w:rsidR="005530DB" w:rsidRPr="0099637E">
        <w:rPr>
          <w:rFonts w:eastAsiaTheme="minorHAnsi"/>
          <w:lang w:eastAsia="en-US"/>
        </w:rPr>
        <w:t xml:space="preserve">transmise </w:t>
      </w:r>
      <w:r w:rsidRPr="0099637E">
        <w:rPr>
          <w:rFonts w:eastAsiaTheme="minorHAnsi"/>
          <w:lang w:eastAsia="en-US"/>
        </w:rPr>
        <w:t>în format electronic, în formatul solicitat de Casa Naţională de Asigurări de Sănătate, contravaloarea serviciilor medicale contractate, efectuate, raportate şi validate;</w:t>
      </w:r>
    </w:p>
    <w:p w:rsidR="00D403D7" w:rsidRPr="0099637E" w:rsidRDefault="00D403D7" w:rsidP="00EA3A2D">
      <w:pPr>
        <w:autoSpaceDE w:val="0"/>
        <w:autoSpaceDN w:val="0"/>
        <w:adjustRightInd w:val="0"/>
        <w:jc w:val="both"/>
        <w:rPr>
          <w:rFonts w:eastAsiaTheme="minorHAnsi"/>
          <w:strike/>
          <w:lang w:eastAsia="en-US"/>
        </w:rPr>
      </w:pPr>
      <w:r w:rsidRPr="0099637E">
        <w:rPr>
          <w:rFonts w:eastAsiaTheme="minorHAnsi"/>
          <w:lang w:eastAsia="en-US"/>
        </w:rPr>
        <w:t xml:space="preserve">    c) să informeze furnizorii de servicii medicale cu privire la condiţiile de încheiere a convenţiilor a serviciilor medicale suportate din Fond şi decontate de casele de asigurări de sănătate, precum şi la eventualele modificări ale acestora survenite ca urmare a apariţiei unor noi acte normative, prin publicare </w:t>
      </w:r>
      <w:r w:rsidR="005530DB" w:rsidRPr="0099637E">
        <w:rPr>
          <w:rFonts w:eastAsiaTheme="minorHAnsi"/>
          <w:lang w:eastAsia="en-US"/>
        </w:rPr>
        <w:t xml:space="preserve">în termen de maximum 5 zile lucrătoare </w:t>
      </w:r>
      <w:r w:rsidRPr="0099637E">
        <w:rPr>
          <w:rFonts w:eastAsiaTheme="minorHAnsi"/>
          <w:lang w:eastAsia="en-US"/>
        </w:rPr>
        <w:t>pe pagina web a caselor de asigurări de sănătate</w:t>
      </w:r>
      <w:r w:rsidR="005530DB" w:rsidRPr="0099637E">
        <w:rPr>
          <w:rFonts w:eastAsiaTheme="minorHAnsi"/>
          <w:lang w:eastAsia="en-US"/>
        </w:rPr>
        <w:t xml:space="preserve"> şi/sau prin poşta electronică</w:t>
      </w:r>
      <w:r w:rsidRPr="0099637E">
        <w:rPr>
          <w:rFonts w:eastAsiaTheme="minorHAnsi"/>
          <w:lang w:eastAsia="en-US"/>
        </w:rPr>
        <w:t xml:space="preserve">; </w:t>
      </w:r>
    </w:p>
    <w:p w:rsidR="005530DB" w:rsidRPr="0099637E" w:rsidRDefault="005530DB" w:rsidP="005530DB">
      <w:pPr>
        <w:autoSpaceDE w:val="0"/>
        <w:autoSpaceDN w:val="0"/>
        <w:adjustRightInd w:val="0"/>
        <w:jc w:val="both"/>
        <w:rPr>
          <w:rFonts w:eastAsiaTheme="minorHAnsi"/>
          <w:lang w:eastAsia="en-US"/>
        </w:rPr>
      </w:pPr>
      <w:r w:rsidRPr="0099637E">
        <w:rPr>
          <w:rFonts w:eastAsiaTheme="minorHAnsi"/>
          <w:lang w:eastAsia="en-US"/>
        </w:rPr>
        <w:t xml:space="preserve">    d) să informeze furnizorii de servicii medicale cu privire la documentele comunitare în vigoare, precum şi despre acordurile, înţelegerile, convenţiile sau protocoalele internaţionale cu prevederi în domeniul sănătăţii, prin publicare pe pagina web a caselor de asigurări de sănătate şi prin poşta electronica;</w:t>
      </w:r>
    </w:p>
    <w:p w:rsidR="00D403D7" w:rsidRPr="0099637E" w:rsidRDefault="00A403FA"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005530DB" w:rsidRPr="0099637E">
        <w:rPr>
          <w:rFonts w:eastAsiaTheme="minorHAnsi"/>
          <w:lang w:eastAsia="en-US"/>
        </w:rPr>
        <w:t xml:space="preserve"> e)</w:t>
      </w:r>
      <w:r w:rsidR="00D403D7" w:rsidRPr="0099637E">
        <w:rPr>
          <w:rFonts w:eastAsiaTheme="minorHAnsi"/>
          <w:lang w:eastAsia="en-US"/>
        </w:rPr>
        <w:t xml:space="preserve"> să informeze în prealab</w:t>
      </w:r>
      <w:r w:rsidR="006F4DE3" w:rsidRPr="0099637E">
        <w:rPr>
          <w:rFonts w:eastAsiaTheme="minorHAnsi"/>
          <w:lang w:eastAsia="en-US"/>
        </w:rPr>
        <w:t>il în termenul prevăzut la art.</w:t>
      </w:r>
      <w:r w:rsidR="00D403D7" w:rsidRPr="0099637E">
        <w:rPr>
          <w:rFonts w:eastAsiaTheme="minorHAnsi"/>
          <w:lang w:eastAsia="en-US"/>
        </w:rPr>
        <w:t xml:space="preserve"> </w:t>
      </w:r>
      <w:r w:rsidR="005530DB" w:rsidRPr="0099637E">
        <w:rPr>
          <w:rFonts w:eastAsiaTheme="minorHAnsi"/>
          <w:lang w:eastAsia="en-US"/>
        </w:rPr>
        <w:t xml:space="preserve">196 </w:t>
      </w:r>
      <w:r w:rsidR="00D403D7" w:rsidRPr="0099637E">
        <w:rPr>
          <w:rFonts w:eastAsiaTheme="minorHAnsi"/>
          <w:lang w:eastAsia="en-US"/>
        </w:rPr>
        <w:t>al</w:t>
      </w:r>
      <w:r w:rsidR="006F4DE3" w:rsidRPr="0099637E">
        <w:rPr>
          <w:rFonts w:eastAsiaTheme="minorHAnsi"/>
          <w:lang w:eastAsia="en-US"/>
        </w:rPr>
        <w:t>in. (1) din anexa 2 la H.G. nr.</w:t>
      </w:r>
      <w:r w:rsidR="00516146" w:rsidRPr="0099637E">
        <w:rPr>
          <w:rFonts w:eastAsiaTheme="minorHAnsi"/>
          <w:lang w:eastAsia="en-US"/>
        </w:rPr>
        <w:t xml:space="preserve"> </w:t>
      </w:r>
      <w:r w:rsidR="00516146" w:rsidRPr="0099637E">
        <w:rPr>
          <w:lang w:eastAsia="en-US"/>
        </w:rPr>
        <w:t>140</w:t>
      </w:r>
      <w:r w:rsidR="00596E3F" w:rsidRPr="0099637E">
        <w:rPr>
          <w:rFonts w:eastAsiaTheme="minorHAnsi"/>
          <w:lang w:eastAsia="en-US"/>
        </w:rPr>
        <w:t>/2018</w:t>
      </w:r>
      <w:r w:rsidR="00D403D7" w:rsidRPr="0099637E">
        <w:rPr>
          <w:rFonts w:eastAsiaTheme="minorHAnsi"/>
          <w:lang w:eastAsia="en-US"/>
        </w:rPr>
        <w:t>,</w:t>
      </w:r>
      <w:r w:rsidR="006F4DE3" w:rsidRPr="0099637E">
        <w:rPr>
          <w:rFonts w:eastAsiaTheme="minorHAnsi"/>
          <w:lang w:eastAsia="en-US"/>
        </w:rPr>
        <w:t xml:space="preserve"> </w:t>
      </w:r>
      <w:r w:rsidR="00D403D7" w:rsidRPr="0099637E">
        <w:rPr>
          <w:rFonts w:eastAsiaTheme="minorHAnsi"/>
          <w:lang w:eastAsia="en-US"/>
        </w:rPr>
        <w:t>furnizorii de servicii medicale cu privire la condiţiile de acordare a serviciilor medicale şi cu privire la orice intenţie de schimbare în modul de acordare a acestora, prin intermediul paginii web a casei de asigurări de sănătate, precum şi prin e</w:t>
      </w:r>
      <w:r w:rsidR="005530DB" w:rsidRPr="0099637E">
        <w:rPr>
          <w:rFonts w:eastAsiaTheme="minorHAnsi"/>
          <w:lang w:eastAsia="en-US"/>
        </w:rPr>
        <w:t>-</w:t>
      </w:r>
      <w:r w:rsidR="00D403D7" w:rsidRPr="0099637E">
        <w:rPr>
          <w:rFonts w:eastAsiaTheme="minorHAnsi"/>
          <w:lang w:eastAsia="en-US"/>
        </w:rPr>
        <w:t xml:space="preserve">mail la adresele comunicate oficial de către furnizori, </w:t>
      </w:r>
      <w:r w:rsidR="0093343B" w:rsidRPr="0099637E">
        <w:rPr>
          <w:lang w:eastAsia="en-US"/>
        </w:rPr>
        <w:t xml:space="preserve">termen care poate fi mai mic decât cel prevăzut la art. 196 alin. (1)  - funcție de data publicării în Monitorul Oficial al României, Partea I și data de intrare în vigoare a prezentului Contract-cadru și a Normelor metodologice de aplicare a acestuia, precum și a actelor normative de modificare/completare a acestora; </w:t>
      </w:r>
    </w:p>
    <w:p w:rsidR="00D403D7" w:rsidRPr="0099637E" w:rsidRDefault="006F4DE3"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00CB3B9A" w:rsidRPr="0099637E">
        <w:rPr>
          <w:rFonts w:eastAsiaTheme="minorHAnsi"/>
          <w:lang w:eastAsia="en-US"/>
        </w:rPr>
        <w:t xml:space="preserve"> f)</w:t>
      </w:r>
      <w:r w:rsidR="00D403D7" w:rsidRPr="0099637E">
        <w:rPr>
          <w:rFonts w:eastAsiaTheme="minorHAnsi"/>
          <w:lang w:eastAsia="en-US"/>
        </w:rPr>
        <w:t xml:space="preserve"> să acorde furnizorilor de servicii medicale sume care să ţină seama şi de condiţiile de desfăşurare a activităţii în zone izolate, în condiţii grele şi foarte grele, pentru care sunt stabilite drepturi suplimentare, potrivit prevederilor legale în vigoare;</w:t>
      </w:r>
    </w:p>
    <w:p w:rsidR="00D403D7" w:rsidRPr="0099637E" w:rsidRDefault="006F4DE3" w:rsidP="00CB3B9A">
      <w:pPr>
        <w:autoSpaceDE w:val="0"/>
        <w:autoSpaceDN w:val="0"/>
        <w:adjustRightInd w:val="0"/>
        <w:jc w:val="both"/>
        <w:rPr>
          <w:rFonts w:eastAsiaTheme="minorHAnsi"/>
          <w:lang w:eastAsia="en-US"/>
        </w:rPr>
      </w:pPr>
      <w:r w:rsidRPr="0099637E">
        <w:rPr>
          <w:rFonts w:eastAsiaTheme="minorHAnsi"/>
          <w:lang w:eastAsia="en-US"/>
        </w:rPr>
        <w:t xml:space="preserve">    </w:t>
      </w:r>
      <w:r w:rsidR="00CB3B9A" w:rsidRPr="0099637E">
        <w:rPr>
          <w:rFonts w:eastAsiaTheme="minorHAnsi"/>
          <w:lang w:eastAsia="en-US"/>
        </w:rPr>
        <w:t>g)</w:t>
      </w:r>
      <w:r w:rsidR="003C53DF" w:rsidRPr="0099637E">
        <w:rPr>
          <w:rFonts w:eastAsiaTheme="minorHAnsi"/>
          <w:lang w:eastAsia="en-US"/>
        </w:rPr>
        <w:t xml:space="preserve"> </w:t>
      </w:r>
      <w:r w:rsidR="00D403D7" w:rsidRPr="0099637E">
        <w:rPr>
          <w:rFonts w:eastAsiaTheme="minorHAnsi"/>
          <w:lang w:eastAsia="en-US"/>
        </w:rPr>
        <w:t xml:space="preserve">să înmâneze la data finalizării controlului procesele-verbale de constatare/rapoartele de control/notele de constatare, după caz, furnizorilor de servicii medicale, </w:t>
      </w:r>
      <w:r w:rsidR="003C53DF" w:rsidRPr="0099637E">
        <w:rPr>
          <w:rFonts w:eastAsiaTheme="minorHAnsi"/>
          <w:lang w:eastAsia="en-US"/>
        </w:rPr>
        <w:t xml:space="preserve">precum şi informaţiile despre termenele de constatare, </w:t>
      </w:r>
      <w:r w:rsidR="00D403D7" w:rsidRPr="0099637E">
        <w:rPr>
          <w:rFonts w:eastAsiaTheme="minorHAnsi"/>
          <w:lang w:eastAsia="en-US"/>
        </w:rPr>
        <w:t>la termenele prevăzute de actele normative referitoare la normele metodologice privind activitatea structurilor de control din cadrul sistemului de asigurări sociale de sănătate în vigoare; în cazul în care controlul este efectuat de către Casa Naţională de Asigurări de Sănătate sau cu participarea acesteia, notificarea privind măsurile dispuse se transmite furnizorului de către casele de asigurări de sănătate în termen de maximum 10 zile calendaristice de la data primirii raportului de control de la Casa Naţională de Asigurări de Sănătate la casa de asigurări de sănătate;</w:t>
      </w:r>
    </w:p>
    <w:p w:rsidR="00D403D7" w:rsidRPr="0099637E" w:rsidRDefault="00D403D7" w:rsidP="00EA3A2D">
      <w:pPr>
        <w:autoSpaceDE w:val="0"/>
        <w:autoSpaceDN w:val="0"/>
        <w:adjustRightInd w:val="0"/>
        <w:jc w:val="both"/>
        <w:rPr>
          <w:rFonts w:eastAsiaTheme="minorHAnsi"/>
          <w:strike/>
          <w:lang w:eastAsia="en-US"/>
        </w:rPr>
      </w:pPr>
      <w:r w:rsidRPr="0099637E">
        <w:rPr>
          <w:rFonts w:eastAsiaTheme="minorHAnsi"/>
          <w:lang w:eastAsia="en-US"/>
        </w:rPr>
        <w:t xml:space="preserve"> </w:t>
      </w:r>
      <w:r w:rsidR="006F4DE3" w:rsidRPr="0099637E">
        <w:rPr>
          <w:rFonts w:eastAsiaTheme="minorHAnsi"/>
          <w:lang w:eastAsia="en-US"/>
        </w:rPr>
        <w:t xml:space="preserve">   </w:t>
      </w:r>
      <w:r w:rsidR="00CB3B9A" w:rsidRPr="0099637E">
        <w:rPr>
          <w:rFonts w:eastAsiaTheme="minorHAnsi"/>
          <w:lang w:eastAsia="en-US"/>
        </w:rPr>
        <w:t xml:space="preserve">h) </w:t>
      </w:r>
      <w:r w:rsidRPr="0099637E">
        <w:rPr>
          <w:rFonts w:eastAsiaTheme="minorHAnsi"/>
          <w:lang w:eastAsia="en-US"/>
        </w:rPr>
        <w:t>să recupereze de la furnizorii care au acordat servicii medicale sumele reprezentând contravaloarea acestor servicii</w:t>
      </w:r>
      <w:r w:rsidR="00F77924" w:rsidRPr="0099637E">
        <w:rPr>
          <w:rFonts w:eastAsiaTheme="minorHAnsi"/>
          <w:lang w:eastAsia="en-US"/>
        </w:rPr>
        <w:t xml:space="preserve">; </w:t>
      </w:r>
      <w:r w:rsidR="008A1B73" w:rsidRPr="0099637E">
        <w:rPr>
          <w:lang w:eastAsia="en-US"/>
        </w:rPr>
        <w:t xml:space="preserve">în situaţia în care </w:t>
      </w:r>
      <w:r w:rsidR="008A1B73" w:rsidRPr="0099637E">
        <w:t xml:space="preserve">asiguraţii nu erau în drept și nu erau îndeplinite condițiile </w:t>
      </w:r>
      <w:r w:rsidR="008A1B73" w:rsidRPr="0099637E">
        <w:rPr>
          <w:lang w:eastAsia="en-US"/>
        </w:rPr>
        <w:t>să beneficieze de aceste servicii la data acordării și furnizorul a ignorat avertismentele emise de Platforma informatică a asigurărilor sociale de sănătate;</w:t>
      </w:r>
    </w:p>
    <w:p w:rsidR="00D403D7" w:rsidRPr="0099637E" w:rsidRDefault="00F77924"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00CB3B9A" w:rsidRPr="0099637E">
        <w:rPr>
          <w:rFonts w:eastAsiaTheme="minorHAnsi"/>
          <w:lang w:eastAsia="en-US"/>
        </w:rPr>
        <w:t xml:space="preserve"> i)</w:t>
      </w:r>
      <w:r w:rsidR="00D403D7" w:rsidRPr="0099637E">
        <w:rPr>
          <w:rFonts w:eastAsiaTheme="minorHAnsi"/>
          <w:lang w:eastAsia="en-US"/>
        </w:rPr>
        <w:t xml:space="preserve"> să deducă spre soluţionare organelor abilitate situaţiile în care se constată neconformitatea documentelor depuse de către furnizori, pentru a căror corectitudine furnizorii depun declaraţii pe propria răspundere;</w:t>
      </w:r>
    </w:p>
    <w:p w:rsidR="00D403D7" w:rsidRPr="0099637E" w:rsidRDefault="00F77924"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00CB3B9A" w:rsidRPr="0099637E">
        <w:rPr>
          <w:rFonts w:eastAsiaTheme="minorHAnsi"/>
          <w:lang w:eastAsia="en-US"/>
        </w:rPr>
        <w:t xml:space="preserve"> j)</w:t>
      </w:r>
      <w:r w:rsidR="00D403D7" w:rsidRPr="0099637E">
        <w:rPr>
          <w:rFonts w:eastAsiaTheme="minorHAnsi"/>
          <w:lang w:eastAsia="en-US"/>
        </w:rPr>
        <w:t xml:space="preserve"> să comunice </w:t>
      </w:r>
      <w:r w:rsidR="00CB3B9A" w:rsidRPr="0099637E">
        <w:rPr>
          <w:lang w:eastAsia="en-US"/>
        </w:rPr>
        <w:t>în format electronic furnizorilor motivarea</w:t>
      </w:r>
      <w:r w:rsidR="00D403D7" w:rsidRPr="0099637E">
        <w:rPr>
          <w:rFonts w:eastAsiaTheme="minorHAnsi"/>
          <w:lang w:eastAsia="en-US"/>
        </w:rPr>
        <w:t xml:space="preserve"> cu privire la erorile de raportare şi refuzul decontării anumitor servicii</w:t>
      </w:r>
      <w:r w:rsidR="001C1586" w:rsidRPr="0099637E">
        <w:rPr>
          <w:rFonts w:eastAsiaTheme="minorHAnsi"/>
          <w:lang w:eastAsia="en-US"/>
        </w:rPr>
        <w:t xml:space="preserve">, </w:t>
      </w:r>
      <w:r w:rsidR="001C1586" w:rsidRPr="0099637E">
        <w:rPr>
          <w:lang w:eastAsia="en-US"/>
        </w:rPr>
        <w:t xml:space="preserve">cu respectarea confidențialității datelor personale, </w:t>
      </w:r>
      <w:r w:rsidR="001C1586" w:rsidRPr="0099637E">
        <w:t>în termen de maximum 10 zile lucrătoare de la data refuzului</w:t>
      </w:r>
      <w:r w:rsidR="001C1586" w:rsidRPr="0099637E">
        <w:rPr>
          <w:lang w:eastAsia="en-US"/>
        </w:rPr>
        <w:t>;</w:t>
      </w:r>
      <w:r w:rsidR="00D403D7" w:rsidRPr="0099637E">
        <w:rPr>
          <w:rFonts w:eastAsiaTheme="minorHAnsi"/>
          <w:lang w:eastAsia="en-US"/>
        </w:rPr>
        <w:t xml:space="preserve"> să comunice în format electronic furnizorilor cu ocazia regularizărilor trimestriale motivarea sumelor decontate</w:t>
      </w:r>
      <w:r w:rsidR="00E547F3" w:rsidRPr="0099637E">
        <w:rPr>
          <w:rFonts w:eastAsiaTheme="minorHAnsi"/>
          <w:lang w:eastAsia="en-US"/>
        </w:rPr>
        <w:t xml:space="preserve"> în termen de maximum 10 zile lucrătoare de la data comunicării sumelor</w:t>
      </w:r>
      <w:r w:rsidR="00D403D7" w:rsidRPr="0099637E">
        <w:rPr>
          <w:rFonts w:eastAsiaTheme="minorHAnsi"/>
          <w:lang w:eastAsia="en-US"/>
        </w:rPr>
        <w:t>; în situaţia în care se constată ulterior că refuzul decontării unor servicii a fost nejustificat, sumele neachitate se vor regulariza;</w:t>
      </w:r>
    </w:p>
    <w:p w:rsidR="00D403D7" w:rsidRPr="0099637E" w:rsidRDefault="004638B3"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005A5730" w:rsidRPr="0099637E">
        <w:rPr>
          <w:rFonts w:eastAsiaTheme="minorHAnsi"/>
          <w:lang w:eastAsia="en-US"/>
        </w:rPr>
        <w:t>k)</w:t>
      </w:r>
      <w:r w:rsidR="00D403D7" w:rsidRPr="0099637E">
        <w:rPr>
          <w:rFonts w:eastAsiaTheme="minorHAnsi"/>
          <w:lang w:eastAsia="en-US"/>
        </w:rPr>
        <w:t xml:space="preserve"> să contracteze, respectiv să deconteze din fondul alocat asistenţei medicale paraclinice, contravaloarea investigaţiilor medicale paraclinice numai dacă medicii de familie au în dotarea cabinetului</w:t>
      </w:r>
      <w:r w:rsidR="005A5730" w:rsidRPr="0099637E">
        <w:rPr>
          <w:lang w:eastAsia="en-US"/>
        </w:rPr>
        <w:t>/furnizorului</w:t>
      </w:r>
      <w:r w:rsidR="00D403D7" w:rsidRPr="0099637E">
        <w:rPr>
          <w:rFonts w:eastAsiaTheme="minorHAnsi"/>
          <w:lang w:eastAsia="en-US"/>
        </w:rPr>
        <w:t xml:space="preserve"> aparatura medicală corespunzătoare pentru realizarea acestora şi au competenţa legală necesară după caz;</w:t>
      </w:r>
    </w:p>
    <w:p w:rsidR="00D403D7" w:rsidRPr="0099637E" w:rsidRDefault="00345DB8"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00FF798F" w:rsidRPr="0099637E">
        <w:rPr>
          <w:rFonts w:eastAsiaTheme="minorHAnsi"/>
          <w:lang w:eastAsia="en-US"/>
        </w:rPr>
        <w:t xml:space="preserve"> l)</w:t>
      </w:r>
      <w:r w:rsidR="00D403D7" w:rsidRPr="0099637E">
        <w:rPr>
          <w:rFonts w:eastAsiaTheme="minorHAnsi"/>
          <w:lang w:eastAsia="en-US"/>
        </w:rPr>
        <w:t xml:space="preserve"> să aducă la cunoştinţa furnizorilor de servicii medicale cu care se află în relaţie contractuală</w:t>
      </w:r>
      <w:r w:rsidR="00CB28B5" w:rsidRPr="0099637E">
        <w:rPr>
          <w:rFonts w:eastAsiaTheme="minorHAnsi"/>
          <w:lang w:eastAsia="en-US"/>
        </w:rPr>
        <w:t xml:space="preserve"> (convenţie)</w:t>
      </w:r>
      <w:r w:rsidR="00D403D7" w:rsidRPr="0099637E">
        <w:rPr>
          <w:rFonts w:eastAsiaTheme="minorHAnsi"/>
          <w:lang w:eastAsia="en-US"/>
        </w:rPr>
        <w:t xml:space="preserve"> numele şi codul de parafă ale medicilor care nu mai sunt în relaţie contractuală </w:t>
      </w:r>
      <w:r w:rsidR="00CB28B5" w:rsidRPr="0099637E">
        <w:rPr>
          <w:rFonts w:eastAsiaTheme="minorHAnsi"/>
          <w:lang w:eastAsia="en-US"/>
        </w:rPr>
        <w:t xml:space="preserve">(convenţie) </w:t>
      </w:r>
      <w:r w:rsidR="00D403D7" w:rsidRPr="0099637E">
        <w:rPr>
          <w:rFonts w:eastAsiaTheme="minorHAnsi"/>
          <w:lang w:eastAsia="en-US"/>
        </w:rPr>
        <w:t>cu casa de asigurări de sănătate;</w:t>
      </w:r>
    </w:p>
    <w:p w:rsidR="00FF798F" w:rsidRPr="0099637E" w:rsidRDefault="00345DB8" w:rsidP="00FF798F">
      <w:pPr>
        <w:autoSpaceDE w:val="0"/>
        <w:autoSpaceDN w:val="0"/>
        <w:adjustRightInd w:val="0"/>
        <w:jc w:val="both"/>
        <w:rPr>
          <w:lang w:eastAsia="en-US"/>
        </w:rPr>
      </w:pPr>
      <w:r w:rsidRPr="0099637E">
        <w:rPr>
          <w:lang w:eastAsia="en-US"/>
        </w:rPr>
        <w:t xml:space="preserve">  </w:t>
      </w:r>
      <w:r w:rsidR="00FF798F" w:rsidRPr="0099637E">
        <w:rPr>
          <w:lang w:eastAsia="en-US"/>
        </w:rPr>
        <w:t xml:space="preserve">  m) să pună la dispoziția furnizorilor cu care se află în relații contractuale (convenţie) </w:t>
      </w:r>
      <w:r w:rsidR="00FF798F" w:rsidRPr="0099637E">
        <w:rPr>
          <w:iCs/>
          <w:lang w:eastAsia="en-US"/>
        </w:rPr>
        <w:t>formatul în care aceștia afișează pachetele de servicii medicale şi tarifele corespunzătoare, format stabilit de Casa Națională de Asigurări de Sănătate;</w:t>
      </w:r>
    </w:p>
    <w:p w:rsidR="00D403D7" w:rsidRPr="0099637E" w:rsidRDefault="00D403D7" w:rsidP="00EA3A2D">
      <w:pPr>
        <w:autoSpaceDE w:val="0"/>
        <w:autoSpaceDN w:val="0"/>
        <w:adjustRightInd w:val="0"/>
        <w:jc w:val="both"/>
        <w:rPr>
          <w:rFonts w:eastAsiaTheme="minorHAnsi"/>
          <w:strike/>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B. Obligaţiile furnizorului de servicii medicale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5</w:t>
      </w:r>
      <w:r w:rsidR="006770A8" w:rsidRPr="0099637E">
        <w:rPr>
          <w:rFonts w:eastAsiaTheme="minorHAnsi"/>
          <w:lang w:eastAsia="en-US"/>
        </w:rPr>
        <w:t>. -</w:t>
      </w:r>
      <w:r w:rsidRPr="0099637E">
        <w:rPr>
          <w:rFonts w:eastAsiaTheme="minorHAnsi"/>
          <w:lang w:eastAsia="en-US"/>
        </w:rPr>
        <w:t xml:space="preserve"> Furnizorul de servicii medicale are următoarele obligaţii:</w:t>
      </w:r>
    </w:p>
    <w:p w:rsidR="00F525CD" w:rsidRPr="0099637E" w:rsidRDefault="00596E3F" w:rsidP="00F525CD">
      <w:pPr>
        <w:autoSpaceDE w:val="0"/>
        <w:autoSpaceDN w:val="0"/>
        <w:adjustRightInd w:val="0"/>
        <w:jc w:val="both"/>
        <w:rPr>
          <w:b/>
          <w:lang w:eastAsia="en-US"/>
        </w:rPr>
      </w:pPr>
      <w:r w:rsidRPr="0099637E">
        <w:rPr>
          <w:lang w:eastAsia="en-US"/>
        </w:rPr>
        <w:t xml:space="preserve">    </w:t>
      </w:r>
      <w:r w:rsidR="00F525CD" w:rsidRPr="0099637E">
        <w:rPr>
          <w:lang w:eastAsia="en-US"/>
        </w:rPr>
        <w:t xml:space="preserve">a) să respecte dreptul la libera alegere de către asigurat a medicului şi a furnizorului; să acorde servicii prevăzute în pachetul minimal de servicii şi pachetul de servicii de bază, fără nicio discriminare; </w:t>
      </w:r>
    </w:p>
    <w:p w:rsidR="00F525CD" w:rsidRPr="0099637E" w:rsidRDefault="00F525CD" w:rsidP="00F525CD">
      <w:pPr>
        <w:autoSpaceDE w:val="0"/>
        <w:autoSpaceDN w:val="0"/>
        <w:adjustRightInd w:val="0"/>
        <w:jc w:val="both"/>
        <w:rPr>
          <w:b/>
          <w:lang w:eastAsia="en-US"/>
        </w:rPr>
      </w:pPr>
      <w:r w:rsidRPr="0099637E">
        <w:rPr>
          <w:lang w:eastAsia="en-US"/>
        </w:rPr>
        <w:t xml:space="preserve">    b) să respecte programul de lucru şi să îl comunice caselor de asigurări de sănătate, în baza unui formular al cărui model este prevăzut </w:t>
      </w:r>
      <w:r w:rsidRPr="0099637E">
        <w:rPr>
          <w:rFonts w:eastAsiaTheme="minorHAnsi"/>
          <w:lang w:eastAsia="en-US"/>
        </w:rPr>
        <w:t xml:space="preserve">în anexa nr. 45 la Ordinul ministrului sănătăţii şi al preşedintelui Casei Naţionale de </w:t>
      </w:r>
      <w:r w:rsidR="00F44E35" w:rsidRPr="0099637E">
        <w:rPr>
          <w:rFonts w:eastAsiaTheme="minorHAnsi"/>
          <w:lang w:eastAsia="en-US"/>
        </w:rPr>
        <w:t>Asigurări de Sănătate nr. ...</w:t>
      </w:r>
      <w:r w:rsidR="008A6A9A" w:rsidRPr="0099637E">
        <w:rPr>
          <w:rFonts w:eastAsiaTheme="minorHAnsi"/>
          <w:lang w:eastAsia="en-US"/>
        </w:rPr>
        <w:t>.../..</w:t>
      </w:r>
      <w:r w:rsidRPr="0099637E">
        <w:rPr>
          <w:rFonts w:eastAsiaTheme="minorHAnsi"/>
          <w:lang w:eastAsia="en-US"/>
        </w:rPr>
        <w:t xml:space="preserve">...../ 2018 pentru aprobarea Normelor metodologice de aplicare în anul  2018 a H.G. nr. </w:t>
      </w:r>
      <w:r w:rsidR="00516146" w:rsidRPr="0099637E">
        <w:rPr>
          <w:lang w:eastAsia="en-US"/>
        </w:rPr>
        <w:t>140</w:t>
      </w:r>
      <w:r w:rsidR="009B09A6" w:rsidRPr="0099637E">
        <w:rPr>
          <w:rFonts w:eastAsiaTheme="minorHAnsi"/>
          <w:lang w:eastAsia="en-US"/>
        </w:rPr>
        <w:t>/</w:t>
      </w:r>
      <w:r w:rsidRPr="0099637E">
        <w:rPr>
          <w:rFonts w:eastAsiaTheme="minorHAnsi"/>
          <w:lang w:eastAsia="en-US"/>
        </w:rPr>
        <w:t>2018</w:t>
      </w:r>
      <w:r w:rsidRPr="0099637E">
        <w:rPr>
          <w:lang w:eastAsia="en-US"/>
        </w:rPr>
        <w:t xml:space="preserve">, program asumat prin contractul încheiat cu casa de asigurări de sănătate; programul de lucru se poate modifica prin act adiţional la </w:t>
      </w:r>
      <w:r w:rsidR="007C38EF" w:rsidRPr="0099637E">
        <w:rPr>
          <w:lang w:eastAsia="en-US"/>
        </w:rPr>
        <w:t xml:space="preserve">convenţia </w:t>
      </w:r>
      <w:r w:rsidRPr="0099637E">
        <w:rPr>
          <w:lang w:eastAsia="en-US"/>
        </w:rPr>
        <w:t>încheiat</w:t>
      </w:r>
      <w:r w:rsidR="007C38EF" w:rsidRPr="0099637E">
        <w:rPr>
          <w:lang w:eastAsia="en-US"/>
        </w:rPr>
        <w:t>ă</w:t>
      </w:r>
      <w:r w:rsidRPr="0099637E">
        <w:rPr>
          <w:lang w:eastAsia="en-US"/>
        </w:rPr>
        <w:t xml:space="preserve"> cu casa de asigurări de sănătate; </w:t>
      </w:r>
    </w:p>
    <w:p w:rsidR="00F525CD" w:rsidRPr="0099637E" w:rsidRDefault="00F525CD" w:rsidP="00F525CD">
      <w:pPr>
        <w:autoSpaceDE w:val="0"/>
        <w:autoSpaceDN w:val="0"/>
        <w:adjustRightInd w:val="0"/>
        <w:rPr>
          <w:lang w:eastAsia="en-US"/>
        </w:rPr>
      </w:pPr>
      <w:r w:rsidRPr="0099637E">
        <w:rPr>
          <w:lang w:eastAsia="en-US"/>
        </w:rPr>
        <w:t xml:space="preserve">    c) să informeze asiguraţii cu privire la:</w:t>
      </w:r>
    </w:p>
    <w:p w:rsidR="00F525CD" w:rsidRPr="0099637E" w:rsidRDefault="00F525CD" w:rsidP="00F525CD">
      <w:pPr>
        <w:autoSpaceDE w:val="0"/>
        <w:autoSpaceDN w:val="0"/>
        <w:adjustRightInd w:val="0"/>
        <w:jc w:val="both"/>
        <w:rPr>
          <w:iCs/>
          <w:lang w:eastAsia="en-US"/>
        </w:rPr>
      </w:pPr>
      <w:r w:rsidRPr="0099637E">
        <w:rPr>
          <w:lang w:eastAsia="en-US"/>
        </w:rPr>
        <w:t xml:space="preserve">      1. </w:t>
      </w:r>
      <w:r w:rsidRPr="0099637E">
        <w:rPr>
          <w:iCs/>
          <w:lang w:eastAsia="en-US"/>
        </w:rPr>
        <w:t xml:space="preserve">programul de lucru, numele casei de asigurări de sănătate cu care se află în </w:t>
      </w:r>
      <w:r w:rsidR="007C38EF" w:rsidRPr="0099637E">
        <w:rPr>
          <w:iCs/>
          <w:lang w:eastAsia="en-US"/>
        </w:rPr>
        <w:t xml:space="preserve">convenţie </w:t>
      </w:r>
      <w:r w:rsidRPr="0099637E">
        <w:rPr>
          <w:iCs/>
          <w:lang w:eastAsia="en-US"/>
        </w:rPr>
        <w:t>și datele de contact ale acesteia care cuprind adresă, telefon, fax, e-mail, pagină web (prin afișare într-un loc vizibil)</w:t>
      </w:r>
    </w:p>
    <w:p w:rsidR="00F525CD" w:rsidRPr="0099637E" w:rsidRDefault="00F525CD" w:rsidP="00F525CD">
      <w:pPr>
        <w:autoSpaceDE w:val="0"/>
        <w:autoSpaceDN w:val="0"/>
        <w:adjustRightInd w:val="0"/>
        <w:jc w:val="both"/>
        <w:rPr>
          <w:iCs/>
          <w:lang w:eastAsia="en-US"/>
        </w:rPr>
      </w:pPr>
      <w:r w:rsidRPr="0099637E">
        <w:rPr>
          <w:iCs/>
          <w:lang w:eastAsia="en-US"/>
        </w:rPr>
        <w:t xml:space="preserve">      2. pachetul de servicii minimal şi de bază cu tarifele corespunzătoare calculate la valoarea minimă garantată; informaţiile privind pachetele de servicii medicale şi tarifele corespunzătoare sunt afişate de furnizori în formatul stabilit de Casa Naţională de Asigurări de Sănătate şi pus la dispoziţia furnizorilor de casele de asigurări de sănătate cu care se află în </w:t>
      </w:r>
      <w:r w:rsidR="007C38EF" w:rsidRPr="0099637E">
        <w:rPr>
          <w:iCs/>
          <w:lang w:eastAsia="en-US"/>
        </w:rPr>
        <w:t>convenţie</w:t>
      </w:r>
      <w:r w:rsidRPr="0099637E">
        <w:rPr>
          <w:iCs/>
          <w:lang w:eastAsia="en-US"/>
        </w:rPr>
        <w:t>;</w:t>
      </w:r>
    </w:p>
    <w:p w:rsidR="00F525CD" w:rsidRPr="0099637E" w:rsidRDefault="00F525CD" w:rsidP="00F525CD">
      <w:pPr>
        <w:autoSpaceDE w:val="0"/>
        <w:autoSpaceDN w:val="0"/>
        <w:adjustRightInd w:val="0"/>
        <w:jc w:val="both"/>
        <w:rPr>
          <w:lang w:eastAsia="en-US"/>
        </w:rPr>
      </w:pPr>
      <w:r w:rsidRPr="0099637E">
        <w:rPr>
          <w:lang w:eastAsia="en-US"/>
        </w:rPr>
        <w:t xml:space="preserve">    d) să factureze lunar, în vederea decontării de către casele de asigurări de sănătate, activitatea realizată conform </w:t>
      </w:r>
      <w:r w:rsidR="007C38EF" w:rsidRPr="0099637E">
        <w:rPr>
          <w:lang w:eastAsia="en-US"/>
        </w:rPr>
        <w:t xml:space="preserve">convenţiei </w:t>
      </w:r>
      <w:r w:rsidRPr="0099637E">
        <w:rPr>
          <w:lang w:eastAsia="en-US"/>
        </w:rPr>
        <w:t>de furnizare de servicii medicale și să transmită  factura în format electronic la casele de asigurări de sănătate; să raporteze în format electronic caselor de asigurări de sănătate  documentele justificative privind activitățile realizate în formatul solicitat de Casa Naţională de Asigurări de Sănătate;</w:t>
      </w:r>
    </w:p>
    <w:p w:rsidR="00F525CD" w:rsidRPr="0099637E" w:rsidRDefault="00F525CD" w:rsidP="00F525CD">
      <w:pPr>
        <w:autoSpaceDE w:val="0"/>
        <w:autoSpaceDN w:val="0"/>
        <w:adjustRightInd w:val="0"/>
        <w:jc w:val="both"/>
        <w:rPr>
          <w:b/>
          <w:lang w:eastAsia="en-US"/>
        </w:rPr>
      </w:pPr>
      <w:r w:rsidRPr="0099637E">
        <w:rPr>
          <w:lang w:eastAsia="en-US"/>
        </w:rPr>
        <w:t xml:space="preserve">    e) să asigure utilizarea formularelor cu regim special unice pe ţară - bilet de trimitere către alte specialităţi clinice sau în vederea internării, bilet de trimitere pentru investigaţii paraclinice și prescripţie medicală pentru prescrierea substanţelor şi preparatelor stupefiante şi psihotrope - conform prevederilor legale în vigoare şi să le elibereze ca o consecinţă a actului medical propriu, în concordanță cu diagnosticul şi numai pentru serviciile medicale care fac obiectul </w:t>
      </w:r>
      <w:r w:rsidR="007C38EF" w:rsidRPr="0099637E">
        <w:rPr>
          <w:lang w:eastAsia="en-US"/>
        </w:rPr>
        <w:t xml:space="preserve">convenţei </w:t>
      </w:r>
      <w:r w:rsidRPr="0099637E">
        <w:rPr>
          <w:lang w:eastAsia="en-US"/>
        </w:rPr>
        <w:t>cu casa de asigurări de sănătate; să completeze formularele cu toate datele pe care acestea trebuie să le cuprindă conform prevederilor legale în vigoare; să asigure utilizarea formularelor electronice - de la data la care acestea se implementează;</w:t>
      </w:r>
    </w:p>
    <w:p w:rsidR="00F525CD" w:rsidRPr="0099637E" w:rsidRDefault="00F525CD" w:rsidP="00F525CD">
      <w:pPr>
        <w:autoSpaceDE w:val="0"/>
        <w:autoSpaceDN w:val="0"/>
        <w:adjustRightInd w:val="0"/>
        <w:jc w:val="both"/>
        <w:rPr>
          <w:lang w:eastAsia="en-US"/>
        </w:rPr>
      </w:pPr>
      <w:r w:rsidRPr="0099637E">
        <w:rPr>
          <w:lang w:eastAsia="en-US"/>
        </w:rPr>
        <w:t xml:space="preserve">    f) să asigure utilizarea prescripţiei medicale electronice pentru medicamente cu şi fără contribuţie personală, pe care o eliberează ca o consecinţă a actului medical propriu, numai pentru serviciile medicale care fac obiectul </w:t>
      </w:r>
      <w:r w:rsidR="007C38EF" w:rsidRPr="0099637E">
        <w:rPr>
          <w:lang w:eastAsia="en-US"/>
        </w:rPr>
        <w:t xml:space="preserve">convenţei </w:t>
      </w:r>
      <w:r w:rsidRPr="0099637E">
        <w:rPr>
          <w:lang w:eastAsia="en-US"/>
        </w:rPr>
        <w:t>cu casa de asigurări de sănătate; prescrierea medicamentelor cu şi fără contribuţie personală de care beneficiază asiguraţii se face corespunzător denumirilor comune internaţionale aprobate prin hotărâre a Guvernului, informând în prealabil asiguratul despre tipurile şi efectele terapeutice ale medicamentelor pe care urmează să i le prescrie; să completeze prescripția medicală cu toate datele pe care aceasta trebuie să le cuprindă conform prevederilor legale în vigoare;</w:t>
      </w:r>
    </w:p>
    <w:p w:rsidR="00F525CD" w:rsidRPr="0099637E" w:rsidRDefault="00F525CD" w:rsidP="00F525CD">
      <w:pPr>
        <w:autoSpaceDE w:val="0"/>
        <w:autoSpaceDN w:val="0"/>
        <w:adjustRightInd w:val="0"/>
        <w:jc w:val="both"/>
        <w:rPr>
          <w:lang w:eastAsia="en-US"/>
        </w:rPr>
      </w:pPr>
      <w:r w:rsidRPr="0099637E">
        <w:rPr>
          <w:lang w:eastAsia="en-US"/>
        </w:rPr>
        <w:t xml:space="preserve">    g) să elibereze scrisoare medicală </w:t>
      </w:r>
      <w:r w:rsidRPr="0099637E">
        <w:t>pentru persoanele neasigurate și bilet de trimitere pentru persoanele asigurate,</w:t>
      </w:r>
      <w:r w:rsidRPr="0099637E">
        <w:rPr>
          <w:lang w:eastAsia="en-US"/>
        </w:rPr>
        <w:t xml:space="preserve"> pentru urgenţele medico-chirurgicale şi pentru bolile cu potenţial endemoepidemic prezentate la nivelul cabinetului, pentru care se consideră necesară internarea; </w:t>
      </w:r>
    </w:p>
    <w:p w:rsidR="00F525CD" w:rsidRPr="0099637E" w:rsidRDefault="00F525CD" w:rsidP="00F525CD">
      <w:pPr>
        <w:autoSpaceDE w:val="0"/>
        <w:autoSpaceDN w:val="0"/>
        <w:adjustRightInd w:val="0"/>
        <w:jc w:val="both"/>
        <w:rPr>
          <w:lang w:eastAsia="en-US"/>
        </w:rPr>
      </w:pPr>
      <w:r w:rsidRPr="0099637E">
        <w:rPr>
          <w:lang w:eastAsia="en-US"/>
        </w:rPr>
        <w:t xml:space="preserve">    h) începând cu 1 iulie 2018 să respecte avertizările Sistemului Informatic al Prescripției electronice precum și informațiile puse la dispoziție pe pagina web a Casei Naționale de Asigurări de Sănătate referitoare la faptul că medicamentul se prescrie cu respectarea protocoalelor terapeutice aprobate prin Ordinul ministrului sănătății și al președintelui CNAS nr. 1301/500/2008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aprobată prin Hotărârea Guvernului nr. 720/2008,</w:t>
      </w:r>
      <w:r w:rsidR="00C24EAA" w:rsidRPr="0099637E">
        <w:rPr>
          <w:lang w:eastAsia="en-US"/>
        </w:rPr>
        <w:t xml:space="preserve"> cu modificările şi completările ulterioare</w:t>
      </w:r>
      <w:r w:rsidR="00A6159E" w:rsidRPr="0099637E">
        <w:rPr>
          <w:lang w:eastAsia="en-US"/>
        </w:rPr>
        <w:t xml:space="preserve">, </w:t>
      </w:r>
      <w:r w:rsidRPr="0099637E">
        <w:rPr>
          <w:lang w:eastAsia="en-US"/>
        </w:rPr>
        <w:t xml:space="preserve">sau că medicamentul este produs biologic; </w:t>
      </w:r>
    </w:p>
    <w:p w:rsidR="00F525CD" w:rsidRPr="0099637E" w:rsidRDefault="00F525CD" w:rsidP="00F525CD">
      <w:pPr>
        <w:autoSpaceDE w:val="0"/>
        <w:autoSpaceDN w:val="0"/>
        <w:adjustRightInd w:val="0"/>
        <w:jc w:val="both"/>
        <w:rPr>
          <w:lang w:eastAsia="en-US"/>
        </w:rPr>
      </w:pPr>
      <w:r w:rsidRPr="0099637E">
        <w:rPr>
          <w:lang w:eastAsia="en-US"/>
        </w:rPr>
        <w:t xml:space="preserve">    i) să notifice casa de asigurări de sănătate, despre modificarea  oricăreia dintre condiţiile care au stat la baza încheierii </w:t>
      </w:r>
      <w:r w:rsidR="000574CF" w:rsidRPr="0099637E">
        <w:rPr>
          <w:lang w:eastAsia="en-US"/>
        </w:rPr>
        <w:t xml:space="preserve">convenţiei </w:t>
      </w:r>
      <w:r w:rsidRPr="0099637E">
        <w:rPr>
          <w:lang w:eastAsia="en-US"/>
        </w:rPr>
        <w:t xml:space="preserve">de furnizare de servicii medicale, cel târziu în ziua în care modificarea produce efecte și să îndeplinească în permanenţă aceste condiţii pe durata derulării </w:t>
      </w:r>
      <w:r w:rsidR="004D2E30" w:rsidRPr="0099637E">
        <w:rPr>
          <w:lang w:eastAsia="en-US"/>
        </w:rPr>
        <w:t>convenţiei</w:t>
      </w:r>
      <w:r w:rsidRPr="0099637E">
        <w:rPr>
          <w:lang w:eastAsia="en-US"/>
        </w:rPr>
        <w:t xml:space="preserve">; notificarea se face conform reglementărilor privind corespondența între părți prevăzute în </w:t>
      </w:r>
      <w:r w:rsidR="004D2E30" w:rsidRPr="0099637E">
        <w:rPr>
          <w:lang w:eastAsia="en-US"/>
        </w:rPr>
        <w:t>convenţie</w:t>
      </w:r>
      <w:r w:rsidRPr="0099637E">
        <w:rPr>
          <w:lang w:eastAsia="en-US"/>
        </w:rPr>
        <w:t xml:space="preserve">; </w:t>
      </w:r>
    </w:p>
    <w:p w:rsidR="00F525CD" w:rsidRPr="0099637E" w:rsidRDefault="00F525CD" w:rsidP="00F525CD">
      <w:pPr>
        <w:autoSpaceDE w:val="0"/>
        <w:autoSpaceDN w:val="0"/>
        <w:adjustRightInd w:val="0"/>
        <w:jc w:val="both"/>
        <w:rPr>
          <w:lang w:eastAsia="en-US"/>
        </w:rPr>
      </w:pPr>
      <w:r w:rsidRPr="0099637E">
        <w:rPr>
          <w:lang w:eastAsia="en-US"/>
        </w:rPr>
        <w:t xml:space="preserve">    j) să asigure respectarea prevederilor actelor normative referitoare la sistemul asigurărilor sociale de sănătate, incidente activității desfășurate de furnizorii de servicii medicale în asistența medicală primară ce face obiectul </w:t>
      </w:r>
      <w:r w:rsidR="004D2E30" w:rsidRPr="0099637E">
        <w:rPr>
          <w:lang w:eastAsia="en-US"/>
        </w:rPr>
        <w:t xml:space="preserve">convenţiei </w:t>
      </w:r>
      <w:r w:rsidRPr="0099637E">
        <w:rPr>
          <w:lang w:eastAsia="en-US"/>
        </w:rPr>
        <w:t>încheiat</w:t>
      </w:r>
      <w:r w:rsidR="004D2E30" w:rsidRPr="0099637E">
        <w:rPr>
          <w:lang w:eastAsia="en-US"/>
        </w:rPr>
        <w:t>e</w:t>
      </w:r>
      <w:r w:rsidRPr="0099637E">
        <w:rPr>
          <w:lang w:eastAsia="en-US"/>
        </w:rPr>
        <w:t xml:space="preserve"> cu casa de asigurări de sănătate;</w:t>
      </w:r>
    </w:p>
    <w:p w:rsidR="0093343B" w:rsidRPr="0099637E" w:rsidRDefault="00F525CD" w:rsidP="0093343B">
      <w:pPr>
        <w:autoSpaceDE w:val="0"/>
        <w:autoSpaceDN w:val="0"/>
        <w:jc w:val="both"/>
      </w:pPr>
      <w:r w:rsidRPr="0099637E">
        <w:rPr>
          <w:lang w:eastAsia="en-US"/>
        </w:rPr>
        <w:t xml:space="preserve">    k) </w:t>
      </w:r>
      <w:r w:rsidR="00496644" w:rsidRPr="0099637E">
        <w:rPr>
          <w:lang w:eastAsia="en-US"/>
        </w:rPr>
        <w:t xml:space="preserve">să respecte protocoalele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w:t>
      </w:r>
      <w:r w:rsidR="0093343B" w:rsidRPr="0099637E">
        <w:rPr>
          <w:rFonts w:eastAsiaTheme="minorHAnsi"/>
          <w:iCs/>
          <w:lang w:eastAsia="en-US"/>
        </w:rPr>
        <w:t>precum şi denumirile comune internaţionale corespunzătoare medicamentelor care se acordă în cadrul programelor naţionale de sănătate</w:t>
      </w:r>
      <w:r w:rsidR="0093343B" w:rsidRPr="0099637E">
        <w:rPr>
          <w:rFonts w:eastAsiaTheme="minorHAnsi"/>
          <w:lang w:eastAsia="en-US"/>
        </w:rPr>
        <w:t xml:space="preserve"> </w:t>
      </w:r>
      <w:r w:rsidR="00496644" w:rsidRPr="0099637E">
        <w:rPr>
          <w:lang w:eastAsia="en-US"/>
        </w:rPr>
        <w:t xml:space="preserve">aprobată prin Hotărârea Guvernului nr. 720/2008, cu modificările şi completările ulterioare; </w:t>
      </w:r>
      <w:r w:rsidR="00496644" w:rsidRPr="0099637E">
        <w:t xml:space="preserve">În situaţia în care, pentru unele medicamente prevăzute in HG nr. 720/2008, cu modificările și completările ulterioare, care necesită prescriere pe bază de protocol terapeutic, dar acesta nu a fost aprobat prin Ordin al ministrului sănătății și al președintelui Casei Naționale de Asigurări de Sănătate, până la elaborarea și aprobarea protocolului în condițiile legii, prescrierea se face cu respectarea indicațiilor, dozelor și contraindicațiilor din rezumatul caracteristicilor produsului în limita competenței medicului prescriptor; </w:t>
      </w:r>
    </w:p>
    <w:p w:rsidR="00F525CD" w:rsidRPr="0099637E" w:rsidRDefault="00F525CD" w:rsidP="00F525CD">
      <w:pPr>
        <w:autoSpaceDE w:val="0"/>
        <w:autoSpaceDN w:val="0"/>
        <w:adjustRightInd w:val="0"/>
        <w:jc w:val="both"/>
        <w:rPr>
          <w:lang w:eastAsia="en-US"/>
        </w:rPr>
      </w:pPr>
      <w:r w:rsidRPr="0099637E">
        <w:rPr>
          <w:iCs/>
          <w:lang w:eastAsia="en-US"/>
        </w:rPr>
        <w:t xml:space="preserve">    l) să utilizeze sistemul de raportare în timp real, începând cu data la care acesta va fi pus în funcţiune; sistemul de raportare în timp real se referă la raportarea activităţii zilnice realizate conform contractelor de furnizare de servicii medicale, fără a mai fi necesară o raportare lunară, în vederea decontării serviciilor medicale contractate şi validate de către casele de asigurări de sănătate; raportarea în timp real se face electronic în formatul solicitat de Casa Naţională de Asigurări de Sănătate şi stabilit prin ordin al preşedintelui Casei Naţionale de Asigurări de Sănătate; în situaţii justificate în care nu se poate realiza comunicaţia cu sistemul informatic, raportarea activităţii se realizează în maximum 3 zile lucrătoare de la data acordării serviciului medical. La stabilirea acestui termen nu se ia în calcul ziua acordării serviciului medical şi acesta se împlineşte în a 3-a zi lucrătoare de la această dată;</w:t>
      </w:r>
    </w:p>
    <w:p w:rsidR="00F525CD" w:rsidRPr="0099637E" w:rsidRDefault="00F525CD" w:rsidP="00F525CD">
      <w:pPr>
        <w:autoSpaceDE w:val="0"/>
        <w:autoSpaceDN w:val="0"/>
        <w:adjustRightInd w:val="0"/>
        <w:jc w:val="both"/>
        <w:rPr>
          <w:lang w:eastAsia="en-US"/>
        </w:rPr>
      </w:pPr>
      <w:r w:rsidRPr="0099637E">
        <w:rPr>
          <w:lang w:eastAsia="en-US"/>
        </w:rPr>
        <w:t xml:space="preserve">    m) să asigure acordarea de asistenţă medicală necesară titularilor cardului european de asigurări sociale de sănătate emis de unul dintre statele membre ale Uniunii Europene/Spaţiului Economic European/Confederaţia Elveţiană, în perioada de valabilitate a cardului, respectiv beneficiarilor formularelor/documentelor europene emise în baza Regulamentului (CE) nr. 883/2004, în aceleaşi condiţii ca şi persoanelor asigurate în cadrul sistemului de asigurări sociale de sănătate din România; să acorde asistenţă medicală pacienţilor din alte state cu care România a încheiat acorduri, înţelegeri, convenţii sau protocoale internaţionale cu prevederi în domeniul sănătăţii, în condiţiile prevăzute de respectivele documente internaţionale;</w:t>
      </w:r>
    </w:p>
    <w:p w:rsidR="00F525CD" w:rsidRPr="0099637E" w:rsidRDefault="00F525CD" w:rsidP="00F525CD">
      <w:pPr>
        <w:autoSpaceDE w:val="0"/>
        <w:autoSpaceDN w:val="0"/>
        <w:adjustRightInd w:val="0"/>
        <w:jc w:val="both"/>
        <w:rPr>
          <w:lang w:eastAsia="en-US"/>
        </w:rPr>
      </w:pPr>
      <w:r w:rsidRPr="0099637E">
        <w:rPr>
          <w:lang w:eastAsia="en-US"/>
        </w:rPr>
        <w:t xml:space="preserve">    n) să utilizeze platforma informatică din asigurările de sănătate. În situaţia în care se utilizează un alt sistem informatic, acesta trebuie să fie compatibil cu sistemele informatice din platforma informatică din asigurările de sănătate</w:t>
      </w:r>
      <w:r w:rsidRPr="0099637E">
        <w:rPr>
          <w:shd w:val="clear" w:color="auto" w:fill="FFFFFF" w:themeFill="background1"/>
          <w:lang w:eastAsia="en-US"/>
        </w:rPr>
        <w:t>, caz în care furnizorii sunt obligaţi să asigure confidenţialitatea în procesul de transmitere a datelor;</w:t>
      </w:r>
    </w:p>
    <w:p w:rsidR="00F525CD" w:rsidRPr="0099637E" w:rsidRDefault="00F525CD" w:rsidP="00F525CD">
      <w:pPr>
        <w:autoSpaceDE w:val="0"/>
        <w:autoSpaceDN w:val="0"/>
        <w:adjustRightInd w:val="0"/>
        <w:jc w:val="both"/>
        <w:rPr>
          <w:lang w:eastAsia="en-US"/>
        </w:rPr>
      </w:pPr>
      <w:r w:rsidRPr="0099637E">
        <w:rPr>
          <w:lang w:eastAsia="en-US"/>
        </w:rPr>
        <w:t xml:space="preserve">    o) să completeze/să transmită datele pacientului în dosarul electronic de sănătate al acestuia; </w:t>
      </w:r>
    </w:p>
    <w:p w:rsidR="00F525CD" w:rsidRPr="0099637E" w:rsidRDefault="00F525CD" w:rsidP="00F525CD">
      <w:pPr>
        <w:autoSpaceDE w:val="0"/>
        <w:autoSpaceDN w:val="0"/>
        <w:adjustRightInd w:val="0"/>
        <w:jc w:val="both"/>
        <w:rPr>
          <w:lang w:eastAsia="en-US"/>
        </w:rPr>
      </w:pPr>
      <w:r w:rsidRPr="0099637E">
        <w:rPr>
          <w:lang w:eastAsia="en-US"/>
        </w:rPr>
        <w:t xml:space="preserve">    p) să nu încaseze sume pentru serviciile medicale furnizate prevăzute în pachetele de servicii decontate din Fond şi pentru documentele eliberate urmare a acordării acestor servicii;</w:t>
      </w:r>
    </w:p>
    <w:p w:rsidR="00F525CD" w:rsidRPr="0099637E" w:rsidRDefault="00F525CD" w:rsidP="00F525CD">
      <w:pPr>
        <w:autoSpaceDE w:val="0"/>
        <w:autoSpaceDN w:val="0"/>
        <w:adjustRightInd w:val="0"/>
        <w:jc w:val="both"/>
        <w:rPr>
          <w:lang w:eastAsia="en-US"/>
        </w:rPr>
      </w:pPr>
      <w:r w:rsidRPr="0099637E">
        <w:rPr>
          <w:lang w:eastAsia="en-US"/>
        </w:rPr>
        <w:t xml:space="preserve">    q) să actualizeze lista proprie cuprinzând persoanele înscrise ori de câte ori apar modificări în cuprinsul acesteia, în funcţie de mişcarea lunară, comunicând aceste modificări caselor de asigurări de sănătate, precum şi să actualizeze lista proprie în funcţie de comunicările transmise de casele de asigurări de sănătate;</w:t>
      </w:r>
    </w:p>
    <w:p w:rsidR="00F525CD" w:rsidRPr="0099637E" w:rsidRDefault="00F525CD" w:rsidP="00F525CD">
      <w:pPr>
        <w:autoSpaceDE w:val="0"/>
        <w:autoSpaceDN w:val="0"/>
        <w:adjustRightInd w:val="0"/>
        <w:jc w:val="both"/>
        <w:rPr>
          <w:lang w:eastAsia="en-US"/>
        </w:rPr>
      </w:pPr>
      <w:r w:rsidRPr="0099637E">
        <w:rPr>
          <w:lang w:eastAsia="en-US"/>
        </w:rPr>
        <w:t xml:space="preserve">    r) să înscrie copiii care nu au fost înscrişi pe lista unui medic de familie, odată cu prima consultaţie a copilului bolnav în localitatea de domiciliu sau, după caz, de reşedinţă a acestuia. Nou-născutul va fi înscris pe lista medicului de familie care a îngrijit gravida, imediat după naşterea copilului, dacă părinţii nu au altă opţiune; înscrierea nou-născutului va fi efectuată în aplicaţia informatică a medicului şi va fi transmisă în sistemul informatic unic integrat odată cu înscrierea pe lista proprie; să înscrie pe lista proprie gravidele şi lehuzele neînscrise pe lista unui medic de familie, la prima consultaţie în localitatea de domiciliu sau, după caz, de reşedinţă a acestora, dacă nu există o altă opţiune; să nu refuze înscrierea pe listă a copiilor, la solicitarea părinţilor sau a aparţinătorilor legali, şi nici înscrierea persoanelor din statele membre ale Uniunii Europene/din Spaţiul Economic European/Confederaţia Elveţiană, beneficiari ai formularelor/documentelor europene emise în baza Regulamentului (CE) nr. 883/2004;</w:t>
      </w:r>
    </w:p>
    <w:p w:rsidR="00F525CD" w:rsidRPr="0099637E" w:rsidRDefault="00F525CD" w:rsidP="00F525CD">
      <w:pPr>
        <w:autoSpaceDE w:val="0"/>
        <w:autoSpaceDN w:val="0"/>
        <w:adjustRightInd w:val="0"/>
        <w:jc w:val="both"/>
        <w:rPr>
          <w:iCs/>
          <w:lang w:eastAsia="en-US"/>
        </w:rPr>
      </w:pPr>
      <w:r w:rsidRPr="0099637E">
        <w:rPr>
          <w:iCs/>
          <w:lang w:eastAsia="en-US"/>
        </w:rPr>
        <w:t xml:space="preserve">    s) să respecte dreptul asiguratului de a-şi schimba medicul de familie după expirarea a cel puţin 6 luni de la data înscrierii pe lista acestuia, prin punerea la dispoziția medicului la care asiguratul optează să se înscrie a documentelor medicale; </w:t>
      </w:r>
    </w:p>
    <w:p w:rsidR="00F525CD" w:rsidRPr="0099637E" w:rsidRDefault="00F525CD" w:rsidP="00F525CD">
      <w:pPr>
        <w:autoSpaceDE w:val="0"/>
        <w:autoSpaceDN w:val="0"/>
        <w:adjustRightInd w:val="0"/>
        <w:jc w:val="both"/>
        <w:rPr>
          <w:iCs/>
          <w:lang w:eastAsia="en-US"/>
        </w:rPr>
      </w:pPr>
      <w:r w:rsidRPr="0099637E">
        <w:rPr>
          <w:iCs/>
          <w:lang w:eastAsia="en-US"/>
        </w:rPr>
        <w:t xml:space="preserve">    ș) să prescrie medicamente cu sau fără contribuţie personală, precum şi investigaţii paraclinice numai ca o consecinţă a actului medical propriu. Excepţie fac situaţiile în care pacientul urmează o schemă de tratament stabilită pentru o perioadă mai mare de 30 de zile calendaristice, iniţiată de către alți medici care îşi desfăşoară activitatea în baza unei relaţii contractuale cu casa de asigurări de sănătate, prin prescrierea primei reţete pentru medicamente cu sau fără contribuţie personală, precum şi situaţiile în care medicul de familie prescrie medicamente la recomandarea medicului de medicina muncii. Pentru aceste cazuri, medicul de specialitate din ambulatoriu, precum şi medicul de medicina muncii sunt obligaţi să comunice recomandările formulate, folosind exclusiv formularul tipizat de scrisoare medicală, iar la externarea din spital recomandările vor fi comunicate utilizându-se formularul tipizat de scrisoare medicală sau biletul de ieşire din spital, cu obligaţia ca acesta să conţină explicit toate elementele prevăzute în scrisoarea medicală. În situaţia în care în scrisoarea medicală/biletul de ieşire din spital nu există menţiunea privind eliberarea prescripţiei medicale, la externarea din spital sau ca urmare a unui act medical propriu la nivelul ambulatoriului de specialitate, medicul de familie poate prescrie medicamentele prevăzute în scrisoarea medicală/biletul de ieşire din spital. Medicii de familie nu prescriu medicamentele recomandate prin scrisoarea medicală care nu respectă modelul prevăzut în </w:t>
      </w:r>
      <w:r w:rsidRPr="0099637E">
        <w:rPr>
          <w:rFonts w:eastAsiaTheme="minorHAnsi"/>
          <w:iCs/>
          <w:lang w:eastAsia="en-US"/>
        </w:rPr>
        <w:t>anexa nr. 43 la Ordinul ministrului sănătăţii şi al preşedintelui Casei Naţionale de Asigurări de Sănătate nr</w:t>
      </w:r>
      <w:r w:rsidR="008A6A9A" w:rsidRPr="0099637E">
        <w:rPr>
          <w:rFonts w:eastAsiaTheme="minorHAnsi"/>
          <w:iCs/>
          <w:lang w:eastAsia="en-US"/>
        </w:rPr>
        <w:t>…../.</w:t>
      </w:r>
      <w:r w:rsidR="002F5F01" w:rsidRPr="0099637E">
        <w:rPr>
          <w:rFonts w:eastAsiaTheme="minorHAnsi"/>
          <w:iCs/>
          <w:lang w:eastAsia="en-US"/>
        </w:rPr>
        <w:t>….</w:t>
      </w:r>
      <w:r w:rsidRPr="0099637E">
        <w:rPr>
          <w:rFonts w:eastAsiaTheme="minorHAnsi"/>
          <w:iCs/>
          <w:lang w:eastAsia="en-US"/>
        </w:rPr>
        <w:t xml:space="preserve"> /2018 pentru aprobarea Normelor metodologice de aplicare în anul  2018 a Hotărârii Guvernului nr. </w:t>
      </w:r>
      <w:r w:rsidR="00516146" w:rsidRPr="0099637E">
        <w:rPr>
          <w:lang w:eastAsia="en-US"/>
        </w:rPr>
        <w:t>140</w:t>
      </w:r>
      <w:r w:rsidRPr="0099637E">
        <w:rPr>
          <w:iCs/>
          <w:lang w:eastAsia="en-US"/>
        </w:rPr>
        <w:t xml:space="preserve">/2018 şi/sau este eliberată de medici care nu desfăşoară activitate în relaţie contractuală/convenţie cu casa de asigurări de sănătate. Modelul formularului tipizat de scrisoare medicală este stabilit în </w:t>
      </w:r>
      <w:r w:rsidRPr="0099637E">
        <w:rPr>
          <w:rFonts w:eastAsiaTheme="minorHAnsi"/>
          <w:iCs/>
          <w:lang w:eastAsia="en-US"/>
        </w:rPr>
        <w:t>anexa nr. 43 la Ordinul ministrului sănătăţii şi al preşedintelui Casei Naţionale de Asigurări de Sănătate nr</w:t>
      </w:r>
      <w:r w:rsidR="008A6A9A" w:rsidRPr="0099637E">
        <w:rPr>
          <w:rFonts w:eastAsiaTheme="minorHAnsi"/>
          <w:iCs/>
          <w:lang w:eastAsia="en-US"/>
        </w:rPr>
        <w:t>…../</w:t>
      </w:r>
      <w:r w:rsidR="002F5F01" w:rsidRPr="0099637E">
        <w:rPr>
          <w:rFonts w:eastAsiaTheme="minorHAnsi"/>
          <w:iCs/>
          <w:lang w:eastAsia="en-US"/>
        </w:rPr>
        <w:t>….</w:t>
      </w:r>
      <w:r w:rsidRPr="0099637E">
        <w:rPr>
          <w:rFonts w:eastAsiaTheme="minorHAnsi"/>
          <w:iCs/>
          <w:lang w:eastAsia="en-US"/>
        </w:rPr>
        <w:t>/2018 pentru aprobarea Normelor metodologice de aplicare în anul  2018 a Hotărârii Guvernului nr</w:t>
      </w:r>
      <w:r w:rsidR="00516146" w:rsidRPr="0099637E">
        <w:rPr>
          <w:rFonts w:eastAsiaTheme="minorHAnsi"/>
          <w:iCs/>
          <w:lang w:eastAsia="en-US"/>
        </w:rPr>
        <w:t xml:space="preserve">. </w:t>
      </w:r>
      <w:r w:rsidR="00516146" w:rsidRPr="0099637E">
        <w:rPr>
          <w:lang w:eastAsia="en-US"/>
        </w:rPr>
        <w:t>140</w:t>
      </w:r>
      <w:r w:rsidRPr="0099637E">
        <w:rPr>
          <w:rFonts w:eastAsiaTheme="minorHAnsi"/>
          <w:iCs/>
          <w:lang w:eastAsia="en-US"/>
        </w:rPr>
        <w:t xml:space="preserve"> </w:t>
      </w:r>
      <w:r w:rsidRPr="0099637E">
        <w:rPr>
          <w:iCs/>
          <w:lang w:eastAsia="en-US"/>
        </w:rPr>
        <w:t xml:space="preserve">/2018. Pentru persoanele care se încadrează în Programul pentru compensarea în procent de 90% a preţului de referinţă al medicamentelor acordate pensionarilor cu venituri din pensii şi indemnizaţie socială pentru pensionari, de până la 900 lei/lună inclusiv, indiferent dacă realizează sau nu alte venituri, medicul de familie prescrie medicamentele recomandate de către alţi medici aflaţi în relaţie contractuală cu casele de asigurări de sănătate numai dacă acestea au fost comunicate pe baza scrisorii medicale al cărei model este prevăzut în </w:t>
      </w:r>
      <w:r w:rsidRPr="0099637E">
        <w:rPr>
          <w:rFonts w:eastAsiaTheme="minorHAnsi"/>
          <w:iCs/>
          <w:lang w:eastAsia="en-US"/>
        </w:rPr>
        <w:t>anexa nr. 43 la Ordinul ministrului sănătăţii şi al preşedintelui Casei Naţiona</w:t>
      </w:r>
      <w:r w:rsidR="009B6E2A" w:rsidRPr="0099637E">
        <w:rPr>
          <w:rFonts w:eastAsiaTheme="minorHAnsi"/>
          <w:iCs/>
          <w:lang w:eastAsia="en-US"/>
        </w:rPr>
        <w:t>le de Asigurări de Sănătate nr</w:t>
      </w:r>
      <w:r w:rsidR="008A6A9A" w:rsidRPr="0099637E">
        <w:rPr>
          <w:rFonts w:eastAsiaTheme="minorHAnsi"/>
          <w:iCs/>
          <w:lang w:eastAsia="en-US"/>
        </w:rPr>
        <w:t>…./</w:t>
      </w:r>
      <w:r w:rsidR="0095101B" w:rsidRPr="0099637E">
        <w:rPr>
          <w:rFonts w:eastAsiaTheme="minorHAnsi"/>
          <w:iCs/>
          <w:lang w:eastAsia="en-US"/>
        </w:rPr>
        <w:t>….</w:t>
      </w:r>
      <w:r w:rsidRPr="0099637E">
        <w:rPr>
          <w:rFonts w:eastAsiaTheme="minorHAnsi"/>
          <w:iCs/>
          <w:lang w:eastAsia="en-US"/>
        </w:rPr>
        <w:t>/2018 pentru aprobarea Normelor metodologice de aplicare în anul 2018 a Hotărârii Guvernului nr</w:t>
      </w:r>
      <w:r w:rsidR="00516146" w:rsidRPr="0099637E">
        <w:rPr>
          <w:rFonts w:eastAsiaTheme="minorHAnsi"/>
          <w:iCs/>
          <w:lang w:eastAsia="en-US"/>
        </w:rPr>
        <w:t xml:space="preserve">. </w:t>
      </w:r>
      <w:r w:rsidR="00516146" w:rsidRPr="0099637E">
        <w:rPr>
          <w:lang w:eastAsia="en-US"/>
        </w:rPr>
        <w:t>140</w:t>
      </w:r>
      <w:r w:rsidRPr="0099637E">
        <w:rPr>
          <w:iCs/>
          <w:lang w:eastAsia="en-US"/>
        </w:rPr>
        <w:t xml:space="preserve">/2018. În situaţia în care un asigurat cu o boală cronică confirmată, înscris pe lista proprie de asiguraţi a unui medic de familie, este internat în regim de spitalizare continuă într-o secţie de acuţi/secţie de cronici în cadrul unei unităţi sanitare cu paturi aflate în relaţie contractuală cu casa de asigurări de sănătate, medicul de familie poate elibera prescripţie medicală pentru medicamentele din programele naţionale de sănătate, precum şi pentru medicamentele aferente afecţiunilor cronice, altele decât cele cuprinse în lista cu DCI-urile pe care o depune spitalul la contractare, în condiţiile prezentării unui document eliberat de spital, că asiguratul este internat, al cărui model este stabilit în </w:t>
      </w:r>
      <w:r w:rsidRPr="0099637E">
        <w:rPr>
          <w:rFonts w:eastAsiaTheme="minorHAnsi"/>
          <w:iCs/>
          <w:lang w:eastAsia="en-US"/>
        </w:rPr>
        <w:t xml:space="preserve">anexa nr. 22C la Ordinul ministrului sănătăţii şi al preşedintelui Casei Naţionale de Asigurări de Sănătate nr. </w:t>
      </w:r>
      <w:r w:rsidR="008A6A9A" w:rsidRPr="0099637E">
        <w:rPr>
          <w:rFonts w:eastAsiaTheme="minorHAnsi"/>
          <w:iCs/>
          <w:lang w:eastAsia="en-US"/>
        </w:rPr>
        <w:t>…./</w:t>
      </w:r>
      <w:r w:rsidR="000C03C7" w:rsidRPr="0099637E">
        <w:rPr>
          <w:rFonts w:eastAsiaTheme="minorHAnsi"/>
          <w:iCs/>
          <w:lang w:eastAsia="en-US"/>
        </w:rPr>
        <w:t>….</w:t>
      </w:r>
      <w:r w:rsidRPr="0099637E">
        <w:rPr>
          <w:rFonts w:eastAsiaTheme="minorHAnsi"/>
          <w:iCs/>
          <w:lang w:eastAsia="en-US"/>
        </w:rPr>
        <w:t xml:space="preserve"> /2018 pentru aprobarea Normelor metodologice de aplicare în anul  2018 a </w:t>
      </w:r>
      <w:r w:rsidR="00CD28A2" w:rsidRPr="0099637E">
        <w:rPr>
          <w:rFonts w:eastAsiaTheme="minorHAnsi"/>
          <w:iCs/>
          <w:lang w:eastAsia="en-US"/>
        </w:rPr>
        <w:t>Hotărârii Guvernului nr.</w:t>
      </w:r>
      <w:r w:rsidRPr="0099637E">
        <w:rPr>
          <w:iCs/>
          <w:lang w:eastAsia="en-US"/>
        </w:rPr>
        <w:t xml:space="preserve"> </w:t>
      </w:r>
      <w:r w:rsidR="00516146" w:rsidRPr="0099637E">
        <w:rPr>
          <w:lang w:eastAsia="en-US"/>
        </w:rPr>
        <w:t>140</w:t>
      </w:r>
      <w:r w:rsidR="000C03C7" w:rsidRPr="0099637E">
        <w:rPr>
          <w:iCs/>
          <w:lang w:eastAsia="en-US"/>
        </w:rPr>
        <w:t>/</w:t>
      </w:r>
      <w:r w:rsidRPr="0099637E">
        <w:rPr>
          <w:iCs/>
          <w:lang w:eastAsia="en-US"/>
        </w:rPr>
        <w:t xml:space="preserve">2018, şi cu respectarea condiţiilor de prescriere de medicamente pentru bolile cronice; </w:t>
      </w:r>
    </w:p>
    <w:p w:rsidR="00F525CD" w:rsidRPr="0099637E" w:rsidRDefault="00F525CD" w:rsidP="00F525CD">
      <w:pPr>
        <w:autoSpaceDE w:val="0"/>
        <w:autoSpaceDN w:val="0"/>
        <w:adjustRightInd w:val="0"/>
        <w:jc w:val="both"/>
        <w:rPr>
          <w:lang w:eastAsia="en-US"/>
        </w:rPr>
      </w:pPr>
      <w:r w:rsidRPr="0099637E">
        <w:rPr>
          <w:lang w:eastAsia="en-US"/>
        </w:rPr>
        <w:t xml:space="preserve">    t) să recomande dispozitive medicale de protezare stomii şi incontinenţă urinară, cu excepţia cateterului urinar, numai ca urmare a scrisorii medicale/biletului de ieşire din spital comunicat(ă) de către medicul de specialitate care îşi desfăşoară activitatea în baza unei relaţii contractuale cu casa de asigurări de sănătate, în condiţiile prevăzute</w:t>
      </w:r>
      <w:r w:rsidRPr="0099637E">
        <w:rPr>
          <w:rFonts w:eastAsiaTheme="minorHAnsi"/>
          <w:lang w:eastAsia="en-US"/>
        </w:rPr>
        <w:t xml:space="preserve"> în Ordinul ministrului sănătăţii şi al preşedintelui Casei Naţionale de Asig</w:t>
      </w:r>
      <w:r w:rsidR="008A6A9A" w:rsidRPr="0099637E">
        <w:rPr>
          <w:rFonts w:eastAsiaTheme="minorHAnsi"/>
          <w:lang w:eastAsia="en-US"/>
        </w:rPr>
        <w:t>urări de Sănătate nr. ...../...</w:t>
      </w:r>
      <w:r w:rsidRPr="0099637E">
        <w:rPr>
          <w:rFonts w:eastAsiaTheme="minorHAnsi"/>
          <w:lang w:eastAsia="en-US"/>
        </w:rPr>
        <w:t>.../ 2018 pentru aprobarea Normelor metodologice de aplicare în anul  2018 a H.G. nr</w:t>
      </w:r>
      <w:r w:rsidR="00516146" w:rsidRPr="0099637E">
        <w:rPr>
          <w:rFonts w:eastAsiaTheme="minorHAnsi"/>
          <w:lang w:eastAsia="en-US"/>
        </w:rPr>
        <w:t xml:space="preserve">. </w:t>
      </w:r>
      <w:r w:rsidR="00516146" w:rsidRPr="0099637E">
        <w:rPr>
          <w:lang w:eastAsia="en-US"/>
        </w:rPr>
        <w:t>140</w:t>
      </w:r>
      <w:r w:rsidRPr="0099637E">
        <w:rPr>
          <w:rFonts w:eastAsiaTheme="minorHAnsi"/>
          <w:lang w:eastAsia="en-US"/>
        </w:rPr>
        <w:t xml:space="preserve"> /2018</w:t>
      </w:r>
      <w:r w:rsidRPr="0099637E">
        <w:rPr>
          <w:lang w:eastAsia="en-US"/>
        </w:rPr>
        <w:t xml:space="preserve"> ;</w:t>
      </w:r>
    </w:p>
    <w:p w:rsidR="00F525CD" w:rsidRPr="0099637E" w:rsidRDefault="00F525CD" w:rsidP="00F525CD">
      <w:pPr>
        <w:autoSpaceDE w:val="0"/>
        <w:autoSpaceDN w:val="0"/>
        <w:adjustRightInd w:val="0"/>
        <w:jc w:val="both"/>
        <w:rPr>
          <w:lang w:eastAsia="en-US"/>
        </w:rPr>
      </w:pPr>
      <w:r w:rsidRPr="0099637E">
        <w:rPr>
          <w:lang w:eastAsia="en-US"/>
        </w:rPr>
        <w:t xml:space="preserve">    ț) să întocmească bilet de trimitere către societăţi de turism balnear şi de recuperare şi să consemneze în acest bilet sau să ataşeze, în copie, rezultatele investigaţiilor efectuate în regim ambulatoriu, precum şi data la care au fost efectuate, pentru completarea tabloului clinic al pacientului pentru care face trimiterea; în situaţia ataşării la biletul de trimitere a rezultatelor investigaţiilor, medicul va menţiona pe biletul de trimitere că a anexat rezultatele investigaţiilor şi va informa asiguratul asupra obligativităţii de a le prezenta medicului căruia urmează să i se adreseze;</w:t>
      </w:r>
    </w:p>
    <w:p w:rsidR="00F525CD" w:rsidRPr="0099637E" w:rsidRDefault="00F525CD" w:rsidP="00F525CD">
      <w:pPr>
        <w:autoSpaceDE w:val="0"/>
        <w:autoSpaceDN w:val="0"/>
        <w:adjustRightInd w:val="0"/>
        <w:jc w:val="both"/>
        <w:rPr>
          <w:rFonts w:eastAsiaTheme="minorHAnsi"/>
          <w:lang w:eastAsia="en-US"/>
        </w:rPr>
      </w:pPr>
      <w:r w:rsidRPr="0099637E">
        <w:rPr>
          <w:lang w:eastAsia="en-US"/>
        </w:rPr>
        <w:t xml:space="preserve">    u) să organizeze la nivelul cabinetului evidenţa bolnavilor cu afecţiuni cronice pentru care se face management de caz.</w:t>
      </w:r>
      <w:r w:rsidRPr="0099637E">
        <w:rPr>
          <w:rFonts w:eastAsiaTheme="minorHAnsi"/>
          <w:lang w:eastAsia="en-US"/>
        </w:rPr>
        <w:t xml:space="preserve"> Condiţiile desfăşurării acestei activităţi sunt prevăzute în Ordinul ministrului sănătăţii şi al preşedintelui Casei Naţionale de Asigurări de Sănătate nr. </w:t>
      </w:r>
      <w:r w:rsidR="008A6A9A" w:rsidRPr="0099637E">
        <w:rPr>
          <w:rFonts w:eastAsiaTheme="minorHAnsi"/>
          <w:lang w:eastAsia="en-US"/>
        </w:rPr>
        <w:t>…./</w:t>
      </w:r>
      <w:r w:rsidRPr="0099637E">
        <w:rPr>
          <w:rFonts w:eastAsiaTheme="minorHAnsi"/>
          <w:lang w:eastAsia="en-US"/>
        </w:rPr>
        <w:t xml:space="preserve">...../ 2018 pentru aprobarea Normelor metodologice de aplicare în anul  2018 a H.G. nr. </w:t>
      </w:r>
      <w:r w:rsidR="00516146" w:rsidRPr="0099637E">
        <w:rPr>
          <w:lang w:eastAsia="en-US"/>
        </w:rPr>
        <w:t>140</w:t>
      </w:r>
      <w:r w:rsidRPr="0099637E">
        <w:rPr>
          <w:rFonts w:eastAsiaTheme="minorHAnsi"/>
          <w:lang w:eastAsia="en-US"/>
        </w:rPr>
        <w:t>/2018;</w:t>
      </w:r>
    </w:p>
    <w:p w:rsidR="00F525CD" w:rsidRPr="0099637E" w:rsidRDefault="00F525CD" w:rsidP="00F525CD">
      <w:pPr>
        <w:autoSpaceDE w:val="0"/>
        <w:autoSpaceDN w:val="0"/>
        <w:adjustRightInd w:val="0"/>
        <w:jc w:val="both"/>
        <w:rPr>
          <w:lang w:eastAsia="en-US"/>
        </w:rPr>
      </w:pPr>
      <w:r w:rsidRPr="0099637E">
        <w:rPr>
          <w:lang w:eastAsia="en-US"/>
        </w:rPr>
        <w:t xml:space="preserve">    v) să respecte prevederile Ordinului ministrului sănătăţii şi al preşedintelui Casei Naţionale de Asigurări de Sănătate nr. 44/53/2010 privind aprobarea unor măsuri de eficientizare a activităţii la nivelul asistenţei medicale ambulatorii în vederea creşterii calităţii actului medical în cadrul sistemului de asigurări sociale de sănătate, privind programarea persoanelor asigurate pentru serviciile medicale programabile;</w:t>
      </w:r>
    </w:p>
    <w:p w:rsidR="00F525CD" w:rsidRPr="0099637E" w:rsidRDefault="00F525CD" w:rsidP="00F525CD">
      <w:pPr>
        <w:autoSpaceDE w:val="0"/>
        <w:autoSpaceDN w:val="0"/>
        <w:adjustRightInd w:val="0"/>
        <w:jc w:val="both"/>
        <w:rPr>
          <w:b/>
          <w:bCs/>
          <w:lang w:eastAsia="en-US"/>
        </w:rPr>
      </w:pPr>
      <w:r w:rsidRPr="0099637E">
        <w:rPr>
          <w:bCs/>
          <w:lang w:eastAsia="en-US"/>
        </w:rPr>
        <w:t xml:space="preserve">    w) să utilizeze prescripţia medicală electronică on-line şi în situaţii justificate prescripţia medicală electronică off-line pentru medicamente cu şi fără contribuţie personală în tratamentul ambulatoriu, cu respectarea tuturor prevederilor legale în vigoare; asumarea prescripţiei electronice de către medicii prescriptori se face pri</w:t>
      </w:r>
      <w:r w:rsidR="009C6AEA" w:rsidRPr="0099637E">
        <w:rPr>
          <w:bCs/>
          <w:lang w:eastAsia="en-US"/>
        </w:rPr>
        <w:t>n semnătură electronică extinsă</w:t>
      </w:r>
      <w:r w:rsidR="00032C9C" w:rsidRPr="0099637E">
        <w:rPr>
          <w:bCs/>
          <w:lang w:eastAsia="en-US"/>
        </w:rPr>
        <w:t>/</w:t>
      </w:r>
      <w:r w:rsidR="00032C9C" w:rsidRPr="0099637E">
        <w:rPr>
          <w:bCs/>
        </w:rPr>
        <w:t xml:space="preserve">calificată potrivit legislației naționale/europene în vigoare </w:t>
      </w:r>
      <w:r w:rsidR="009C6AEA" w:rsidRPr="0099637E">
        <w:rPr>
          <w:bCs/>
        </w:rPr>
        <w:t>privind serviciile de încredere</w:t>
      </w:r>
      <w:r w:rsidRPr="0099637E">
        <w:rPr>
          <w:bCs/>
          <w:lang w:eastAsia="en-US"/>
        </w:rPr>
        <w:t>;</w:t>
      </w:r>
      <w:r w:rsidRPr="0099637E">
        <w:rPr>
          <w:b/>
          <w:bCs/>
          <w:lang w:eastAsia="en-US"/>
        </w:rPr>
        <w:t xml:space="preserve"> </w:t>
      </w:r>
    </w:p>
    <w:p w:rsidR="00F525CD" w:rsidRPr="0099637E" w:rsidRDefault="00F525CD" w:rsidP="00F525CD">
      <w:pPr>
        <w:autoSpaceDE w:val="0"/>
        <w:autoSpaceDN w:val="0"/>
        <w:adjustRightInd w:val="0"/>
        <w:jc w:val="both"/>
        <w:rPr>
          <w:lang w:eastAsia="en-US"/>
        </w:rPr>
      </w:pPr>
      <w:r w:rsidRPr="0099637E">
        <w:rPr>
          <w:lang w:eastAsia="en-US"/>
        </w:rPr>
        <w:t xml:space="preserve">    x) să introducă în sistemul informatic toate prescripţiile medicale electronice prescrise off-line în termen de maximum 30 de zile calendaristice de la data prescrierii;</w:t>
      </w:r>
    </w:p>
    <w:p w:rsidR="00F525CD" w:rsidRPr="0099637E" w:rsidRDefault="00F525CD" w:rsidP="00F525CD">
      <w:pPr>
        <w:autoSpaceDE w:val="0"/>
        <w:autoSpaceDN w:val="0"/>
        <w:adjustRightInd w:val="0"/>
        <w:jc w:val="both"/>
        <w:rPr>
          <w:iCs/>
          <w:lang w:eastAsia="en-US"/>
        </w:rPr>
      </w:pPr>
      <w:r w:rsidRPr="0099637E">
        <w:rPr>
          <w:iCs/>
          <w:lang w:eastAsia="en-US"/>
        </w:rPr>
        <w:t xml:space="preserve">    </w:t>
      </w:r>
      <w:r w:rsidRPr="0099637E">
        <w:rPr>
          <w:lang w:eastAsia="en-US"/>
        </w:rPr>
        <w:t>y)</w:t>
      </w:r>
      <w:r w:rsidRPr="0099637E">
        <w:rPr>
          <w:iCs/>
          <w:lang w:eastAsia="en-US"/>
        </w:rPr>
        <w:t xml:space="preserve"> să folosească on-line sistemul naţional al cardului de asigurări sociale de sănătate din platforma informatică a asigurărilor de sănătate; în situaţii justificate în care nu se poate realiza comunicaţia cu sistemul informatic, se utilizează sistemul off-line; asumarea serviciilor medicale acordate se face pri</w:t>
      </w:r>
      <w:r w:rsidR="009C6AEA" w:rsidRPr="0099637E">
        <w:rPr>
          <w:iCs/>
          <w:lang w:eastAsia="en-US"/>
        </w:rPr>
        <w:t>n semnătură electronică extinsă</w:t>
      </w:r>
      <w:r w:rsidR="00032C9C" w:rsidRPr="0099637E">
        <w:rPr>
          <w:iCs/>
          <w:lang w:eastAsia="en-US"/>
        </w:rPr>
        <w:t>/</w:t>
      </w:r>
      <w:r w:rsidR="00032C9C" w:rsidRPr="0099637E">
        <w:rPr>
          <w:bCs/>
        </w:rPr>
        <w:t>calificată potrivit legislației naționale/europene în vigoare privind serviciile de încredere.</w:t>
      </w:r>
      <w:r w:rsidR="009C6AEA" w:rsidRPr="0099637E">
        <w:rPr>
          <w:bCs/>
        </w:rPr>
        <w:t xml:space="preserve"> </w:t>
      </w:r>
      <w:r w:rsidRPr="0099637E">
        <w:rPr>
          <w:iCs/>
          <w:lang w:eastAsia="en-US"/>
        </w:rPr>
        <w:t>Serviciile medicale înregistrate off-line se transmit în platforma informatică a asigurărilor de sănătate în maximum 3 zile lucrătoare de la data acordării serviciului medical, pentru serviciile acordate în luna pentru care se face raportarea. La stabilirea acestui termen nu se ia în calcul ziua acordării serviciului medical şi acesta se împlineşte în a 3-a zi lucrătoare de la această dată.</w:t>
      </w:r>
      <w:r w:rsidRPr="0099637E">
        <w:rPr>
          <w:lang w:eastAsia="en-US"/>
        </w:rPr>
        <w:t xml:space="preserve"> </w:t>
      </w:r>
      <w:r w:rsidRPr="0099637E">
        <w:rPr>
          <w:iCs/>
          <w:lang w:eastAsia="en-US"/>
        </w:rPr>
        <w:t>Serviciile medicale din pachetul de bază acordate în alte condiţii decât cele menţionate anterior nu se decontează furnizorilor de către casele de asigurări de sănătate; prevederile sunt valabile şi în situaţiile în care se utilizează adeverinţa de asigurat cu valabilitate de 3 luni de la data emiterii pentru cei care refuză cardul naţional din motive religioase sau de conştiinţă/adeverinţa înlocuitoare pentru cei cărora li se va emite card naţional duplicat sau, după caz, documentele prevăzute la art. 223 alin. (1) din Legea nr. 95/2006, republicată,pentru persoanele cărora nu le-a fost emis cardul în vederea acordării serviciilor medicale;</w:t>
      </w:r>
    </w:p>
    <w:p w:rsidR="00F525CD" w:rsidRPr="0099637E" w:rsidRDefault="00F525CD" w:rsidP="00F525CD">
      <w:pPr>
        <w:autoSpaceDE w:val="0"/>
        <w:autoSpaceDN w:val="0"/>
        <w:adjustRightInd w:val="0"/>
        <w:jc w:val="both"/>
        <w:rPr>
          <w:lang w:eastAsia="en-US"/>
        </w:rPr>
      </w:pPr>
      <w:r w:rsidRPr="0099637E">
        <w:rPr>
          <w:iCs/>
          <w:lang w:eastAsia="en-US"/>
        </w:rPr>
        <w:t xml:space="preserve">    z) să transmită în platforma informatică din asigurările de sănătate serviciile medicale din pachetul de bază şi pachetul minimal furnizate - altele decât cele transmise în platforma informatică a asigurărilor de sănătate în condiţiile lit. y), în maximum 3 zile lucrătoare de la data acordării serviciilor medicale acordate în luna pentru care se face raportarea; la stabilirea acestui termen nu se ia în calcul ziua acordării serviciului medical şi acesta se împlineşte în a 3-a zi lucrătoare de la această dată; asumarea serviciilor medicale acordate se face prin semnătură electronică extinsă</w:t>
      </w:r>
      <w:r w:rsidR="00D7338A" w:rsidRPr="0099637E">
        <w:rPr>
          <w:iCs/>
          <w:lang w:eastAsia="en-US"/>
        </w:rPr>
        <w:t>/</w:t>
      </w:r>
      <w:r w:rsidR="00D7338A" w:rsidRPr="0099637E">
        <w:rPr>
          <w:bCs/>
        </w:rPr>
        <w:t xml:space="preserve">calificată potrivit legislației naționale/europene în vigoare privind serviciile de încredere. </w:t>
      </w:r>
      <w:r w:rsidRPr="0099637E">
        <w:rPr>
          <w:iCs/>
          <w:lang w:eastAsia="en-US"/>
        </w:rPr>
        <w:t>În situaţia nerespectării acestei obligaţii, serviciile medicale nu se decontează furnizorilor de către casele de asigurări de sănătate.</w:t>
      </w:r>
    </w:p>
    <w:p w:rsidR="00F525CD" w:rsidRPr="0099637E" w:rsidRDefault="00F525CD" w:rsidP="00F525CD">
      <w:pPr>
        <w:jc w:val="both"/>
        <w:rPr>
          <w:bCs/>
        </w:rPr>
      </w:pPr>
      <w:r w:rsidRPr="0099637E">
        <w:rPr>
          <w:iCs/>
        </w:rPr>
        <w:t xml:space="preserve">    </w:t>
      </w:r>
      <w:r w:rsidRPr="0099637E">
        <w:rPr>
          <w:iCs/>
          <w:lang w:eastAsia="en-US"/>
        </w:rPr>
        <w:t>aa)</w:t>
      </w:r>
      <w:r w:rsidRPr="0099637E">
        <w:rPr>
          <w:bCs/>
        </w:rPr>
        <w:t xml:space="preserve"> să întocmească evidențe distincte pentru cazurile care reprezintă accidente de muncă și boli profesionale și să le comunice lunar caselor de asigurări de sănătate cu care sunt în </w:t>
      </w:r>
      <w:r w:rsidR="00566366" w:rsidRPr="0099637E">
        <w:rPr>
          <w:bCs/>
        </w:rPr>
        <w:t>convenţie</w:t>
      </w:r>
      <w:r w:rsidRPr="0099637E">
        <w:rPr>
          <w:bCs/>
        </w:rPr>
        <w:t>; să întocmească evidențe distincte ale cazurilor prezentate ca urmare a situațiilor în care au fost aduse prejudicii sau daune sănătății de către alte persoane,</w:t>
      </w:r>
      <w:r w:rsidRPr="0099637E">
        <w:rPr>
          <w:lang w:eastAsia="en-US"/>
        </w:rPr>
        <w:t xml:space="preserve"> precum şi daune sănătăţii propriei persoane, din culpă</w:t>
      </w:r>
      <w:r w:rsidR="00566366" w:rsidRPr="0099637E">
        <w:rPr>
          <w:lang w:eastAsia="en-US"/>
        </w:rPr>
        <w:t xml:space="preserve"> </w:t>
      </w:r>
      <w:r w:rsidR="00566366" w:rsidRPr="0099637E">
        <w:t>- dacă la nivelul furnizorilor există documente în acest sens</w:t>
      </w:r>
      <w:r w:rsidRPr="0099637E">
        <w:rPr>
          <w:lang w:eastAsia="en-US"/>
        </w:rPr>
        <w:t>,</w:t>
      </w:r>
      <w:r w:rsidRPr="0099637E">
        <w:rPr>
          <w:bCs/>
        </w:rPr>
        <w:t xml:space="preserve"> și au obligația să le comunice lunar casei de asigurări de sănătate cu care se află </w:t>
      </w:r>
      <w:r w:rsidR="00865AA1" w:rsidRPr="0099637E">
        <w:rPr>
          <w:bCs/>
        </w:rPr>
        <w:t xml:space="preserve">în </w:t>
      </w:r>
      <w:r w:rsidR="007C26FB" w:rsidRPr="0099637E">
        <w:rPr>
          <w:bCs/>
        </w:rPr>
        <w:t>convenţie</w:t>
      </w:r>
      <w:r w:rsidRPr="0099637E">
        <w:rPr>
          <w:bCs/>
        </w:rPr>
        <w:t>.</w:t>
      </w:r>
    </w:p>
    <w:p w:rsidR="00E547F3" w:rsidRPr="0099637E" w:rsidRDefault="00E547F3" w:rsidP="00F525CD">
      <w:pPr>
        <w:jc w:val="both"/>
        <w:rPr>
          <w:bC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VI. Modalităţi de plată</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6</w:t>
      </w:r>
      <w:r w:rsidR="006770A8" w:rsidRPr="0099637E">
        <w:rPr>
          <w:rFonts w:eastAsiaTheme="minorHAnsi"/>
          <w:lang w:eastAsia="en-US"/>
        </w:rPr>
        <w:t>. -</w:t>
      </w:r>
      <w:r w:rsidRPr="0099637E">
        <w:rPr>
          <w:rFonts w:eastAsiaTheme="minorHAnsi"/>
          <w:lang w:eastAsia="en-US"/>
        </w:rPr>
        <w:t xml:space="preserve"> (1) Modalităţile de plată în asistenţa medicală primară pentru medicii nou-veniţi sunt:</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Medicii de familie nou-veniţi într-o localitate beneficiază de un venit format din:</w:t>
      </w:r>
    </w:p>
    <w:p w:rsidR="0042417D" w:rsidRPr="0099637E" w:rsidRDefault="0042417D" w:rsidP="0042417D">
      <w:pPr>
        <w:autoSpaceDE w:val="0"/>
        <w:autoSpaceDN w:val="0"/>
        <w:adjustRightInd w:val="0"/>
        <w:jc w:val="both"/>
        <w:rPr>
          <w:lang w:eastAsia="en-US"/>
        </w:rPr>
      </w:pPr>
      <w:r w:rsidRPr="0099637E">
        <w:rPr>
          <w:lang w:eastAsia="en-US"/>
        </w:rPr>
        <w:t xml:space="preserve">     a) o sumă reprezentând plata ”per capita” pentru o listă echilibrată de 800 de asigurați, calculată prin înmulțirea  numărului de puncte per capita  cu valoarea minimă garantată pentru un punct per capita</w:t>
      </w:r>
      <w:r w:rsidR="002735EC" w:rsidRPr="0099637E">
        <w:rPr>
          <w:lang w:eastAsia="en-US"/>
        </w:rPr>
        <w:t xml:space="preserve">; </w:t>
      </w:r>
      <w:r w:rsidRPr="0099637E">
        <w:rPr>
          <w:lang w:eastAsia="en-US"/>
        </w:rPr>
        <w:t xml:space="preserve"> numărul de puncte per capita  aferent listei echilibrate de asigurați</w:t>
      </w:r>
      <w:r w:rsidR="002735EC" w:rsidRPr="0099637E">
        <w:rPr>
          <w:lang w:eastAsia="en-US"/>
        </w:rPr>
        <w:t xml:space="preserve"> </w:t>
      </w:r>
      <w:r w:rsidR="00D64C8D" w:rsidRPr="0099637E">
        <w:rPr>
          <w:lang w:eastAsia="en-US"/>
        </w:rPr>
        <w:t xml:space="preserve">este de  6937 puncte/an </w:t>
      </w:r>
      <w:r w:rsidR="002735EC" w:rsidRPr="0099637E">
        <w:rPr>
          <w:lang w:eastAsia="en-US"/>
        </w:rPr>
        <w:t>și</w:t>
      </w:r>
      <w:r w:rsidRPr="0099637E">
        <w:rPr>
          <w:lang w:eastAsia="en-US"/>
        </w:rPr>
        <w:t xml:space="preserve"> se ajustează în raport de gradul profesional și de condițiile în care se desfășoară activitatea;    </w:t>
      </w:r>
    </w:p>
    <w:p w:rsidR="0042417D" w:rsidRPr="0099637E" w:rsidRDefault="0042417D" w:rsidP="0042417D">
      <w:pPr>
        <w:autoSpaceDE w:val="0"/>
        <w:autoSpaceDN w:val="0"/>
        <w:adjustRightInd w:val="0"/>
        <w:jc w:val="both"/>
        <w:rPr>
          <w:lang w:eastAsia="en-US"/>
        </w:rPr>
      </w:pPr>
      <w:r w:rsidRPr="0099637E">
        <w:rPr>
          <w:lang w:eastAsia="en-US"/>
        </w:rPr>
        <w:t xml:space="preserve">      b) o sumă necesară pentru cheltuielile de administrare şi funcţionare a cabinetului medical, inclusiv pentru cheltuieli de personal aferente personalului angajat, cheltuieli cu medicamentele şi materialele sanitare pentru trusa de urgenţă, calculată prin înmulțirea sumei stabilită potrivit lit. a)  cu 1,5.</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(2) Clauze speciale - se completează pentru fiecare cabinet medical şi medic de familie nou-venit în componenţa cabinetului medical cu care s-a încheiat convenţia:</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 Medic de familie nou-venit</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Numele ............................, prenumele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Codul numeric personal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Gradul profesional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Codul de parafă al medicului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Programul de lucru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Venitul lunar aferent medicului de familie nou-venit conform alin. (1) lit. a) .............. lei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Sporul acordat în raport cu condiţiile în care îşi desfăşoară activitatea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Suma lunară aferentă cheltuielilor de administrare şi funcţionare a cabinetului medical în care îşi desfăşoară activitatea medicul de familie nou-venit ........... lei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Venitul lunar aferent medicului de familie nou-venit se plăteşte la data de .........., pe baza facturii şi a d</w:t>
      </w:r>
      <w:r w:rsidR="0084257E" w:rsidRPr="0099637E">
        <w:rPr>
          <w:rFonts w:eastAsiaTheme="minorHAnsi"/>
          <w:lang w:eastAsia="en-US"/>
        </w:rPr>
        <w:t>ocumentelor necesare decontării</w:t>
      </w:r>
      <w:r w:rsidRPr="0099637E">
        <w:rPr>
          <w:rFonts w:eastAsiaTheme="minorHAnsi"/>
          <w:lang w:eastAsia="en-US"/>
        </w:rPr>
        <w:t xml:space="preserve"> </w:t>
      </w:r>
      <w:r w:rsidR="00F80D60" w:rsidRPr="0099637E">
        <w:rPr>
          <w:lang w:eastAsia="en-US"/>
        </w:rPr>
        <w:t>transmise în format electronic</w:t>
      </w:r>
      <w:r w:rsidR="00F80D60" w:rsidRPr="0099637E">
        <w:rPr>
          <w:rFonts w:eastAsiaTheme="minorHAnsi"/>
          <w:lang w:eastAsia="en-US"/>
        </w:rPr>
        <w:t xml:space="preserve">  </w:t>
      </w:r>
      <w:r w:rsidRPr="0099637E">
        <w:rPr>
          <w:rFonts w:eastAsiaTheme="minorHAnsi"/>
          <w:lang w:eastAsia="en-US"/>
        </w:rPr>
        <w:t>lunar de furnizor la casa de asigurări de sănătate la data de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b) Medic de familie nou-venit</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Numele ............................., prenumele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Codul numeric personal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Gradul profesional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Codul de parafă al medicului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Programul de lucru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Venitul lunar aferent medicului de familie nou-venit conform alin. (1) lit. a) ............... lei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Sporul acordat în raport cu condiţiile în care îşi desfăşoară activitatea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Suma lunară aferentă cheltuielilor de administrare şi funcţionare a cabinetului medical în care îşi desfăşoară activitatea medicul de familie nou-venit ................ lei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Venitul lunar aferent medicului de familie nou-venit se plăteşte la data de .................., pe baza facturii şi a documentelor necesare decontării </w:t>
      </w:r>
      <w:r w:rsidR="0048085E" w:rsidRPr="0099637E">
        <w:rPr>
          <w:lang w:eastAsia="en-US"/>
        </w:rPr>
        <w:t>transmise în format electronic</w:t>
      </w:r>
      <w:r w:rsidRPr="0099637E">
        <w:rPr>
          <w:rFonts w:eastAsiaTheme="minorHAnsi"/>
          <w:lang w:eastAsia="en-US"/>
        </w:rPr>
        <w:t xml:space="preserve"> lunar de furnizor la casa de asigurări de sănătate la data de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Toate documentele necesare decontării se certifică pentru realitatea şi exactitatea datelor raportate prin semnătura</w:t>
      </w:r>
      <w:r w:rsidR="00F35F8E" w:rsidRPr="0099637E">
        <w:rPr>
          <w:rFonts w:eastAsiaTheme="minorHAnsi"/>
          <w:lang w:eastAsia="en-US"/>
        </w:rPr>
        <w:t xml:space="preserve"> </w:t>
      </w:r>
      <w:r w:rsidR="006477B2" w:rsidRPr="0099637E">
        <w:rPr>
          <w:lang w:eastAsia="en-US"/>
        </w:rPr>
        <w:t>electronică extinsă</w:t>
      </w:r>
      <w:r w:rsidR="008F2543" w:rsidRPr="0099637E">
        <w:rPr>
          <w:lang w:eastAsia="en-US"/>
        </w:rPr>
        <w:t>/calificată</w:t>
      </w:r>
      <w:r w:rsidR="006477B2" w:rsidRPr="0099637E">
        <w:rPr>
          <w:lang w:eastAsia="en-US"/>
        </w:rPr>
        <w:t xml:space="preserve"> a</w:t>
      </w:r>
      <w:r w:rsidR="00F35F8E" w:rsidRPr="0099637E">
        <w:rPr>
          <w:rFonts w:eastAsiaTheme="minorHAnsi"/>
          <w:lang w:eastAsia="en-US"/>
        </w:rPr>
        <w:t xml:space="preserve"> </w:t>
      </w:r>
      <w:r w:rsidR="006477B2" w:rsidRPr="0099637E">
        <w:rPr>
          <w:rFonts w:eastAsiaTheme="minorHAnsi"/>
          <w:lang w:eastAsia="en-US"/>
        </w:rPr>
        <w:t>r</w:t>
      </w:r>
      <w:r w:rsidRPr="0099637E">
        <w:rPr>
          <w:rFonts w:eastAsiaTheme="minorHAnsi"/>
          <w:lang w:eastAsia="en-US"/>
        </w:rPr>
        <w:t>eprezentanţilor legali ai furnizorilor.</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7</w:t>
      </w:r>
      <w:r w:rsidR="006770A8" w:rsidRPr="0099637E">
        <w:rPr>
          <w:rFonts w:eastAsiaTheme="minorHAnsi"/>
          <w:lang w:eastAsia="en-US"/>
        </w:rPr>
        <w:t>. -</w:t>
      </w:r>
      <w:r w:rsidRPr="0099637E">
        <w:rPr>
          <w:rFonts w:eastAsiaTheme="minorHAnsi"/>
          <w:lang w:eastAsia="en-US"/>
        </w:rPr>
        <w:t xml:space="preserve"> (1) În cazul în care în derularea convenţiei se constată nerespectarea, din motive imputabile furnizorului/medicului, a programului</w:t>
      </w:r>
      <w:r w:rsidR="00B041E2" w:rsidRPr="0099637E">
        <w:rPr>
          <w:rFonts w:eastAsiaTheme="minorHAnsi"/>
          <w:lang w:eastAsia="en-US"/>
        </w:rPr>
        <w:t xml:space="preserve"> de lucru prevăzut în convenţie </w:t>
      </w:r>
      <w:r w:rsidRPr="0099637E">
        <w:rPr>
          <w:rFonts w:eastAsiaTheme="minorHAnsi"/>
          <w:lang w:eastAsia="en-US"/>
        </w:rPr>
        <w:t>se aplică următoarele sancţiuni:</w:t>
      </w:r>
    </w:p>
    <w:p w:rsidR="009664C9" w:rsidRPr="0099637E" w:rsidRDefault="009664C9" w:rsidP="009664C9">
      <w:pPr>
        <w:autoSpaceDE w:val="0"/>
        <w:autoSpaceDN w:val="0"/>
        <w:adjustRightInd w:val="0"/>
        <w:jc w:val="both"/>
        <w:rPr>
          <w:lang w:eastAsia="en-US"/>
        </w:rPr>
      </w:pPr>
      <w:r w:rsidRPr="0099637E">
        <w:rPr>
          <w:lang w:eastAsia="en-US"/>
        </w:rPr>
        <w:t xml:space="preserve">    a) la prima constatare se diminuează cu 5% suma stabilită potrivit art. 15</w:t>
      </w:r>
      <w:r w:rsidR="00EB54D1" w:rsidRPr="0099637E">
        <w:rPr>
          <w:rFonts w:eastAsiaTheme="minorHAnsi"/>
          <w:lang w:eastAsia="en-US"/>
        </w:rPr>
        <w:t xml:space="preserve"> din anexa nr. 2 la H.G. nr.</w:t>
      </w:r>
      <w:r w:rsidR="008A6A9A" w:rsidRPr="0099637E">
        <w:rPr>
          <w:rFonts w:eastAsiaTheme="minorHAnsi"/>
          <w:lang w:eastAsia="en-US"/>
        </w:rPr>
        <w:t xml:space="preserve"> </w:t>
      </w:r>
      <w:r w:rsidR="00516146" w:rsidRPr="0099637E">
        <w:rPr>
          <w:lang w:eastAsia="en-US"/>
        </w:rPr>
        <w:t>140</w:t>
      </w:r>
      <w:r w:rsidR="00EB54D1" w:rsidRPr="0099637E">
        <w:rPr>
          <w:rFonts w:eastAsiaTheme="minorHAnsi"/>
          <w:lang w:eastAsia="en-US"/>
        </w:rPr>
        <w:t>/2018</w:t>
      </w:r>
      <w:r w:rsidRPr="0099637E">
        <w:rPr>
          <w:lang w:eastAsia="en-US"/>
        </w:rPr>
        <w:t xml:space="preserve"> în cazul medicilor nou-veniţi într-o localitate, pentru luna în care s-au produs aceste situaţii, pentru medicii de familie la care acestea au fost înregistrate;</w:t>
      </w:r>
    </w:p>
    <w:p w:rsidR="009664C9" w:rsidRPr="0099637E" w:rsidRDefault="009664C9" w:rsidP="009664C9">
      <w:pPr>
        <w:autoSpaceDE w:val="0"/>
        <w:autoSpaceDN w:val="0"/>
        <w:adjustRightInd w:val="0"/>
        <w:jc w:val="both"/>
        <w:rPr>
          <w:lang w:eastAsia="en-US"/>
        </w:rPr>
      </w:pPr>
      <w:r w:rsidRPr="0099637E">
        <w:rPr>
          <w:lang w:eastAsia="en-US"/>
        </w:rPr>
        <w:t xml:space="preserve">    b) la a doua constatare se diminuează cu 10% suma stabilită potrivit art. 15</w:t>
      </w:r>
      <w:r w:rsidR="00163D18" w:rsidRPr="0099637E">
        <w:rPr>
          <w:rFonts w:eastAsiaTheme="minorHAnsi"/>
          <w:lang w:eastAsia="en-US"/>
        </w:rPr>
        <w:t xml:space="preserve"> din anexa nr. 2 la H.G. nr.</w:t>
      </w:r>
      <w:r w:rsidR="008A6A9A" w:rsidRPr="0099637E">
        <w:rPr>
          <w:rFonts w:eastAsiaTheme="minorHAnsi"/>
          <w:lang w:eastAsia="en-US"/>
        </w:rPr>
        <w:t xml:space="preserve"> </w:t>
      </w:r>
      <w:r w:rsidR="00516146" w:rsidRPr="0099637E">
        <w:rPr>
          <w:lang w:eastAsia="en-US"/>
        </w:rPr>
        <w:t>140</w:t>
      </w:r>
      <w:r w:rsidR="00163D18" w:rsidRPr="0099637E">
        <w:rPr>
          <w:rFonts w:eastAsiaTheme="minorHAnsi"/>
          <w:lang w:eastAsia="en-US"/>
        </w:rPr>
        <w:t>/2018</w:t>
      </w:r>
      <w:r w:rsidRPr="0099637E">
        <w:rPr>
          <w:lang w:eastAsia="en-US"/>
        </w:rPr>
        <w:t xml:space="preserve"> în cazul medicilor nou-veniţi într-o localitate, pentru luna în care s-au produs aceste situaţii, pentru medicii de familie la care acestea au fost înregistrate.</w:t>
      </w:r>
    </w:p>
    <w:p w:rsidR="009664C9" w:rsidRPr="0099637E" w:rsidRDefault="009664C9" w:rsidP="009664C9">
      <w:pPr>
        <w:autoSpaceDE w:val="0"/>
        <w:autoSpaceDN w:val="0"/>
        <w:adjustRightInd w:val="0"/>
        <w:jc w:val="both"/>
        <w:rPr>
          <w:iCs/>
          <w:lang w:eastAsia="en-US"/>
        </w:rPr>
      </w:pPr>
      <w:r w:rsidRPr="0099637E">
        <w:rPr>
          <w:iCs/>
          <w:lang w:eastAsia="en-US"/>
        </w:rPr>
        <w:t xml:space="preserve">    (2) În cazul în care în derularea </w:t>
      </w:r>
      <w:r w:rsidR="00FB6CB1" w:rsidRPr="0099637E">
        <w:rPr>
          <w:iCs/>
          <w:lang w:eastAsia="en-US"/>
        </w:rPr>
        <w:t>convenţiei</w:t>
      </w:r>
      <w:r w:rsidRPr="0099637E">
        <w:rPr>
          <w:iCs/>
          <w:lang w:eastAsia="en-US"/>
        </w:rPr>
        <w:t xml:space="preserve"> se constată nerespectarea</w:t>
      </w:r>
      <w:r w:rsidR="00EC1DDD" w:rsidRPr="0099637E">
        <w:rPr>
          <w:iCs/>
          <w:lang w:eastAsia="en-US"/>
        </w:rPr>
        <w:t xml:space="preserve"> obligaţiilor prevăzute la art.</w:t>
      </w:r>
      <w:r w:rsidRPr="0099637E">
        <w:rPr>
          <w:iCs/>
          <w:lang w:eastAsia="en-US"/>
        </w:rPr>
        <w:t xml:space="preserve"> </w:t>
      </w:r>
      <w:r w:rsidR="00FB6CB1" w:rsidRPr="0099637E">
        <w:rPr>
          <w:iCs/>
          <w:lang w:eastAsia="en-US"/>
        </w:rPr>
        <w:t xml:space="preserve">5 </w:t>
      </w:r>
      <w:r w:rsidRPr="0099637E">
        <w:rPr>
          <w:iCs/>
          <w:lang w:eastAsia="en-US"/>
        </w:rPr>
        <w:t>lit. a), c) pct. 1 și pct. 2, e) - h), j), k), m) - o), q) - w) și aa), precum şi prescrieri de medicamente cu şi fără contribuţie personală din partea asiguratului şi/sau recomandări de investigaţii paraclinice, care nu sunt în conformitate cu reglementările legale în vigoare aplicabile în domeniul sănătăţii, precum şi transcrierea de</w:t>
      </w:r>
      <w:r w:rsidRPr="0099637E">
        <w:rPr>
          <w:i/>
          <w:iCs/>
          <w:lang w:eastAsia="en-US"/>
        </w:rPr>
        <w:t xml:space="preserve"> </w:t>
      </w:r>
      <w:r w:rsidRPr="0099637E">
        <w:rPr>
          <w:iCs/>
          <w:lang w:eastAsia="en-US"/>
        </w:rPr>
        <w:t>prescripţii medicale pentru medicamente cu sau fără contribuţie personală a asiguratului, precum şi de investigaţii paraclinice, care sunt consecinţe ale unor acte medicale prestate de alţi medici, în alte condiţ</w:t>
      </w:r>
      <w:r w:rsidR="007208E7" w:rsidRPr="0099637E">
        <w:rPr>
          <w:iCs/>
          <w:lang w:eastAsia="en-US"/>
        </w:rPr>
        <w:t>ii decât cele prevăzute la art.</w:t>
      </w:r>
      <w:r w:rsidRPr="0099637E">
        <w:rPr>
          <w:iCs/>
          <w:lang w:eastAsia="en-US"/>
        </w:rPr>
        <w:t xml:space="preserve"> </w:t>
      </w:r>
      <w:r w:rsidR="00FB6CB1" w:rsidRPr="0099637E">
        <w:rPr>
          <w:iCs/>
          <w:lang w:eastAsia="en-US"/>
        </w:rPr>
        <w:t xml:space="preserve">5 </w:t>
      </w:r>
      <w:r w:rsidRPr="0099637E">
        <w:rPr>
          <w:iCs/>
          <w:lang w:eastAsia="en-US"/>
        </w:rPr>
        <w:t>lit. ș), se aplică următoarele sancţiuni:</w:t>
      </w:r>
    </w:p>
    <w:p w:rsidR="009664C9" w:rsidRPr="0099637E" w:rsidRDefault="009664C9" w:rsidP="009664C9">
      <w:pPr>
        <w:autoSpaceDE w:val="0"/>
        <w:autoSpaceDN w:val="0"/>
        <w:adjustRightInd w:val="0"/>
        <w:jc w:val="both"/>
        <w:rPr>
          <w:iCs/>
          <w:lang w:eastAsia="en-US"/>
        </w:rPr>
      </w:pPr>
      <w:r w:rsidRPr="0099637E">
        <w:rPr>
          <w:iCs/>
          <w:lang w:eastAsia="en-US"/>
        </w:rPr>
        <w:t xml:space="preserve">    a) la prima constatare, avertisment scris; </w:t>
      </w:r>
    </w:p>
    <w:p w:rsidR="009664C9" w:rsidRPr="0099637E" w:rsidRDefault="009664C9" w:rsidP="009664C9">
      <w:pPr>
        <w:autoSpaceDE w:val="0"/>
        <w:autoSpaceDN w:val="0"/>
        <w:adjustRightInd w:val="0"/>
        <w:jc w:val="both"/>
        <w:rPr>
          <w:iCs/>
          <w:lang w:eastAsia="en-US"/>
        </w:rPr>
      </w:pPr>
      <w:r w:rsidRPr="0099637E">
        <w:rPr>
          <w:iCs/>
          <w:lang w:eastAsia="en-US"/>
        </w:rPr>
        <w:t xml:space="preserve">    b) la a doua constatare se diminuează cu 3% suma stabilită potrivit art. 15</w:t>
      </w:r>
      <w:r w:rsidR="00163D18" w:rsidRPr="0099637E">
        <w:rPr>
          <w:rFonts w:eastAsiaTheme="minorHAnsi"/>
          <w:lang w:eastAsia="en-US"/>
        </w:rPr>
        <w:t xml:space="preserve"> din anexa nr. 2 la H.G. nr.</w:t>
      </w:r>
      <w:r w:rsidR="008A6A9A" w:rsidRPr="0099637E">
        <w:rPr>
          <w:rFonts w:eastAsiaTheme="minorHAnsi"/>
          <w:lang w:eastAsia="en-US"/>
        </w:rPr>
        <w:t xml:space="preserve"> </w:t>
      </w:r>
      <w:r w:rsidR="00516146" w:rsidRPr="0099637E">
        <w:rPr>
          <w:lang w:eastAsia="en-US"/>
        </w:rPr>
        <w:t>140</w:t>
      </w:r>
      <w:r w:rsidR="00163D18" w:rsidRPr="0099637E">
        <w:rPr>
          <w:rFonts w:eastAsiaTheme="minorHAnsi"/>
          <w:lang w:eastAsia="en-US"/>
        </w:rPr>
        <w:t>/2018</w:t>
      </w:r>
      <w:r w:rsidRPr="0099637E">
        <w:rPr>
          <w:iCs/>
          <w:lang w:eastAsia="en-US"/>
        </w:rPr>
        <w:t xml:space="preserve"> în cazul medicilor nou-veniţi într-o localitate, pentru luna în care s-au produs aceste situaţii, pentru medicii de familie la care se înregistrează aceste situaţii;</w:t>
      </w:r>
    </w:p>
    <w:p w:rsidR="009664C9" w:rsidRPr="0099637E" w:rsidRDefault="009664C9" w:rsidP="009664C9">
      <w:pPr>
        <w:autoSpaceDE w:val="0"/>
        <w:autoSpaceDN w:val="0"/>
        <w:adjustRightInd w:val="0"/>
        <w:jc w:val="both"/>
        <w:rPr>
          <w:iCs/>
          <w:lang w:eastAsia="en-US"/>
        </w:rPr>
      </w:pPr>
      <w:r w:rsidRPr="0099637E">
        <w:rPr>
          <w:iCs/>
          <w:lang w:eastAsia="en-US"/>
        </w:rPr>
        <w:t xml:space="preserve">    c) la a treia constatare se diminuează cu 5% suma stabilită potrivit art. 15</w:t>
      </w:r>
      <w:r w:rsidR="00163D18" w:rsidRPr="0099637E">
        <w:rPr>
          <w:rFonts w:eastAsiaTheme="minorHAnsi"/>
          <w:lang w:eastAsia="en-US"/>
        </w:rPr>
        <w:t xml:space="preserve"> din anexa nr. 2 la H.G. nr.</w:t>
      </w:r>
      <w:r w:rsidR="008A6A9A" w:rsidRPr="0099637E">
        <w:rPr>
          <w:rFonts w:eastAsiaTheme="minorHAnsi"/>
          <w:lang w:eastAsia="en-US"/>
        </w:rPr>
        <w:t xml:space="preserve"> </w:t>
      </w:r>
      <w:r w:rsidR="00516146" w:rsidRPr="0099637E">
        <w:rPr>
          <w:lang w:eastAsia="en-US"/>
        </w:rPr>
        <w:t>140</w:t>
      </w:r>
      <w:r w:rsidR="00163D18" w:rsidRPr="0099637E">
        <w:rPr>
          <w:rFonts w:eastAsiaTheme="minorHAnsi"/>
          <w:lang w:eastAsia="en-US"/>
        </w:rPr>
        <w:t>/2018</w:t>
      </w:r>
      <w:r w:rsidRPr="0099637E">
        <w:rPr>
          <w:iCs/>
          <w:lang w:eastAsia="en-US"/>
        </w:rPr>
        <w:t xml:space="preserve"> în cazul medicilor nou-veniţi într-o localitate, pentru luna în care s-au produs aceste situaţii, pentru medicii de familie la care se înregistrează aceste situaţii;</w:t>
      </w:r>
    </w:p>
    <w:p w:rsidR="009664C9" w:rsidRPr="0099637E" w:rsidRDefault="009664C9" w:rsidP="009664C9">
      <w:pPr>
        <w:autoSpaceDE w:val="0"/>
        <w:autoSpaceDN w:val="0"/>
        <w:adjustRightInd w:val="0"/>
        <w:jc w:val="both"/>
        <w:rPr>
          <w:lang w:eastAsia="en-US"/>
        </w:rPr>
      </w:pPr>
      <w:r w:rsidRPr="0099637E">
        <w:rPr>
          <w:lang w:eastAsia="en-US"/>
        </w:rPr>
        <w:t xml:space="preserve">    (3) În cazul în care în derularea </w:t>
      </w:r>
      <w:r w:rsidR="00E269BA" w:rsidRPr="0099637E">
        <w:rPr>
          <w:lang w:eastAsia="en-US"/>
        </w:rPr>
        <w:t xml:space="preserve">convenţei </w:t>
      </w:r>
      <w:r w:rsidRPr="0099637E">
        <w:rPr>
          <w:lang w:eastAsia="en-US"/>
        </w:rPr>
        <w:t xml:space="preserve">se constată de către structurile de control ale caselor de asigurări de sănătate/Casei Naţionale de Asigurări de Sănătate, precum şi de alte organe competente că serviciile raportate conform </w:t>
      </w:r>
      <w:r w:rsidR="00517FC9" w:rsidRPr="0099637E">
        <w:rPr>
          <w:lang w:eastAsia="en-US"/>
        </w:rPr>
        <w:t xml:space="preserve">convenţiei </w:t>
      </w:r>
      <w:r w:rsidRPr="0099637E">
        <w:rPr>
          <w:lang w:eastAsia="en-US"/>
        </w:rPr>
        <w:t>în vederea decontării acestora nu au fost efectuate, cu recuperarea contravalorii acestor servicii, la prima constatare se diminuează cu 10% suma stabilită potrivit art. 15</w:t>
      </w:r>
      <w:r w:rsidR="00163D18" w:rsidRPr="0099637E">
        <w:rPr>
          <w:rFonts w:eastAsiaTheme="minorHAnsi"/>
          <w:lang w:eastAsia="en-US"/>
        </w:rPr>
        <w:t xml:space="preserve"> din anexa nr. 2 la H.G. nr.</w:t>
      </w:r>
      <w:r w:rsidR="008A6A9A" w:rsidRPr="0099637E">
        <w:rPr>
          <w:rFonts w:eastAsiaTheme="minorHAnsi"/>
          <w:lang w:eastAsia="en-US"/>
        </w:rPr>
        <w:t xml:space="preserve"> </w:t>
      </w:r>
      <w:r w:rsidR="00516146" w:rsidRPr="0099637E">
        <w:rPr>
          <w:lang w:eastAsia="en-US"/>
        </w:rPr>
        <w:t>140</w:t>
      </w:r>
      <w:r w:rsidR="00163D18" w:rsidRPr="0099637E">
        <w:rPr>
          <w:rFonts w:eastAsiaTheme="minorHAnsi"/>
          <w:lang w:eastAsia="en-US"/>
        </w:rPr>
        <w:t>/2018</w:t>
      </w:r>
      <w:r w:rsidRPr="0099637E">
        <w:rPr>
          <w:lang w:eastAsia="en-US"/>
        </w:rPr>
        <w:t xml:space="preserve"> în cazul medicilor nou-veniţi într-o localitate, pentru luna în care s-au produs aceste situaţii, pentru medicii de familie la care se înregistrează aceste situaţii.</w:t>
      </w:r>
    </w:p>
    <w:p w:rsidR="009664C9" w:rsidRPr="0099637E" w:rsidRDefault="009664C9" w:rsidP="009664C9">
      <w:pPr>
        <w:autoSpaceDE w:val="0"/>
        <w:autoSpaceDN w:val="0"/>
        <w:adjustRightInd w:val="0"/>
        <w:jc w:val="both"/>
        <w:rPr>
          <w:iCs/>
          <w:lang w:eastAsia="en-US"/>
        </w:rPr>
      </w:pPr>
      <w:r w:rsidRPr="0099637E">
        <w:rPr>
          <w:iCs/>
          <w:lang w:eastAsia="en-US"/>
        </w:rPr>
        <w:t xml:space="preserve">    (4) În cazul în care în derularea </w:t>
      </w:r>
      <w:r w:rsidR="00AF716F" w:rsidRPr="0099637E">
        <w:rPr>
          <w:iCs/>
          <w:lang w:eastAsia="en-US"/>
        </w:rPr>
        <w:t xml:space="preserve">convenţei </w:t>
      </w:r>
      <w:r w:rsidRPr="0099637E">
        <w:rPr>
          <w:iCs/>
          <w:lang w:eastAsia="en-US"/>
        </w:rPr>
        <w:t>se constată nerespectarea</w:t>
      </w:r>
      <w:r w:rsidR="002D7B02" w:rsidRPr="0099637E">
        <w:rPr>
          <w:iCs/>
          <w:lang w:eastAsia="en-US"/>
        </w:rPr>
        <w:t xml:space="preserve"> obligaţiilor prevăzute la art.</w:t>
      </w:r>
      <w:r w:rsidR="00AF716F" w:rsidRPr="0099637E">
        <w:rPr>
          <w:iCs/>
          <w:lang w:eastAsia="en-US"/>
        </w:rPr>
        <w:t xml:space="preserve"> 5 </w:t>
      </w:r>
      <w:r w:rsidRPr="0099637E">
        <w:rPr>
          <w:iCs/>
          <w:lang w:eastAsia="en-US"/>
        </w:rPr>
        <w:t xml:space="preserve"> lit. i), p), x) se aplică următoarele sancţiuni:</w:t>
      </w:r>
    </w:p>
    <w:p w:rsidR="009664C9" w:rsidRPr="0099637E" w:rsidRDefault="009664C9" w:rsidP="009664C9">
      <w:pPr>
        <w:autoSpaceDE w:val="0"/>
        <w:autoSpaceDN w:val="0"/>
        <w:adjustRightInd w:val="0"/>
        <w:jc w:val="both"/>
        <w:rPr>
          <w:iCs/>
          <w:lang w:eastAsia="en-US"/>
        </w:rPr>
      </w:pPr>
      <w:r w:rsidRPr="0099637E">
        <w:rPr>
          <w:iCs/>
          <w:lang w:eastAsia="en-US"/>
        </w:rPr>
        <w:t xml:space="preserve">    a) la prima constatare, avertisment scris;</w:t>
      </w:r>
    </w:p>
    <w:p w:rsidR="009664C9" w:rsidRPr="0099637E" w:rsidRDefault="009664C9" w:rsidP="009664C9">
      <w:pPr>
        <w:autoSpaceDE w:val="0"/>
        <w:autoSpaceDN w:val="0"/>
        <w:adjustRightInd w:val="0"/>
        <w:jc w:val="both"/>
        <w:rPr>
          <w:iCs/>
          <w:lang w:eastAsia="en-US"/>
        </w:rPr>
      </w:pPr>
      <w:r w:rsidRPr="0099637E">
        <w:rPr>
          <w:iCs/>
          <w:lang w:eastAsia="en-US"/>
        </w:rPr>
        <w:t xml:space="preserve">     b) la a doua constatare se diminuează cu 5% suma stabilită potrivit </w:t>
      </w:r>
      <w:r w:rsidRPr="0099637E">
        <w:rPr>
          <w:lang w:eastAsia="en-US"/>
        </w:rPr>
        <w:t>art. 15</w:t>
      </w:r>
      <w:r w:rsidR="00163D18" w:rsidRPr="0099637E">
        <w:rPr>
          <w:rFonts w:eastAsiaTheme="minorHAnsi"/>
          <w:lang w:eastAsia="en-US"/>
        </w:rPr>
        <w:t xml:space="preserve"> din anexa nr. 2 la H.G. nr.</w:t>
      </w:r>
      <w:r w:rsidR="001E1757" w:rsidRPr="0099637E">
        <w:rPr>
          <w:rFonts w:eastAsiaTheme="minorHAnsi"/>
          <w:lang w:eastAsia="en-US"/>
        </w:rPr>
        <w:t xml:space="preserve"> </w:t>
      </w:r>
      <w:r w:rsidR="00516146" w:rsidRPr="0099637E">
        <w:rPr>
          <w:lang w:eastAsia="en-US"/>
        </w:rPr>
        <w:t>140</w:t>
      </w:r>
      <w:r w:rsidR="00163D18" w:rsidRPr="0099637E">
        <w:rPr>
          <w:rFonts w:eastAsiaTheme="minorHAnsi"/>
          <w:lang w:eastAsia="en-US"/>
        </w:rPr>
        <w:t>/2018</w:t>
      </w:r>
      <w:r w:rsidRPr="0099637E">
        <w:rPr>
          <w:lang w:eastAsia="en-US"/>
        </w:rPr>
        <w:t xml:space="preserve"> </w:t>
      </w:r>
      <w:r w:rsidRPr="0099637E">
        <w:rPr>
          <w:iCs/>
          <w:lang w:eastAsia="en-US"/>
        </w:rPr>
        <w:t>în cazul medicilor nou-veniţi într-o localitate, pentru luna în care s-au produs aceste situaţii, pentru medicii de familie la care acestea au fost înregistrate;</w:t>
      </w:r>
    </w:p>
    <w:p w:rsidR="009664C9" w:rsidRPr="0099637E" w:rsidRDefault="009664C9" w:rsidP="009664C9">
      <w:pPr>
        <w:autoSpaceDE w:val="0"/>
        <w:autoSpaceDN w:val="0"/>
        <w:adjustRightInd w:val="0"/>
        <w:jc w:val="both"/>
        <w:rPr>
          <w:lang w:eastAsia="en-US"/>
        </w:rPr>
      </w:pPr>
      <w:r w:rsidRPr="0099637E">
        <w:rPr>
          <w:iCs/>
          <w:lang w:eastAsia="en-US"/>
        </w:rPr>
        <w:t xml:space="preserve">     c) la a treia constatare se diminuează cu 10% suma stabilită potrivit </w:t>
      </w:r>
      <w:r w:rsidRPr="0099637E">
        <w:rPr>
          <w:lang w:eastAsia="en-US"/>
        </w:rPr>
        <w:t>art. 15</w:t>
      </w:r>
      <w:r w:rsidR="00163D18" w:rsidRPr="0099637E">
        <w:rPr>
          <w:rFonts w:eastAsiaTheme="minorHAnsi"/>
          <w:lang w:eastAsia="en-US"/>
        </w:rPr>
        <w:t xml:space="preserve"> din anexa nr. 2 la H.G. nr.</w:t>
      </w:r>
      <w:r w:rsidR="001E1757" w:rsidRPr="0099637E">
        <w:rPr>
          <w:rFonts w:eastAsiaTheme="minorHAnsi"/>
          <w:lang w:eastAsia="en-US"/>
        </w:rPr>
        <w:t xml:space="preserve"> </w:t>
      </w:r>
      <w:r w:rsidR="00516146" w:rsidRPr="0099637E">
        <w:rPr>
          <w:lang w:eastAsia="en-US"/>
        </w:rPr>
        <w:t>140</w:t>
      </w:r>
      <w:r w:rsidR="00163D18" w:rsidRPr="0099637E">
        <w:rPr>
          <w:rFonts w:eastAsiaTheme="minorHAnsi"/>
          <w:lang w:eastAsia="en-US"/>
        </w:rPr>
        <w:t>/2018</w:t>
      </w:r>
      <w:r w:rsidRPr="0099637E">
        <w:rPr>
          <w:lang w:eastAsia="en-US"/>
        </w:rPr>
        <w:t xml:space="preserve"> </w:t>
      </w:r>
      <w:r w:rsidRPr="0099637E">
        <w:rPr>
          <w:iCs/>
          <w:lang w:eastAsia="en-US"/>
        </w:rPr>
        <w:t>în cazul medicilor nou-veniţi într-o localitate, pentru luna în care s-au produs aceste situaţii, pentru medicii de familie la care acestea au fost înregistrate.</w:t>
      </w:r>
    </w:p>
    <w:p w:rsidR="009664C9" w:rsidRPr="0099637E" w:rsidRDefault="009664C9" w:rsidP="009664C9">
      <w:pPr>
        <w:autoSpaceDE w:val="0"/>
        <w:autoSpaceDN w:val="0"/>
        <w:adjustRightInd w:val="0"/>
        <w:jc w:val="both"/>
        <w:rPr>
          <w:lang w:eastAsia="en-US"/>
        </w:rPr>
      </w:pPr>
      <w:r w:rsidRPr="0099637E">
        <w:rPr>
          <w:lang w:eastAsia="en-US"/>
        </w:rPr>
        <w:t xml:space="preserve">    (5) Pentru punerea în aplicare a sancţiunii prevăzute la alin. (4) - pentru nere</w:t>
      </w:r>
      <w:r w:rsidR="00262473" w:rsidRPr="0099637E">
        <w:rPr>
          <w:lang w:eastAsia="en-US"/>
        </w:rPr>
        <w:t>spectarea obligaţiei de la art.</w:t>
      </w:r>
      <w:r w:rsidRPr="0099637E">
        <w:rPr>
          <w:lang w:eastAsia="en-US"/>
        </w:rPr>
        <w:t xml:space="preserve"> </w:t>
      </w:r>
      <w:r w:rsidR="00C73AC1" w:rsidRPr="0099637E">
        <w:rPr>
          <w:lang w:eastAsia="en-US"/>
        </w:rPr>
        <w:t xml:space="preserve">5 </w:t>
      </w:r>
      <w:r w:rsidRPr="0099637E">
        <w:rPr>
          <w:lang w:eastAsia="en-US"/>
        </w:rPr>
        <w:t>lit. x), se constată de casele de asigurări de sănătate prin compararea pentru fiecare medic prescriptor aflat în relaţie contractuală</w:t>
      </w:r>
      <w:r w:rsidR="009576EC" w:rsidRPr="0099637E">
        <w:rPr>
          <w:lang w:eastAsia="en-US"/>
        </w:rPr>
        <w:t>/convenţie</w:t>
      </w:r>
      <w:r w:rsidRPr="0099637E">
        <w:rPr>
          <w:lang w:eastAsia="en-US"/>
        </w:rPr>
        <w:t xml:space="preserve"> cu casa de asigurări de sănătate a componentei prescriere cu componenta eliberare pentru toate prescripţiile medicale electronice off-line.</w:t>
      </w:r>
    </w:p>
    <w:p w:rsidR="009664C9" w:rsidRPr="0099637E" w:rsidRDefault="009664C9" w:rsidP="009664C9">
      <w:pPr>
        <w:autoSpaceDE w:val="0"/>
        <w:autoSpaceDN w:val="0"/>
        <w:adjustRightInd w:val="0"/>
        <w:jc w:val="both"/>
        <w:rPr>
          <w:lang w:eastAsia="en-US"/>
        </w:rPr>
      </w:pPr>
      <w:r w:rsidRPr="0099637E">
        <w:rPr>
          <w:lang w:eastAsia="en-US"/>
        </w:rPr>
        <w:t xml:space="preserve">    (6) Recuperarea sumei potrivit prevederilor alin. (1) - (4) pentru furnizorii de servicii medicale care sunt în relație contractuală</w:t>
      </w:r>
      <w:r w:rsidR="00BB130A" w:rsidRPr="0099637E">
        <w:rPr>
          <w:lang w:eastAsia="en-US"/>
        </w:rPr>
        <w:t>/convenţie</w:t>
      </w:r>
      <w:r w:rsidRPr="0099637E">
        <w:rPr>
          <w:lang w:eastAsia="en-US"/>
        </w:rPr>
        <w:t xml:space="preserve"> cu casa de asigurări de sănătate, se face prin plata directă sau executare silită în situația în care recuperarea nu se face prin plată directă. </w:t>
      </w:r>
    </w:p>
    <w:p w:rsidR="009664C9" w:rsidRPr="0099637E" w:rsidRDefault="009664C9" w:rsidP="009664C9">
      <w:pPr>
        <w:autoSpaceDE w:val="0"/>
        <w:autoSpaceDN w:val="0"/>
        <w:adjustRightInd w:val="0"/>
        <w:jc w:val="both"/>
        <w:rPr>
          <w:lang w:eastAsia="en-US"/>
        </w:rPr>
      </w:pPr>
      <w:r w:rsidRPr="0099637E">
        <w:rPr>
          <w:lang w:eastAsia="en-US"/>
        </w:rPr>
        <w:t>Pentru recuperarea sumelor care nu sunt stabilite ca urmare a unor acțiuni de control, casa de asigurări de sănătate notifică furnizorul de servicii medicale în termen de maximum 10 zile calendaristice de la data stabilirii sumei ce urmează a fi recuperată; furnizorul de servicii medicale are dreptul ca în termen de maximum 10 zile calendaristice de la data primirii notificării cu confirmare de primire, să conteste notificarea. Soluționarea contestației se face în termen de maximum 10 zile lucrătoare. În situația în care, casa de asigurări de sănătate respinge motivat contestația furnizorului de servicii medicale, aduce la cunoștința furnizorului de servicii medicale faptul că în termen de maximum 10 zile lucrătoare de la data primirii răspunsului la contestație, suma se recuperează prin plată directă.</w:t>
      </w:r>
      <w:r w:rsidRPr="0099637E">
        <w:t xml:space="preserve"> </w:t>
      </w:r>
      <w:r w:rsidRPr="0099637E">
        <w:rPr>
          <w:lang w:eastAsia="en-US"/>
        </w:rPr>
        <w:t>În situația în care recuperarea nu se face prin plată directă, suma se recuperează prin executare silită.</w:t>
      </w:r>
    </w:p>
    <w:p w:rsidR="009664C9" w:rsidRPr="0099637E" w:rsidRDefault="009664C9" w:rsidP="009664C9">
      <w:pPr>
        <w:autoSpaceDE w:val="0"/>
        <w:autoSpaceDN w:val="0"/>
        <w:adjustRightInd w:val="0"/>
        <w:jc w:val="both"/>
        <w:rPr>
          <w:lang w:eastAsia="en-US"/>
        </w:rPr>
      </w:pPr>
      <w:r w:rsidRPr="0099637E">
        <w:rPr>
          <w:lang w:eastAsia="en-US"/>
        </w:rPr>
        <w:t>Pentru recuperarea sumelor care sunt stabilite ca urmare a unor acțiuni de control, suma se recuperează în termen de maximum 10 zile lucrătoare de la data notificării furnizorului de servicii medicale, prin plată directă.</w:t>
      </w:r>
      <w:r w:rsidRPr="0099637E">
        <w:t xml:space="preserve"> </w:t>
      </w:r>
      <w:r w:rsidRPr="0099637E">
        <w:rPr>
          <w:lang w:eastAsia="en-US"/>
        </w:rPr>
        <w:t>În situația în care recuperarea nu se face prin plată directă, suma se recuperează prin executare silită.</w:t>
      </w:r>
    </w:p>
    <w:p w:rsidR="009664C9" w:rsidRPr="0099637E" w:rsidRDefault="009664C9" w:rsidP="009664C9">
      <w:pPr>
        <w:autoSpaceDE w:val="0"/>
        <w:autoSpaceDN w:val="0"/>
        <w:adjustRightInd w:val="0"/>
        <w:jc w:val="both"/>
        <w:rPr>
          <w:lang w:eastAsia="en-US"/>
        </w:rPr>
      </w:pPr>
      <w:r w:rsidRPr="0099637E">
        <w:rPr>
          <w:lang w:eastAsia="en-US"/>
        </w:rPr>
        <w:t xml:space="preserve">    (7) Recuperarea sumei potrivit prevederilor alin. (1) - (4) se face prin plată directă sau executare silită pentru furnizorii care nu mai sunt în relaţie contractuală</w:t>
      </w:r>
      <w:r w:rsidR="00BB130A" w:rsidRPr="0099637E">
        <w:rPr>
          <w:lang w:eastAsia="en-US"/>
        </w:rPr>
        <w:t>/convenţie</w:t>
      </w:r>
      <w:r w:rsidRPr="0099637E">
        <w:rPr>
          <w:lang w:eastAsia="en-US"/>
        </w:rPr>
        <w:t xml:space="preserve"> cu casa de asigurări de sănătate.</w:t>
      </w:r>
    </w:p>
    <w:p w:rsidR="009664C9" w:rsidRPr="0099637E" w:rsidRDefault="009664C9" w:rsidP="009664C9">
      <w:pPr>
        <w:autoSpaceDE w:val="0"/>
        <w:autoSpaceDN w:val="0"/>
        <w:adjustRightInd w:val="0"/>
        <w:jc w:val="both"/>
        <w:rPr>
          <w:lang w:eastAsia="en-US"/>
        </w:rPr>
      </w:pPr>
      <w:r w:rsidRPr="0099637E">
        <w:rPr>
          <w:lang w:eastAsia="en-US"/>
        </w:rPr>
        <w:t xml:space="preserve">    (8) Sumele încasate la nivelul caselor de asigurări de sănătate în condiţiile alin. (1) - (4) se utilizează conform prevederilor legale în vigoare cu aceeaşi destinaţie.</w:t>
      </w:r>
    </w:p>
    <w:p w:rsidR="009664C9" w:rsidRPr="0099637E" w:rsidRDefault="009664C9" w:rsidP="009664C9">
      <w:pPr>
        <w:autoSpaceDE w:val="0"/>
        <w:autoSpaceDN w:val="0"/>
        <w:adjustRightInd w:val="0"/>
        <w:jc w:val="both"/>
        <w:rPr>
          <w:lang w:eastAsia="en-US"/>
        </w:rPr>
      </w:pPr>
      <w:r w:rsidRPr="0099637E">
        <w:rPr>
          <w:lang w:eastAsia="en-US"/>
        </w:rPr>
        <w:t xml:space="preserve">    (9) Pentru cazurile prevăzute la alin. (1) - (4), casele de asigurări de sănătate ţin evidenţa distinct pe fiecare medic de familie.</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VII. Calitatea serviciilor</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8</w:t>
      </w:r>
      <w:r w:rsidR="006770A8" w:rsidRPr="0099637E">
        <w:rPr>
          <w:rFonts w:eastAsiaTheme="minorHAnsi"/>
          <w:lang w:eastAsia="en-US"/>
        </w:rPr>
        <w:t>. -</w:t>
      </w:r>
      <w:r w:rsidRPr="0099637E">
        <w:rPr>
          <w:rFonts w:eastAsiaTheme="minorHAnsi"/>
          <w:lang w:eastAsia="en-US"/>
        </w:rPr>
        <w:t xml:space="preserve"> Serviciile medicale furnizate în baza prezentei convenţii trebuie să respecte criteriile privind calitatea serviciilor medicale acordate asiguraţilor, elaborate în conformitate cu prevederile legale în vigoare.</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VIII. Răspunderea contractuală</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9</w:t>
      </w:r>
      <w:r w:rsidR="006770A8" w:rsidRPr="0099637E">
        <w:rPr>
          <w:rFonts w:eastAsiaTheme="minorHAnsi"/>
          <w:lang w:eastAsia="en-US"/>
        </w:rPr>
        <w:t>. -</w:t>
      </w:r>
      <w:r w:rsidRPr="0099637E">
        <w:rPr>
          <w:rFonts w:eastAsiaTheme="minorHAnsi"/>
          <w:lang w:eastAsia="en-US"/>
        </w:rPr>
        <w:t xml:space="preserve"> Pentru neîndeplinirea obligaţiilor contractuale partea în culpă datorează celeilalte părţi daune-interese.</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IX. Clauză specială</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10</w:t>
      </w:r>
      <w:r w:rsidR="006770A8" w:rsidRPr="0099637E">
        <w:rPr>
          <w:rFonts w:eastAsiaTheme="minorHAnsi"/>
          <w:lang w:eastAsia="en-US"/>
        </w:rPr>
        <w:t>. -</w:t>
      </w:r>
      <w:r w:rsidR="0031167D" w:rsidRPr="0099637E">
        <w:rPr>
          <w:rFonts w:eastAsiaTheme="minorHAnsi"/>
          <w:lang w:eastAsia="en-US"/>
        </w:rPr>
        <w:t xml:space="preserve"> </w:t>
      </w:r>
      <w:r w:rsidRPr="0099637E">
        <w:rPr>
          <w:rFonts w:eastAsiaTheme="minorHAnsi"/>
          <w:lang w:eastAsia="en-US"/>
        </w:rPr>
        <w:t>Orice împrejurare independentă de voinţa părţilor, intervenită după data semnării convenţiei şi care împiedică executarea acesteia, este considerată ca forţă majoră şi exonerează de răspundere partea care o invocă. Sunt considerate ca forţă majoră, în sensul acestei clauze, împrejurări ca: război, revoluţie, cutremur, marile inundaţii, embargo.</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Partea care invocă forţa majoră trebuie să anunţe cealaltă parte în termen de 5 zile calendaristice de la data apariţiei respectivului caz de forţă majoră şi să prezinte un act confirmativ eliberat de autoritatea competentă din propriul judeţ, respectiv municipiul Bucureşti, prin care să certifice realitatea şi exactitatea faptelor şi împrejurărilor care au condus la invocarea forţei majore şi, de asemenea, de la încetarea acestui caz.</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Dacă nu procedează la anunţarea în termenele prevăzute mai sus a începerii şi încetării cazului de forţă majoră, partea care îl invocă suportă toate daunele provocate celeilalte părţi prin neanunţarea în termen.</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X. Încetarea, rezilierea şi suspendarea convenţiei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11</w:t>
      </w:r>
      <w:r w:rsidR="006770A8" w:rsidRPr="0099637E">
        <w:rPr>
          <w:rFonts w:eastAsiaTheme="minorHAnsi"/>
          <w:lang w:eastAsia="en-US"/>
        </w:rPr>
        <w:t>. -</w:t>
      </w:r>
      <w:r w:rsidR="00140E99" w:rsidRPr="0099637E">
        <w:rPr>
          <w:rFonts w:eastAsiaTheme="minorHAnsi"/>
          <w:lang w:eastAsia="en-US"/>
        </w:rPr>
        <w:t xml:space="preserve"> </w:t>
      </w:r>
      <w:r w:rsidRPr="0099637E">
        <w:rPr>
          <w:rFonts w:eastAsiaTheme="minorHAnsi"/>
          <w:lang w:eastAsia="en-US"/>
        </w:rPr>
        <w:t>Convenţia de furnizare de servicii medicale se reziliază de plin drept printr-o notificare scrisă a casei de asigurări de sănătate, în termen de maximum 5 zile calendaristice de la data aprobării acestei măsuri, conform prevederilor legale în vigoare, ca urmare a constatării următoarelor situaţii:</w:t>
      </w:r>
    </w:p>
    <w:p w:rsidR="006B2B50" w:rsidRPr="0099637E" w:rsidRDefault="006B2B50" w:rsidP="006B2B50">
      <w:pPr>
        <w:autoSpaceDE w:val="0"/>
        <w:autoSpaceDN w:val="0"/>
        <w:adjustRightInd w:val="0"/>
        <w:jc w:val="both"/>
        <w:rPr>
          <w:rFonts w:eastAsiaTheme="minorHAnsi"/>
          <w:lang w:eastAsia="en-US"/>
        </w:rPr>
      </w:pPr>
      <w:r w:rsidRPr="0099637E">
        <w:rPr>
          <w:rFonts w:eastAsiaTheme="minorHAnsi"/>
          <w:lang w:eastAsia="en-US"/>
        </w:rPr>
        <w:t xml:space="preserve">    a) dacă furnizorul de servicii medicale nu începe activitatea în termen de cel mult 30 de zile calendaristice de la data semnării convenţei de furnizare de servicii medicale;</w:t>
      </w:r>
    </w:p>
    <w:p w:rsidR="006B2B50" w:rsidRPr="0099637E" w:rsidRDefault="006B2B50" w:rsidP="006B2B50">
      <w:pPr>
        <w:autoSpaceDE w:val="0"/>
        <w:autoSpaceDN w:val="0"/>
        <w:adjustRightInd w:val="0"/>
        <w:jc w:val="both"/>
        <w:rPr>
          <w:rFonts w:eastAsiaTheme="minorHAnsi"/>
          <w:lang w:eastAsia="en-US"/>
        </w:rPr>
      </w:pPr>
      <w:r w:rsidRPr="0099637E">
        <w:rPr>
          <w:rFonts w:eastAsiaTheme="minorHAnsi"/>
          <w:lang w:eastAsia="en-US"/>
        </w:rPr>
        <w:t xml:space="preserve">    b) dacă din motive imputabile furnizorului acesta îşi întrerupe activitatea pe o perioadă mai mare de 30 de zile calendaristice;</w:t>
      </w:r>
    </w:p>
    <w:p w:rsidR="006B2B50" w:rsidRPr="0099637E" w:rsidRDefault="006B2B50" w:rsidP="006B2B50">
      <w:pPr>
        <w:autoSpaceDE w:val="0"/>
        <w:autoSpaceDN w:val="0"/>
        <w:adjustRightInd w:val="0"/>
        <w:jc w:val="both"/>
        <w:rPr>
          <w:rFonts w:eastAsiaTheme="minorHAnsi"/>
          <w:lang w:eastAsia="en-US"/>
        </w:rPr>
      </w:pPr>
      <w:r w:rsidRPr="0099637E">
        <w:rPr>
          <w:rFonts w:eastAsiaTheme="minorHAnsi"/>
          <w:lang w:eastAsia="en-US"/>
        </w:rPr>
        <w:t xml:space="preserve">    c) expirarea perioadei de 30 de zile calendaristice de la revocarea de către organele în drept a autorizaţiei de funcţionare/autorizaţiei sanitare de funcţionare sau a documentului similar, respectiv de la încetarea valabilităţii acestora;</w:t>
      </w:r>
    </w:p>
    <w:p w:rsidR="006B2B50" w:rsidRPr="0099637E" w:rsidRDefault="006B2B50" w:rsidP="006B2B50">
      <w:pPr>
        <w:autoSpaceDE w:val="0"/>
        <w:autoSpaceDN w:val="0"/>
        <w:adjustRightInd w:val="0"/>
        <w:jc w:val="both"/>
        <w:rPr>
          <w:rFonts w:eastAsiaTheme="minorHAnsi"/>
          <w:lang w:eastAsia="en-US"/>
        </w:rPr>
      </w:pPr>
      <w:r w:rsidRPr="0099637E">
        <w:rPr>
          <w:rFonts w:eastAsiaTheme="minorHAnsi"/>
          <w:lang w:eastAsia="en-US"/>
        </w:rPr>
        <w:t xml:space="preserve">    d) expirarea perioadei de 30 de zile calendaristice de la revocarea de către organele în drept a dovezii de evaluare a furnizorului;</w:t>
      </w:r>
    </w:p>
    <w:p w:rsidR="006B2B50" w:rsidRPr="0099637E" w:rsidRDefault="00080055" w:rsidP="006B2B50">
      <w:pPr>
        <w:autoSpaceDE w:val="0"/>
        <w:autoSpaceDN w:val="0"/>
        <w:adjustRightInd w:val="0"/>
        <w:jc w:val="both"/>
        <w:rPr>
          <w:rFonts w:eastAsiaTheme="minorHAnsi"/>
          <w:lang w:eastAsia="en-US"/>
        </w:rPr>
      </w:pPr>
      <w:r w:rsidRPr="0099637E">
        <w:rPr>
          <w:rFonts w:eastAsiaTheme="minorHAnsi"/>
          <w:lang w:eastAsia="en-US"/>
        </w:rPr>
        <w:t xml:space="preserve">    </w:t>
      </w:r>
      <w:r w:rsidR="006B2B50" w:rsidRPr="0099637E">
        <w:rPr>
          <w:rFonts w:eastAsiaTheme="minorHAnsi"/>
          <w:lang w:eastAsia="en-US"/>
        </w:rPr>
        <w:t xml:space="preserve"> e) refuzul furnizorilor de a pune la dispoziţia organelor de control ale Casei Naţionale de Asigurări de Sănătate şi ale caselor de asigurări de sănătate ca urmare a cererii în scris a documentelor solicitate privind actele de evidenţă financiar-contabilă a serviciilor furnizate conform contractelor încheiate între furnizori şi casele de asigurări de sănătate şi </w:t>
      </w:r>
      <w:r w:rsidR="006B1916" w:rsidRPr="0099637E">
        <w:rPr>
          <w:rFonts w:eastAsiaTheme="minorHAnsi"/>
          <w:lang w:eastAsia="en-US"/>
        </w:rPr>
        <w:t xml:space="preserve">documentelor </w:t>
      </w:r>
      <w:r w:rsidR="006B2B50" w:rsidRPr="0099637E">
        <w:rPr>
          <w:rFonts w:eastAsiaTheme="minorHAnsi"/>
          <w:lang w:eastAsia="en-US"/>
        </w:rPr>
        <w:t xml:space="preserve">justificative privind sumele decontate din Fond, precum şi </w:t>
      </w:r>
      <w:r w:rsidR="006B1916" w:rsidRPr="0099637E">
        <w:rPr>
          <w:rFonts w:eastAsiaTheme="minorHAnsi"/>
          <w:lang w:eastAsia="en-US"/>
        </w:rPr>
        <w:t xml:space="preserve">documentelor </w:t>
      </w:r>
      <w:r w:rsidR="006B2B50" w:rsidRPr="0099637E">
        <w:rPr>
          <w:rFonts w:eastAsiaTheme="minorHAnsi"/>
          <w:lang w:eastAsia="en-US"/>
        </w:rPr>
        <w:t>medicale şi administrative existente la nivelul entităţii controlate şi necesare actului de control;</w:t>
      </w:r>
    </w:p>
    <w:p w:rsidR="006B2B50" w:rsidRPr="0099637E" w:rsidRDefault="00080055" w:rsidP="006B2B50">
      <w:pPr>
        <w:autoSpaceDE w:val="0"/>
        <w:autoSpaceDN w:val="0"/>
        <w:adjustRightInd w:val="0"/>
        <w:jc w:val="both"/>
        <w:rPr>
          <w:rFonts w:eastAsiaTheme="minorHAnsi"/>
          <w:lang w:eastAsia="en-US"/>
        </w:rPr>
      </w:pPr>
      <w:r w:rsidRPr="0099637E">
        <w:rPr>
          <w:rFonts w:eastAsiaTheme="minorHAnsi"/>
          <w:lang w:eastAsia="en-US"/>
        </w:rPr>
        <w:t xml:space="preserve">   </w:t>
      </w:r>
      <w:r w:rsidR="006B2B50" w:rsidRPr="0099637E">
        <w:rPr>
          <w:rFonts w:eastAsiaTheme="minorHAnsi"/>
          <w:lang w:eastAsia="en-US"/>
        </w:rPr>
        <w:t xml:space="preserve"> f) la a doua constatare a faptului că serviciile raportate conform </w:t>
      </w:r>
      <w:r w:rsidR="00285CCA" w:rsidRPr="0099637E">
        <w:rPr>
          <w:rFonts w:eastAsiaTheme="minorHAnsi"/>
          <w:lang w:eastAsia="en-US"/>
        </w:rPr>
        <w:t xml:space="preserve">convenţei </w:t>
      </w:r>
      <w:r w:rsidR="006B2B50" w:rsidRPr="0099637E">
        <w:rPr>
          <w:rFonts w:eastAsiaTheme="minorHAnsi"/>
          <w:lang w:eastAsia="en-US"/>
        </w:rPr>
        <w:t>în vederea decontării acestora nu au fost efectuate cu recuperarea contravalorii acestor servicii;</w:t>
      </w:r>
    </w:p>
    <w:p w:rsidR="006B2B50" w:rsidRPr="0099637E" w:rsidRDefault="00080055" w:rsidP="006B2B50">
      <w:pPr>
        <w:autoSpaceDE w:val="0"/>
        <w:autoSpaceDN w:val="0"/>
        <w:adjustRightInd w:val="0"/>
        <w:jc w:val="both"/>
        <w:rPr>
          <w:rFonts w:eastAsiaTheme="minorHAnsi"/>
          <w:lang w:eastAsia="en-US"/>
        </w:rPr>
      </w:pPr>
      <w:r w:rsidRPr="0099637E">
        <w:rPr>
          <w:rFonts w:eastAsiaTheme="minorHAnsi"/>
          <w:lang w:eastAsia="en-US"/>
        </w:rPr>
        <w:t xml:space="preserve">   </w:t>
      </w:r>
      <w:r w:rsidR="006B2B50" w:rsidRPr="0099637E">
        <w:rPr>
          <w:rFonts w:eastAsiaTheme="minorHAnsi"/>
          <w:lang w:eastAsia="en-US"/>
        </w:rPr>
        <w:t xml:space="preserve"> g) dacă se constată nerespectarea programului de lucru prevăzut în </w:t>
      </w:r>
      <w:r w:rsidR="00285CCA" w:rsidRPr="0099637E">
        <w:rPr>
          <w:rFonts w:eastAsiaTheme="minorHAnsi"/>
          <w:lang w:eastAsia="en-US"/>
        </w:rPr>
        <w:t xml:space="preserve">convenţia </w:t>
      </w:r>
      <w:r w:rsidR="006B2B50" w:rsidRPr="0099637E">
        <w:rPr>
          <w:rFonts w:eastAsiaTheme="minorHAnsi"/>
          <w:lang w:eastAsia="en-US"/>
        </w:rPr>
        <w:t xml:space="preserve">cu casa de asigurări de sănătate prin lipsa nejustificată a medicului timp de 3 zile consecutive, în cazul cabinetelor medicale individuale; în cazul celorlalte forme de organizare a cabinetelor medicale, </w:t>
      </w:r>
      <w:r w:rsidR="00285CCA" w:rsidRPr="0099637E">
        <w:rPr>
          <w:rFonts w:eastAsiaTheme="minorHAnsi"/>
          <w:lang w:eastAsia="en-US"/>
        </w:rPr>
        <w:t xml:space="preserve">convenţia </w:t>
      </w:r>
      <w:r w:rsidR="006B2B50" w:rsidRPr="0099637E">
        <w:rPr>
          <w:rFonts w:eastAsiaTheme="minorHAnsi"/>
          <w:lang w:eastAsia="en-US"/>
        </w:rPr>
        <w:t>se modifică în mod corespunzător prin excluderea medicului/medicilor în cazul căruia/cărora s-a constatat nerespectarea nejustificată a programului de lucru timp de 3 zile consecutive;</w:t>
      </w:r>
    </w:p>
    <w:p w:rsidR="007B166D" w:rsidRPr="0099637E" w:rsidRDefault="00EE5859" w:rsidP="007B166D">
      <w:pPr>
        <w:autoSpaceDE w:val="0"/>
        <w:autoSpaceDN w:val="0"/>
        <w:adjustRightInd w:val="0"/>
        <w:jc w:val="both"/>
        <w:rPr>
          <w:rFonts w:eastAsiaTheme="minorHAnsi"/>
          <w:lang w:eastAsia="en-US"/>
        </w:rPr>
      </w:pPr>
      <w:r w:rsidRPr="0099637E">
        <w:rPr>
          <w:rFonts w:eastAsiaTheme="minorHAnsi"/>
          <w:lang w:eastAsia="en-US"/>
        </w:rPr>
        <w:t xml:space="preserve">    </w:t>
      </w:r>
      <w:r w:rsidR="008F6DFD" w:rsidRPr="0099637E">
        <w:rPr>
          <w:rFonts w:eastAsiaTheme="minorHAnsi"/>
          <w:lang w:eastAsia="en-US"/>
        </w:rPr>
        <w:t>h) în cazul nerespectării obli</w:t>
      </w:r>
      <w:r w:rsidR="00FD174C" w:rsidRPr="0099637E">
        <w:rPr>
          <w:rFonts w:eastAsiaTheme="minorHAnsi"/>
          <w:lang w:eastAsia="en-US"/>
        </w:rPr>
        <w:t>gaţiilor prevăzute la art.</w:t>
      </w:r>
      <w:r w:rsidR="007B166D" w:rsidRPr="0099637E">
        <w:rPr>
          <w:rFonts w:eastAsiaTheme="minorHAnsi"/>
          <w:lang w:eastAsia="en-US"/>
        </w:rPr>
        <w:t xml:space="preserve"> 10 alin. (2) din anexa nr. 2 la H.G. nr</w:t>
      </w:r>
      <w:r w:rsidR="00EB54D1" w:rsidRPr="0099637E">
        <w:rPr>
          <w:rFonts w:eastAsiaTheme="minorHAnsi"/>
          <w:lang w:eastAsia="en-US"/>
        </w:rPr>
        <w:t>.</w:t>
      </w:r>
      <w:r w:rsidR="001E1757" w:rsidRPr="0099637E">
        <w:rPr>
          <w:rFonts w:eastAsiaTheme="minorHAnsi"/>
          <w:lang w:eastAsia="en-US"/>
        </w:rPr>
        <w:t xml:space="preserve"> </w:t>
      </w:r>
      <w:r w:rsidR="00516146" w:rsidRPr="0099637E">
        <w:rPr>
          <w:lang w:eastAsia="en-US"/>
        </w:rPr>
        <w:t>140</w:t>
      </w:r>
      <w:r w:rsidRPr="0099637E">
        <w:rPr>
          <w:rFonts w:eastAsiaTheme="minorHAnsi"/>
          <w:lang w:eastAsia="en-US"/>
        </w:rPr>
        <w:t>/2018</w:t>
      </w:r>
      <w:r w:rsidR="007B166D" w:rsidRPr="0099637E">
        <w:rPr>
          <w:rFonts w:eastAsiaTheme="minorHAnsi"/>
          <w:lang w:eastAsia="en-US"/>
        </w:rPr>
        <w:t>;</w:t>
      </w:r>
    </w:p>
    <w:p w:rsidR="00346647" w:rsidRPr="0099637E" w:rsidRDefault="00346647" w:rsidP="007B166D">
      <w:pPr>
        <w:autoSpaceDE w:val="0"/>
        <w:autoSpaceDN w:val="0"/>
        <w:adjustRightInd w:val="0"/>
        <w:jc w:val="both"/>
        <w:rPr>
          <w:rFonts w:eastAsiaTheme="minorHAnsi"/>
          <w:lang w:eastAsia="en-US"/>
        </w:rPr>
      </w:pPr>
      <w:r w:rsidRPr="0099637E">
        <w:rPr>
          <w:rFonts w:eastAsiaTheme="minorHAnsi"/>
          <w:lang w:eastAsia="en-US"/>
        </w:rPr>
        <w:t xml:space="preserve">  </w:t>
      </w:r>
      <w:r w:rsidR="007B166D" w:rsidRPr="0099637E">
        <w:rPr>
          <w:rFonts w:eastAsiaTheme="minorHAnsi"/>
          <w:lang w:eastAsia="en-US"/>
        </w:rPr>
        <w:t xml:space="preserve">  i) odată cu prima constatare, după aplicarea sancţiunilor prevăzute la art. 7 alin. (1) - (4) </w:t>
      </w:r>
      <w:r w:rsidRPr="0099637E">
        <w:rPr>
          <w:rFonts w:eastAsiaTheme="minorHAnsi"/>
          <w:lang w:eastAsia="en-US"/>
        </w:rPr>
        <w:t>pentru oricare situaţie.</w:t>
      </w:r>
    </w:p>
    <w:p w:rsidR="00EB54D1" w:rsidRPr="0099637E" w:rsidRDefault="00EB54D1" w:rsidP="007B166D">
      <w:pPr>
        <w:autoSpaceDE w:val="0"/>
        <w:autoSpaceDN w:val="0"/>
        <w:adjustRightInd w:val="0"/>
        <w:jc w:val="both"/>
        <w:rPr>
          <w:rFonts w:eastAsiaTheme="minorHAnsi"/>
          <w:strike/>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12</w:t>
      </w:r>
      <w:r w:rsidR="006770A8" w:rsidRPr="0099637E">
        <w:rPr>
          <w:rFonts w:eastAsiaTheme="minorHAnsi"/>
          <w:lang w:eastAsia="en-US"/>
        </w:rPr>
        <w:t>. -</w:t>
      </w:r>
      <w:r w:rsidRPr="0099637E">
        <w:rPr>
          <w:rFonts w:eastAsiaTheme="minorHAnsi"/>
          <w:lang w:eastAsia="en-US"/>
        </w:rPr>
        <w:t xml:space="preserve"> (1) Convenţia de furnizare de servicii medicale încetează în următoarele situaţii: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 de drept la data la care a intervenit una dintre următoarele situaţii: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a1) furnizorul de servicii medicale îşi încetează activitatea în raza administrativ-teritorială a casei de asigurări de sănătate cu care se află în relaţie contractuală;</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a2) încetarea prin faliment, dizolvare cu lichidare, lichidare, desfiinţare sau reprofilare a furnizorilor de servicii medicale, după caz;</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a3) încetarea definitivă a activităţii casei de asigurări de sănătate;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a4) a survenit decesul titularului cabinetului medical individual, iar cabinetul nu poate continua activitatea în condiţiile legii;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a5) medicul titular al cabinetului medical individual renunţă sau pierde calitatea de membru al Colegiului Medicilor din România;</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b) din motive imputabile furnizorului, prin reziliere;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 acordul de voinţă al părţilor;</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d) denunţarea unilaterală a convenţiei de către reprezentantul legal al furnizorului de servicii medicale sau al casei de asigurări de sănătate, printr-o notificare scrisă, cu 30 de zile calendaristice anterioare datei de la care se doreşte încetarea convenţiei, cu indicarea motivului şi a temeiului legal;</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e) denunţarea unilaterală a convenţiei de către reprezentantul legal al casei de asigurări de sănătate printr-o notificare scrisă privind expirarea termenului de suspendare a convenţiei în condiţiile art. 13 lit. a) - cu excepţia revocării dovezii de evaluare a furnizorului.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(2) În cazul în care convenţia dintre furnizori şi casele de asigurări de sănătate a încetat prin reziliere ca urmare a nerespectării obligaţiilor contractuale asumate de furnizori prin convenţia încheiată, casele de asigurări de sănătate nu vor mai intra în relaţii contractuale cu furnizorii respectivi până la următorul termen de contractare, dar nu mai puţin de 6 luni de la data încetării convenţiei.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(3) În cazul în care convenţia dintre furnizori şi casele de asigurări de sănătate se modifică prin excluderea din convenţie a uneia sau mai multor persoane înregistrată/înregistrate în convenţia încheiată cu casa de asigurări de sănătate şi care desfăşoară activitate sub incidenţa acesteia la furnizorii respectivi, din motive imputabile acestora, şi care au condus la nerespectarea obligaţiilor contractuale de către furnizor, casele de asigurări de sănătate nu vor accepta înregistrarea în nici</w:t>
      </w:r>
      <w:r w:rsidR="00244DE2" w:rsidRPr="0099637E">
        <w:rPr>
          <w:rFonts w:eastAsiaTheme="minorHAnsi"/>
          <w:lang w:eastAsia="en-US"/>
        </w:rPr>
        <w:t>o</w:t>
      </w:r>
      <w:r w:rsidRPr="0099637E">
        <w:rPr>
          <w:rFonts w:eastAsiaTheme="minorHAnsi"/>
          <w:lang w:eastAsia="en-US"/>
        </w:rPr>
        <w:t xml:space="preserve"> alt</w:t>
      </w:r>
      <w:r w:rsidR="00244DE2" w:rsidRPr="0099637E">
        <w:rPr>
          <w:rFonts w:eastAsiaTheme="minorHAnsi"/>
          <w:lang w:eastAsia="en-US"/>
        </w:rPr>
        <w:t>ă</w:t>
      </w:r>
      <w:r w:rsidRPr="0099637E">
        <w:rPr>
          <w:rFonts w:eastAsiaTheme="minorHAnsi"/>
          <w:lang w:eastAsia="en-US"/>
        </w:rPr>
        <w:t xml:space="preserve"> convenţie de acelaşi tip a persoanei/persoanelor respective până la următorul termen de contractare, dar nu mai puţin de 6 luni de la data modificării convenţiei.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(4) După reluarea relaţiei contractuale, în cazul în care nou</w:t>
      </w:r>
      <w:r w:rsidR="00A17234" w:rsidRPr="0099637E">
        <w:rPr>
          <w:rFonts w:eastAsiaTheme="minorHAnsi"/>
          <w:lang w:eastAsia="en-US"/>
        </w:rPr>
        <w:t>a</w:t>
      </w:r>
      <w:r w:rsidRPr="0099637E">
        <w:rPr>
          <w:rFonts w:eastAsiaTheme="minorHAnsi"/>
          <w:lang w:eastAsia="en-US"/>
        </w:rPr>
        <w:t xml:space="preserve"> </w:t>
      </w:r>
      <w:r w:rsidR="00244DE2" w:rsidRPr="0099637E">
        <w:rPr>
          <w:rFonts w:eastAsiaTheme="minorHAnsi"/>
          <w:lang w:eastAsia="en-US"/>
        </w:rPr>
        <w:t>convenţie</w:t>
      </w:r>
      <w:r w:rsidRPr="0099637E">
        <w:rPr>
          <w:rFonts w:eastAsiaTheme="minorHAnsi"/>
          <w:lang w:eastAsia="en-US"/>
        </w:rPr>
        <w:t xml:space="preserve"> se reziliază/se modifică în condiţiile alin. (2) şi (3), casele de asigurări de sănătate nu vor mai încheia </w:t>
      </w:r>
      <w:r w:rsidR="00244DE2" w:rsidRPr="0099637E">
        <w:rPr>
          <w:rFonts w:eastAsiaTheme="minorHAnsi"/>
          <w:lang w:eastAsia="en-US"/>
        </w:rPr>
        <w:t>convenţii</w:t>
      </w:r>
      <w:r w:rsidRPr="0099637E">
        <w:rPr>
          <w:rFonts w:eastAsiaTheme="minorHAnsi"/>
          <w:lang w:eastAsia="en-US"/>
        </w:rPr>
        <w:t xml:space="preserve"> cu furnizorii respectivi, respectiv nu vor mai accepta înregistrarea persoanelor prevăzute la alin. (3) în </w:t>
      </w:r>
      <w:r w:rsidR="00A17234" w:rsidRPr="0099637E">
        <w:rPr>
          <w:rFonts w:eastAsiaTheme="minorHAnsi"/>
          <w:lang w:eastAsia="en-US"/>
        </w:rPr>
        <w:t xml:space="preserve">convenţiile </w:t>
      </w:r>
      <w:r w:rsidRPr="0099637E">
        <w:rPr>
          <w:rFonts w:eastAsiaTheme="minorHAnsi"/>
          <w:lang w:eastAsia="en-US"/>
        </w:rPr>
        <w:t xml:space="preserve">de acelaşi tip încheiate cu aceşti furnizori sau cu alţi furnizori pentru aceste persoane care prin activitatea lor au condus la rezilierea/modificarea </w:t>
      </w:r>
      <w:r w:rsidR="00A17234" w:rsidRPr="0099637E">
        <w:rPr>
          <w:rFonts w:eastAsiaTheme="minorHAnsi"/>
          <w:lang w:eastAsia="en-US"/>
        </w:rPr>
        <w:t>convenţiei</w:t>
      </w:r>
      <w:r w:rsidRPr="0099637E">
        <w:rPr>
          <w:rFonts w:eastAsiaTheme="minorHAnsi"/>
          <w:lang w:eastAsia="en-US"/>
        </w:rPr>
        <w:t>.</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(5) În cazul în care furnizorii intră în relaţii contractuale cu aceeaşi casă de asigurări de sănătate pentru mai multe sedii secundare/puncte secundare de lucru, nominalizate în convenţie, prevederile alin. (2) - (4) se aplică în mod corespunzător pentru fiecare dintre sediile secundare/punctele secundare de lucru.</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13</w:t>
      </w:r>
      <w:r w:rsidR="006770A8" w:rsidRPr="0099637E">
        <w:rPr>
          <w:rFonts w:eastAsiaTheme="minorHAnsi"/>
          <w:lang w:eastAsia="en-US"/>
        </w:rPr>
        <w:t>. -</w:t>
      </w:r>
      <w:r w:rsidRPr="0099637E">
        <w:rPr>
          <w:rFonts w:eastAsiaTheme="minorHAnsi"/>
          <w:lang w:eastAsia="en-US"/>
        </w:rPr>
        <w:t xml:space="preserve"> </w:t>
      </w:r>
      <w:r w:rsidR="00134018" w:rsidRPr="0099637E">
        <w:rPr>
          <w:rFonts w:eastAsiaTheme="minorHAnsi"/>
          <w:lang w:eastAsia="en-US"/>
        </w:rPr>
        <w:t xml:space="preserve">(1) </w:t>
      </w:r>
      <w:r w:rsidRPr="0099637E">
        <w:rPr>
          <w:rFonts w:eastAsiaTheme="minorHAnsi"/>
          <w:lang w:eastAsia="en-US"/>
        </w:rPr>
        <w:t>Convenţia se suspendă la data la care a intervenit una dintre următoarele situaţii: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 încetarea valabilităţii sau revocarea de către autorităţile competente a oricăruia dintre documentele prevăzute la art. </w:t>
      </w:r>
      <w:r w:rsidR="00D83085" w:rsidRPr="0099637E">
        <w:rPr>
          <w:rFonts w:eastAsiaTheme="minorHAnsi"/>
          <w:lang w:eastAsia="en-US"/>
        </w:rPr>
        <w:t>6</w:t>
      </w:r>
      <w:r w:rsidRPr="0099637E">
        <w:rPr>
          <w:rFonts w:eastAsiaTheme="minorHAnsi"/>
          <w:lang w:eastAsia="en-US"/>
        </w:rPr>
        <w:t xml:space="preserve"> alin. (1) lit. a) - </w:t>
      </w:r>
      <w:r w:rsidR="006F165C" w:rsidRPr="0099637E">
        <w:rPr>
          <w:rFonts w:eastAsiaTheme="minorHAnsi"/>
          <w:lang w:eastAsia="en-US"/>
        </w:rPr>
        <w:t>d)</w:t>
      </w:r>
      <w:r w:rsidR="009B28B8" w:rsidRPr="0099637E">
        <w:rPr>
          <w:rFonts w:eastAsiaTheme="minorHAnsi"/>
          <w:lang w:eastAsia="en-US"/>
        </w:rPr>
        <w:t xml:space="preserve"> din anexa nr. 2 la H.G. nr.</w:t>
      </w:r>
      <w:r w:rsidR="006F165C" w:rsidRPr="0099637E">
        <w:rPr>
          <w:rFonts w:eastAsiaTheme="minorHAnsi"/>
          <w:lang w:eastAsia="en-US"/>
        </w:rPr>
        <w:t xml:space="preserve"> </w:t>
      </w:r>
      <w:r w:rsidR="00516146" w:rsidRPr="0099637E">
        <w:rPr>
          <w:lang w:eastAsia="en-US"/>
        </w:rPr>
        <w:t>140</w:t>
      </w:r>
      <w:r w:rsidR="006F165C" w:rsidRPr="0099637E">
        <w:rPr>
          <w:rFonts w:eastAsiaTheme="minorHAnsi"/>
          <w:lang w:eastAsia="en-US"/>
        </w:rPr>
        <w:t>/2018 ,</w:t>
      </w:r>
      <w:r w:rsidRPr="0099637E">
        <w:rPr>
          <w:rFonts w:eastAsiaTheme="minorHAnsi"/>
          <w:lang w:eastAsia="en-US"/>
        </w:rPr>
        <w:t xml:space="preserve"> cu condiţia ca furnizorul să facă dovada demersurilor întreprinse pentru actualizarea </w:t>
      </w:r>
      <w:r w:rsidR="006F165C" w:rsidRPr="0099637E">
        <w:rPr>
          <w:rFonts w:eastAsiaTheme="minorHAnsi"/>
          <w:lang w:eastAsia="en-US"/>
        </w:rPr>
        <w:t>acestora</w:t>
      </w:r>
      <w:r w:rsidRPr="0099637E">
        <w:rPr>
          <w:rFonts w:eastAsiaTheme="minorHAnsi"/>
          <w:lang w:eastAsia="en-US"/>
        </w:rPr>
        <w:t xml:space="preserve">; suspendarea operează pentru o perioadă de maximum 30 de zile calendaristice de la data încetării valabilităţii/revocării </w:t>
      </w:r>
      <w:r w:rsidR="00E85E4D" w:rsidRPr="0099637E">
        <w:rPr>
          <w:rFonts w:eastAsiaTheme="minorHAnsi"/>
          <w:lang w:eastAsia="en-US"/>
        </w:rPr>
        <w:t>acestora</w:t>
      </w:r>
      <w:r w:rsidRPr="0099637E">
        <w:rPr>
          <w:rFonts w:eastAsiaTheme="minorHAnsi"/>
          <w:lang w:eastAsia="en-US"/>
        </w:rPr>
        <w:t>;</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b) în cazurile de forţă majoră confirmate de autorităţile publice competente, până la încetarea cazului de forţă majoră, dar nu mai mult de 6 luni, sau până la data ajungerii la termen a convenţiei;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c) la solicitarea furnizorului sau la constatarea casei de asigurări de sănătate, pentru motive obiective, independente de voinţa furnizorilor şi care determină imposibilitatea desfăşurării activităţii furnizorului pe o perioadă limitată de timp, după caz pe bază de documente justificative;</w:t>
      </w:r>
    </w:p>
    <w:p w:rsidR="00D403D7" w:rsidRPr="0099637E" w:rsidRDefault="000355C0"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00EB19CE" w:rsidRPr="0099637E">
        <w:rPr>
          <w:rFonts w:eastAsiaTheme="minorHAnsi"/>
          <w:lang w:eastAsia="en-US"/>
        </w:rPr>
        <w:t xml:space="preserve"> d) </w:t>
      </w:r>
      <w:r w:rsidR="00D403D7" w:rsidRPr="0099637E">
        <w:rPr>
          <w:rFonts w:eastAsiaTheme="minorHAnsi"/>
          <w:lang w:eastAsia="en-US"/>
        </w:rPr>
        <w:t xml:space="preserve">de la data la care casa de asigurări de sănătate este înştiinţată de decizia colegiului teritorial al medicilor de suspendare din calitatea de membru sau suspendare din exerciţiul profesiei a medicului titular al cabinetului medical individual; pentru celelalte forme de organizare a cabinetelor medicale, suspendarea se aplică corespunzător numai medicului aflat în </w:t>
      </w:r>
      <w:r w:rsidR="00A17234" w:rsidRPr="0099637E">
        <w:rPr>
          <w:rFonts w:eastAsiaTheme="minorHAnsi"/>
          <w:lang w:eastAsia="en-US"/>
        </w:rPr>
        <w:t>convenţie</w:t>
      </w:r>
      <w:r w:rsidR="00D403D7" w:rsidRPr="0099637E">
        <w:rPr>
          <w:rFonts w:eastAsiaTheme="minorHAnsi"/>
          <w:lang w:eastAsia="en-US"/>
        </w:rPr>
        <w:t xml:space="preserve"> cu casa de asigurări de sănătate care se află în această situaţie.</w:t>
      </w:r>
    </w:p>
    <w:p w:rsidR="000D71BA" w:rsidRPr="0099637E" w:rsidRDefault="000D71BA" w:rsidP="000D71BA">
      <w:pPr>
        <w:autoSpaceDE w:val="0"/>
        <w:autoSpaceDN w:val="0"/>
        <w:adjustRightInd w:val="0"/>
        <w:jc w:val="both"/>
        <w:rPr>
          <w:lang w:eastAsia="en-US"/>
        </w:rPr>
      </w:pPr>
      <w:r w:rsidRPr="0099637E">
        <w:rPr>
          <w:lang w:eastAsia="en-US"/>
        </w:rPr>
        <w:t xml:space="preserve">    e) de la data la care casa de asigurări de sănătate constată că certificatul de membru al CMR / membru OAMGMAMR nu este avizat pe perioada cât medicul / personalul medico-sanitar figurează în relație contractuală/convenţie cu casa de asigurări de sănătate; suspendarea operează  fie prin suspendarea din contract/convenţie a personalului aflat în această situație, fie prin suspendarea contractului/convenţiei pentru situațiile în care furnizorul nu mai îndeplinește condițiile de desfășurare a activității în relație contractuală cu casa de asigurări de sănătate.</w:t>
      </w:r>
    </w:p>
    <w:p w:rsidR="00134018" w:rsidRPr="0099637E" w:rsidRDefault="00134018" w:rsidP="00134018">
      <w:pPr>
        <w:autoSpaceDE w:val="0"/>
        <w:autoSpaceDN w:val="0"/>
        <w:adjustRightInd w:val="0"/>
        <w:jc w:val="both"/>
        <w:rPr>
          <w:lang w:eastAsia="en-US"/>
        </w:rPr>
      </w:pPr>
      <w:r w:rsidRPr="0099637E">
        <w:t xml:space="preserve">    (2) Pentru situaţiile prevăzute la alin. (1) lit. a) - e), pentru perioada de suspendare, casa de asigurări de sănătate nu decontează serviciile medicale.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14</w:t>
      </w:r>
      <w:r w:rsidR="006770A8" w:rsidRPr="0099637E">
        <w:rPr>
          <w:rFonts w:eastAsiaTheme="minorHAnsi"/>
          <w:lang w:eastAsia="en-US"/>
        </w:rPr>
        <w:t>. -</w:t>
      </w:r>
      <w:r w:rsidRPr="0099637E">
        <w:rPr>
          <w:rFonts w:eastAsiaTheme="minorHAnsi"/>
          <w:lang w:eastAsia="en-US"/>
        </w:rPr>
        <w:t xml:space="preserve"> Situaţiile prevăzute la art. 11 şi la art. 12 alin. (1) lit. a) subpct. a2) - a5) se constată de către casa de asigurări de sănătate din oficiu, prin organele sale abilitate, sau la sesizarea oricărei persoane interesate.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Situaţiile prevăzute la art. 12 alin. (1) lit. a) subpct. a1) şi lit. d) se notifică casei de asigurări de sănătate cu cel puţin 30 de zile calendaristice înaintea datei de la care se doreşte încetarea convenţiei.</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XI. Corespondenţa</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15</w:t>
      </w:r>
      <w:r w:rsidR="006770A8" w:rsidRPr="0099637E">
        <w:rPr>
          <w:rFonts w:eastAsiaTheme="minorHAnsi"/>
          <w:lang w:eastAsia="en-US"/>
        </w:rPr>
        <w:t>. -</w:t>
      </w:r>
      <w:r w:rsidRPr="0099637E">
        <w:rPr>
          <w:rFonts w:eastAsiaTheme="minorHAnsi"/>
          <w:lang w:eastAsia="en-US"/>
        </w:rPr>
        <w:t xml:space="preserve"> Corespondenţa legată de derularea prezentei convenţii se efectuează în scris, prin scrisori recomandate cu confirmare de primire, prin fax, prin poşta electronică sau direct la sediul părţilor - sediul casei de asigurări de sănătate şi la sediul cabinetului medical declarat în convenţie.</w:t>
      </w:r>
    </w:p>
    <w:p w:rsidR="00D403D7" w:rsidRPr="0099637E" w:rsidRDefault="00A0486A" w:rsidP="00A0486A">
      <w:pPr>
        <w:autoSpaceDE w:val="0"/>
        <w:autoSpaceDN w:val="0"/>
        <w:adjustRightInd w:val="0"/>
        <w:ind w:firstLine="708"/>
        <w:jc w:val="both"/>
        <w:rPr>
          <w:rFonts w:eastAsiaTheme="minorHAnsi"/>
          <w:lang w:eastAsia="en-US"/>
        </w:rPr>
      </w:pPr>
      <w:r w:rsidRPr="0099637E">
        <w:rPr>
          <w:rFonts w:eastAsiaTheme="minorHAnsi"/>
          <w:lang w:eastAsia="en-US"/>
        </w:rPr>
        <w:t>Fiecare parte contractantă este obligată ca în situația în care intervin modificări ale datelor ce figurează în prezentul contract să notifice celeilalte părţi contractante schimbarea survenită cel târziu în ziua în care modificarea produce efecte.</w:t>
      </w:r>
    </w:p>
    <w:p w:rsidR="00A0486A" w:rsidRPr="0099637E" w:rsidRDefault="00A0486A"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XII. Modificarea convenţiei</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16</w:t>
      </w:r>
      <w:r w:rsidR="006770A8" w:rsidRPr="0099637E">
        <w:rPr>
          <w:rFonts w:eastAsiaTheme="minorHAnsi"/>
          <w:lang w:eastAsia="en-US"/>
        </w:rPr>
        <w:t>. -</w:t>
      </w:r>
      <w:r w:rsidRPr="0099637E">
        <w:rPr>
          <w:rFonts w:eastAsiaTheme="minorHAnsi"/>
          <w:lang w:eastAsia="en-US"/>
        </w:rPr>
        <w:t xml:space="preserve"> În condiţiile apariţiei unor noi acte normative în materie, care intră în vigoare pe durata derulării prezentei convenţii, clauzele contrare se vor modifica şi se vor completa în mod corespunzător.</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17</w:t>
      </w:r>
      <w:r w:rsidR="006770A8" w:rsidRPr="0099637E">
        <w:rPr>
          <w:rFonts w:eastAsiaTheme="minorHAnsi"/>
          <w:lang w:eastAsia="en-US"/>
        </w:rPr>
        <w:t>. -</w:t>
      </w:r>
      <w:r w:rsidRPr="0099637E">
        <w:rPr>
          <w:rFonts w:eastAsiaTheme="minorHAnsi"/>
          <w:lang w:eastAsia="en-US"/>
        </w:rPr>
        <w:t xml:space="preserve"> Dacă o clauză a acestei convenţii ar fi declarată nulă, celelalte prevederi ale convenţiei nu vor fi afectate de această nulitate. Părţile convin ca orice clauză declarată nulă să fie înlocuită printr-o altă clauză care să corespundă cât mai bine cu putinţă spiritului convenţiei.</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XIII. Soluţionarea litigiilor</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A</w:t>
      </w:r>
      <w:r w:rsidR="006770A8" w:rsidRPr="0099637E">
        <w:rPr>
          <w:rFonts w:eastAsiaTheme="minorHAnsi"/>
          <w:lang w:eastAsia="en-US"/>
        </w:rPr>
        <w:t>rt</w:t>
      </w:r>
      <w:r w:rsidRPr="0099637E">
        <w:rPr>
          <w:rFonts w:eastAsiaTheme="minorHAnsi"/>
          <w:lang w:eastAsia="en-US"/>
        </w:rPr>
        <w:t>. 18</w:t>
      </w:r>
      <w:r w:rsidR="006770A8" w:rsidRPr="0099637E">
        <w:rPr>
          <w:rFonts w:eastAsiaTheme="minorHAnsi"/>
          <w:lang w:eastAsia="en-US"/>
        </w:rPr>
        <w:t>. -</w:t>
      </w:r>
      <w:r w:rsidRPr="0099637E">
        <w:rPr>
          <w:rFonts w:eastAsiaTheme="minorHAnsi"/>
          <w:lang w:eastAsia="en-US"/>
        </w:rPr>
        <w:t xml:space="preserve"> (1) Litigiile legate de încheierea, derularea şi încetarea prezentei convenţii vor fi supuse unei proceduri prealabile de soluţionare pe cale amiabilă.</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(2) Litigiile nesoluţionate pe cale amiabilă dintre furnizori şi casele de asigurări de sănătate conform alin. (1) se soluţionează de către Comisia de Arbitraj care funcţionează pe lângă Casa Naţională de Asigurări de Sănătate, organizată conform reglementărilor legale în vigoare sau de către instanţele de judecată, după caz.</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r w:rsidRPr="0099637E">
        <w:rPr>
          <w:rFonts w:eastAsiaTheme="minorHAnsi"/>
          <w:b/>
          <w:bCs/>
          <w:lang w:eastAsia="en-US"/>
        </w:rPr>
        <w:t>XIV. Alte clauze</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w:t>
      </w:r>
    </w:p>
    <w:p w:rsidR="00D403D7" w:rsidRPr="0099637E" w:rsidRDefault="00D403D7" w:rsidP="00EA3A2D">
      <w:pPr>
        <w:autoSpaceDE w:val="0"/>
        <w:autoSpaceDN w:val="0"/>
        <w:adjustRightInd w:val="0"/>
        <w:jc w:val="both"/>
        <w:rPr>
          <w:rFonts w:eastAsiaTheme="minorHAnsi"/>
          <w:lang w:eastAsia="en-US"/>
        </w:rPr>
      </w:pPr>
      <w:r w:rsidRPr="0099637E">
        <w:rPr>
          <w:rFonts w:eastAsiaTheme="minorHAnsi"/>
          <w:lang w:eastAsia="en-US"/>
        </w:rPr>
        <w:t xml:space="preserve">    Prezenta convenţie de furnizare a serviciilor medicale în cadrul sistemului de asigurări sociale de sănătate a fost încheiată astăzi, ................, în două exemplare a câte ...... pagini fiecare, câte unul pentru fiecare parte contractantă.</w:t>
      </w:r>
    </w:p>
    <w:p w:rsidR="00D403D7" w:rsidRPr="0099637E" w:rsidRDefault="00D403D7" w:rsidP="00EA3A2D">
      <w:pPr>
        <w:autoSpaceDE w:val="0"/>
        <w:autoSpaceDN w:val="0"/>
        <w:adjustRightInd w:val="0"/>
        <w:jc w:val="both"/>
        <w:rPr>
          <w:rFonts w:eastAsiaTheme="minorHAnsi"/>
          <w:lang w:eastAsia="en-US"/>
        </w:rPr>
      </w:pP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CASA DE ASIGURĂRI DE SĂNĂTATE                FURNIZOR DE SERVICII MEDICALE</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Preşedinte - director general,                    Reprezentant legal,</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                   .....................</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Director executiv al Direcţiei economice</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Director executiv al</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Direcţiei relaţii contractuale,</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w:t>
      </w:r>
    </w:p>
    <w:p w:rsidR="00D403D7" w:rsidRPr="0099637E" w:rsidRDefault="00D403D7" w:rsidP="00EA3A2D">
      <w:pPr>
        <w:autoSpaceDE w:val="0"/>
        <w:autoSpaceDN w:val="0"/>
        <w:adjustRightInd w:val="0"/>
        <w:jc w:val="both"/>
        <w:rPr>
          <w:rFonts w:ascii="Courier New" w:eastAsiaTheme="minorHAnsi" w:hAnsi="Courier New" w:cs="Courier New"/>
          <w:sz w:val="20"/>
          <w:szCs w:val="20"/>
          <w:lang w:eastAsia="en-US"/>
        </w:rPr>
      </w:pPr>
      <w:r w:rsidRPr="0099637E">
        <w:rPr>
          <w:rFonts w:ascii="Courier New" w:eastAsiaTheme="minorHAnsi" w:hAnsi="Courier New" w:cs="Courier New"/>
          <w:sz w:val="20"/>
          <w:szCs w:val="20"/>
          <w:lang w:eastAsia="en-US"/>
        </w:rPr>
        <w:t xml:space="preserve">          Vizat</w:t>
      </w:r>
    </w:p>
    <w:p w:rsidR="00D403D7" w:rsidRPr="0099637E" w:rsidRDefault="00D403D7" w:rsidP="00EA3A2D">
      <w:pPr>
        <w:autoSpaceDE w:val="0"/>
        <w:autoSpaceDN w:val="0"/>
        <w:adjustRightInd w:val="0"/>
        <w:jc w:val="both"/>
        <w:rPr>
          <w:rFonts w:eastAsiaTheme="minorHAnsi"/>
          <w:sz w:val="20"/>
          <w:szCs w:val="20"/>
          <w:lang w:eastAsia="en-US"/>
        </w:rPr>
      </w:pPr>
      <w:r w:rsidRPr="0099637E">
        <w:rPr>
          <w:rFonts w:ascii="Courier New" w:eastAsiaTheme="minorHAnsi" w:hAnsi="Courier New" w:cs="Courier New"/>
          <w:sz w:val="20"/>
          <w:szCs w:val="20"/>
          <w:lang w:eastAsia="en-US"/>
        </w:rPr>
        <w:t xml:space="preserve">    Juridic, Contencios</w:t>
      </w:r>
    </w:p>
    <w:p w:rsidR="00D403D7" w:rsidRPr="0099637E" w:rsidRDefault="00D403D7" w:rsidP="00EA3A2D">
      <w:pPr>
        <w:autoSpaceDE w:val="0"/>
        <w:autoSpaceDN w:val="0"/>
        <w:adjustRightInd w:val="0"/>
        <w:jc w:val="both"/>
        <w:rPr>
          <w:rFonts w:eastAsiaTheme="minorHAnsi"/>
          <w:sz w:val="20"/>
          <w:szCs w:val="20"/>
          <w:lang w:eastAsia="en-US"/>
        </w:rPr>
      </w:pPr>
    </w:p>
    <w:p w:rsidR="00D403D7" w:rsidRPr="0099637E" w:rsidRDefault="00D403D7" w:rsidP="00210A71">
      <w:pPr>
        <w:autoSpaceDE w:val="0"/>
        <w:autoSpaceDN w:val="0"/>
        <w:adjustRightInd w:val="0"/>
        <w:jc w:val="center"/>
        <w:rPr>
          <w:rFonts w:eastAsiaTheme="minorHAnsi"/>
          <w:lang w:eastAsia="en-US"/>
        </w:rPr>
      </w:pPr>
      <w:r w:rsidRPr="0099637E">
        <w:rPr>
          <w:rFonts w:eastAsiaTheme="minorHAnsi"/>
          <w:b/>
          <w:bCs/>
          <w:lang w:eastAsia="en-US"/>
        </w:rPr>
        <w:t>ACT ADIŢIONAL</w:t>
      </w:r>
    </w:p>
    <w:p w:rsidR="00EB54D1" w:rsidRPr="0099637E" w:rsidRDefault="00D403D7" w:rsidP="00210A71">
      <w:pPr>
        <w:autoSpaceDE w:val="0"/>
        <w:autoSpaceDN w:val="0"/>
        <w:adjustRightInd w:val="0"/>
        <w:jc w:val="center"/>
        <w:rPr>
          <w:rFonts w:eastAsiaTheme="minorHAnsi"/>
          <w:lang w:eastAsia="en-US"/>
        </w:rPr>
      </w:pPr>
      <w:r w:rsidRPr="0099637E">
        <w:rPr>
          <w:rFonts w:eastAsiaTheme="minorHAnsi"/>
          <w:lang w:eastAsia="en-US"/>
        </w:rPr>
        <w:t>pentru serviciile medicale paraclinice: ecografii generale (abdomen şi pelvis)</w:t>
      </w:r>
    </w:p>
    <w:p w:rsidR="00D403D7" w:rsidRPr="0099637E" w:rsidRDefault="00D403D7" w:rsidP="00210A71">
      <w:pPr>
        <w:autoSpaceDE w:val="0"/>
        <w:autoSpaceDN w:val="0"/>
        <w:adjustRightInd w:val="0"/>
        <w:jc w:val="center"/>
        <w:rPr>
          <w:rFonts w:eastAsiaTheme="minorHAnsi"/>
          <w:lang w:eastAsia="en-US"/>
        </w:rPr>
      </w:pPr>
      <w:r w:rsidRPr="0099637E">
        <w:rPr>
          <w:rFonts w:eastAsiaTheme="minorHAnsi"/>
          <w:lang w:eastAsia="en-US"/>
        </w:rPr>
        <w:t>Se întocmeşte după modelul contractului de furnizare de servicii medicale paraclinice adaptat.</w:t>
      </w:r>
    </w:p>
    <w:p w:rsidR="00D403D7" w:rsidRPr="0099637E" w:rsidRDefault="00D403D7" w:rsidP="00210A71">
      <w:pPr>
        <w:autoSpaceDE w:val="0"/>
        <w:autoSpaceDN w:val="0"/>
        <w:adjustRightInd w:val="0"/>
        <w:jc w:val="center"/>
        <w:rPr>
          <w:rFonts w:eastAsiaTheme="minorHAnsi"/>
          <w:lang w:eastAsia="en-US"/>
        </w:rPr>
      </w:pPr>
      <w:bookmarkStart w:id="0" w:name="_GoBack"/>
      <w:bookmarkEnd w:id="0"/>
    </w:p>
    <w:sectPr w:rsidR="00D403D7" w:rsidRPr="0099637E" w:rsidSect="00185369">
      <w:footerReference w:type="even" r:id="rId9"/>
      <w:footerReference w:type="default" r:id="rId10"/>
      <w:pgSz w:w="11906" w:h="16838" w:code="9"/>
      <w:pgMar w:top="851" w:right="851" w:bottom="567" w:left="1134" w:header="709" w:footer="709" w:gutter="0"/>
      <w:paperSrc w:first="15"/>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D8" w:rsidRDefault="000569D8" w:rsidP="00031B27">
      <w:r>
        <w:separator/>
      </w:r>
    </w:p>
  </w:endnote>
  <w:endnote w:type="continuationSeparator" w:id="0">
    <w:p w:rsidR="000569D8" w:rsidRDefault="000569D8" w:rsidP="0003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08705"/>
      <w:docPartObj>
        <w:docPartGallery w:val="Page Numbers (Bottom of Page)"/>
        <w:docPartUnique/>
      </w:docPartObj>
    </w:sdtPr>
    <w:sdtEndPr>
      <w:rPr>
        <w:noProof/>
      </w:rPr>
    </w:sdtEndPr>
    <w:sdtContent>
      <w:p w:rsidR="00185369" w:rsidRDefault="00185369">
        <w:pPr>
          <w:pStyle w:val="Footer"/>
          <w:jc w:val="right"/>
        </w:pPr>
        <w:r>
          <w:fldChar w:fldCharType="begin"/>
        </w:r>
        <w:r>
          <w:instrText xml:space="preserve"> PAGE   \* MERGEFORMAT </w:instrText>
        </w:r>
        <w:r>
          <w:fldChar w:fldCharType="separate"/>
        </w:r>
        <w:r w:rsidR="0099637E">
          <w:rPr>
            <w:noProof/>
          </w:rPr>
          <w:t>68</w:t>
        </w:r>
        <w:r>
          <w:rPr>
            <w:noProof/>
          </w:rPr>
          <w:fldChar w:fldCharType="end"/>
        </w:r>
      </w:p>
    </w:sdtContent>
  </w:sdt>
  <w:p w:rsidR="00185369" w:rsidRDefault="0018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148461"/>
      <w:docPartObj>
        <w:docPartGallery w:val="Page Numbers (Bottom of Page)"/>
        <w:docPartUnique/>
      </w:docPartObj>
    </w:sdtPr>
    <w:sdtEndPr>
      <w:rPr>
        <w:noProof/>
      </w:rPr>
    </w:sdtEndPr>
    <w:sdtContent>
      <w:p w:rsidR="00185369" w:rsidRDefault="00185369">
        <w:pPr>
          <w:pStyle w:val="Footer"/>
          <w:jc w:val="right"/>
        </w:pPr>
        <w:r>
          <w:fldChar w:fldCharType="begin"/>
        </w:r>
        <w:r>
          <w:instrText xml:space="preserve"> PAGE   \* MERGEFORMAT </w:instrText>
        </w:r>
        <w:r>
          <w:fldChar w:fldCharType="separate"/>
        </w:r>
        <w:r w:rsidR="000569D8">
          <w:rPr>
            <w:noProof/>
          </w:rPr>
          <w:t>57</w:t>
        </w:r>
        <w:r>
          <w:rPr>
            <w:noProof/>
          </w:rPr>
          <w:fldChar w:fldCharType="end"/>
        </w:r>
      </w:p>
    </w:sdtContent>
  </w:sdt>
  <w:p w:rsidR="00C73AC1" w:rsidRDefault="00C73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D8" w:rsidRDefault="000569D8" w:rsidP="00031B27">
      <w:r>
        <w:separator/>
      </w:r>
    </w:p>
  </w:footnote>
  <w:footnote w:type="continuationSeparator" w:id="0">
    <w:p w:rsidR="000569D8" w:rsidRDefault="000569D8" w:rsidP="00031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DE1"/>
    <w:multiLevelType w:val="multilevel"/>
    <w:tmpl w:val="B17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77CC2"/>
    <w:multiLevelType w:val="multilevel"/>
    <w:tmpl w:val="CF56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F5F13"/>
    <w:multiLevelType w:val="hybridMultilevel"/>
    <w:tmpl w:val="6DEC81A2"/>
    <w:lvl w:ilvl="0" w:tplc="7CAE82B2">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1D4220A4"/>
    <w:multiLevelType w:val="hybridMultilevel"/>
    <w:tmpl w:val="EDA44706"/>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1D4D3BEF"/>
    <w:multiLevelType w:val="multilevel"/>
    <w:tmpl w:val="FF26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00DE3"/>
    <w:multiLevelType w:val="multilevel"/>
    <w:tmpl w:val="D4FE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647DE"/>
    <w:multiLevelType w:val="multilevel"/>
    <w:tmpl w:val="8772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571DD"/>
    <w:multiLevelType w:val="multilevel"/>
    <w:tmpl w:val="123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F2702"/>
    <w:multiLevelType w:val="hybridMultilevel"/>
    <w:tmpl w:val="7CAE9BBE"/>
    <w:lvl w:ilvl="0" w:tplc="04180003">
      <w:start w:val="1"/>
      <w:numFmt w:val="bullet"/>
      <w:lvlText w:val="o"/>
      <w:lvlJc w:val="left"/>
      <w:pPr>
        <w:ind w:left="1491" w:hanging="360"/>
      </w:pPr>
      <w:rPr>
        <w:rFonts w:ascii="Courier New" w:hAnsi="Courier New" w:cs="Courier New" w:hint="default"/>
      </w:rPr>
    </w:lvl>
    <w:lvl w:ilvl="1" w:tplc="04180003" w:tentative="1">
      <w:start w:val="1"/>
      <w:numFmt w:val="bullet"/>
      <w:lvlText w:val="o"/>
      <w:lvlJc w:val="left"/>
      <w:pPr>
        <w:ind w:left="2211" w:hanging="360"/>
      </w:pPr>
      <w:rPr>
        <w:rFonts w:ascii="Courier New" w:hAnsi="Courier New" w:cs="Courier New" w:hint="default"/>
      </w:rPr>
    </w:lvl>
    <w:lvl w:ilvl="2" w:tplc="04180005" w:tentative="1">
      <w:start w:val="1"/>
      <w:numFmt w:val="bullet"/>
      <w:lvlText w:val=""/>
      <w:lvlJc w:val="left"/>
      <w:pPr>
        <w:ind w:left="2931" w:hanging="360"/>
      </w:pPr>
      <w:rPr>
        <w:rFonts w:ascii="Wingdings" w:hAnsi="Wingdings" w:hint="default"/>
      </w:rPr>
    </w:lvl>
    <w:lvl w:ilvl="3" w:tplc="04180001" w:tentative="1">
      <w:start w:val="1"/>
      <w:numFmt w:val="bullet"/>
      <w:lvlText w:val=""/>
      <w:lvlJc w:val="left"/>
      <w:pPr>
        <w:ind w:left="3651" w:hanging="360"/>
      </w:pPr>
      <w:rPr>
        <w:rFonts w:ascii="Symbol" w:hAnsi="Symbol" w:hint="default"/>
      </w:rPr>
    </w:lvl>
    <w:lvl w:ilvl="4" w:tplc="04180003" w:tentative="1">
      <w:start w:val="1"/>
      <w:numFmt w:val="bullet"/>
      <w:lvlText w:val="o"/>
      <w:lvlJc w:val="left"/>
      <w:pPr>
        <w:ind w:left="4371" w:hanging="360"/>
      </w:pPr>
      <w:rPr>
        <w:rFonts w:ascii="Courier New" w:hAnsi="Courier New" w:cs="Courier New" w:hint="default"/>
      </w:rPr>
    </w:lvl>
    <w:lvl w:ilvl="5" w:tplc="04180005" w:tentative="1">
      <w:start w:val="1"/>
      <w:numFmt w:val="bullet"/>
      <w:lvlText w:val=""/>
      <w:lvlJc w:val="left"/>
      <w:pPr>
        <w:ind w:left="5091" w:hanging="360"/>
      </w:pPr>
      <w:rPr>
        <w:rFonts w:ascii="Wingdings" w:hAnsi="Wingdings" w:hint="default"/>
      </w:rPr>
    </w:lvl>
    <w:lvl w:ilvl="6" w:tplc="04180001" w:tentative="1">
      <w:start w:val="1"/>
      <w:numFmt w:val="bullet"/>
      <w:lvlText w:val=""/>
      <w:lvlJc w:val="left"/>
      <w:pPr>
        <w:ind w:left="5811" w:hanging="360"/>
      </w:pPr>
      <w:rPr>
        <w:rFonts w:ascii="Symbol" w:hAnsi="Symbol" w:hint="default"/>
      </w:rPr>
    </w:lvl>
    <w:lvl w:ilvl="7" w:tplc="04180003" w:tentative="1">
      <w:start w:val="1"/>
      <w:numFmt w:val="bullet"/>
      <w:lvlText w:val="o"/>
      <w:lvlJc w:val="left"/>
      <w:pPr>
        <w:ind w:left="6531" w:hanging="360"/>
      </w:pPr>
      <w:rPr>
        <w:rFonts w:ascii="Courier New" w:hAnsi="Courier New" w:cs="Courier New" w:hint="default"/>
      </w:rPr>
    </w:lvl>
    <w:lvl w:ilvl="8" w:tplc="04180005" w:tentative="1">
      <w:start w:val="1"/>
      <w:numFmt w:val="bullet"/>
      <w:lvlText w:val=""/>
      <w:lvlJc w:val="left"/>
      <w:pPr>
        <w:ind w:left="7251" w:hanging="360"/>
      </w:pPr>
      <w:rPr>
        <w:rFonts w:ascii="Wingdings" w:hAnsi="Wingdings" w:hint="default"/>
      </w:rPr>
    </w:lvl>
  </w:abstractNum>
  <w:abstractNum w:abstractNumId="9">
    <w:nsid w:val="2DDF0D2B"/>
    <w:multiLevelType w:val="hybridMultilevel"/>
    <w:tmpl w:val="C40A398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0D3D83"/>
    <w:multiLevelType w:val="hybridMultilevel"/>
    <w:tmpl w:val="3560228E"/>
    <w:lvl w:ilvl="0" w:tplc="0409000D">
      <w:start w:val="1"/>
      <w:numFmt w:val="bullet"/>
      <w:lvlText w:val=""/>
      <w:lvlJc w:val="left"/>
      <w:pPr>
        <w:ind w:left="5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42FA40B7"/>
    <w:multiLevelType w:val="hybridMultilevel"/>
    <w:tmpl w:val="D330529E"/>
    <w:lvl w:ilvl="0" w:tplc="5B0425EA">
      <w:numFmt w:val="bullet"/>
      <w:lvlText w:val="-"/>
      <w:lvlJc w:val="left"/>
      <w:pPr>
        <w:ind w:left="1080" w:hanging="360"/>
      </w:pPr>
      <w:rPr>
        <w:rFonts w:ascii="Palatino Linotype" w:eastAsia="Times New Roman" w:hAnsi="Palatino Linotype"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64957579"/>
    <w:multiLevelType w:val="hybridMultilevel"/>
    <w:tmpl w:val="B5421C7C"/>
    <w:lvl w:ilvl="0" w:tplc="503A59CE">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C09568E"/>
    <w:multiLevelType w:val="multilevel"/>
    <w:tmpl w:val="93F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1B2DE5"/>
    <w:multiLevelType w:val="hybridMultilevel"/>
    <w:tmpl w:val="517ED03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69F741F"/>
    <w:multiLevelType w:val="hybridMultilevel"/>
    <w:tmpl w:val="7DD005B8"/>
    <w:lvl w:ilvl="0" w:tplc="01B0141A">
      <w:start w:val="3"/>
      <w:numFmt w:val="bullet"/>
      <w:lvlText w:val="-"/>
      <w:lvlJc w:val="left"/>
      <w:pPr>
        <w:ind w:left="720" w:hanging="360"/>
      </w:pPr>
      <w:rPr>
        <w:rFonts w:ascii="Palatino Linotype" w:eastAsiaTheme="minorHAnsi" w:hAnsi="Palatino Linotype" w:cs="Times New Roman" w:hint="default"/>
        <w:b w:val="0"/>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96B50D0"/>
    <w:multiLevelType w:val="multilevel"/>
    <w:tmpl w:val="1E3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10366D"/>
    <w:multiLevelType w:val="hybridMultilevel"/>
    <w:tmpl w:val="B1E400EE"/>
    <w:lvl w:ilvl="0" w:tplc="A83A6E4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FD71F13"/>
    <w:multiLevelType w:val="hybridMultilevel"/>
    <w:tmpl w:val="D2780420"/>
    <w:lvl w:ilvl="0" w:tplc="8A545DE0">
      <w:numFmt w:val="bullet"/>
      <w:lvlText w:val="-"/>
      <w:lvlJc w:val="left"/>
      <w:pPr>
        <w:ind w:left="1501" w:hanging="360"/>
      </w:pPr>
      <w:rPr>
        <w:rFonts w:ascii="Times New Roman" w:eastAsia="Times New Roman" w:hAnsi="Times New Roman" w:cs="Times New Roman" w:hint="default"/>
      </w:rPr>
    </w:lvl>
    <w:lvl w:ilvl="1" w:tplc="04180003" w:tentative="1">
      <w:start w:val="1"/>
      <w:numFmt w:val="bullet"/>
      <w:lvlText w:val="o"/>
      <w:lvlJc w:val="left"/>
      <w:pPr>
        <w:ind w:left="2221" w:hanging="360"/>
      </w:pPr>
      <w:rPr>
        <w:rFonts w:ascii="Courier New" w:hAnsi="Courier New" w:cs="Courier New" w:hint="default"/>
      </w:rPr>
    </w:lvl>
    <w:lvl w:ilvl="2" w:tplc="04180005" w:tentative="1">
      <w:start w:val="1"/>
      <w:numFmt w:val="bullet"/>
      <w:lvlText w:val=""/>
      <w:lvlJc w:val="left"/>
      <w:pPr>
        <w:ind w:left="2941" w:hanging="360"/>
      </w:pPr>
      <w:rPr>
        <w:rFonts w:ascii="Wingdings" w:hAnsi="Wingdings" w:hint="default"/>
      </w:rPr>
    </w:lvl>
    <w:lvl w:ilvl="3" w:tplc="04180001" w:tentative="1">
      <w:start w:val="1"/>
      <w:numFmt w:val="bullet"/>
      <w:lvlText w:val=""/>
      <w:lvlJc w:val="left"/>
      <w:pPr>
        <w:ind w:left="3661" w:hanging="360"/>
      </w:pPr>
      <w:rPr>
        <w:rFonts w:ascii="Symbol" w:hAnsi="Symbol" w:hint="default"/>
      </w:rPr>
    </w:lvl>
    <w:lvl w:ilvl="4" w:tplc="04180003" w:tentative="1">
      <w:start w:val="1"/>
      <w:numFmt w:val="bullet"/>
      <w:lvlText w:val="o"/>
      <w:lvlJc w:val="left"/>
      <w:pPr>
        <w:ind w:left="4381" w:hanging="360"/>
      </w:pPr>
      <w:rPr>
        <w:rFonts w:ascii="Courier New" w:hAnsi="Courier New" w:cs="Courier New" w:hint="default"/>
      </w:rPr>
    </w:lvl>
    <w:lvl w:ilvl="5" w:tplc="04180005" w:tentative="1">
      <w:start w:val="1"/>
      <w:numFmt w:val="bullet"/>
      <w:lvlText w:val=""/>
      <w:lvlJc w:val="left"/>
      <w:pPr>
        <w:ind w:left="5101" w:hanging="360"/>
      </w:pPr>
      <w:rPr>
        <w:rFonts w:ascii="Wingdings" w:hAnsi="Wingdings" w:hint="default"/>
      </w:rPr>
    </w:lvl>
    <w:lvl w:ilvl="6" w:tplc="04180001" w:tentative="1">
      <w:start w:val="1"/>
      <w:numFmt w:val="bullet"/>
      <w:lvlText w:val=""/>
      <w:lvlJc w:val="left"/>
      <w:pPr>
        <w:ind w:left="5821" w:hanging="360"/>
      </w:pPr>
      <w:rPr>
        <w:rFonts w:ascii="Symbol" w:hAnsi="Symbol" w:hint="default"/>
      </w:rPr>
    </w:lvl>
    <w:lvl w:ilvl="7" w:tplc="04180003" w:tentative="1">
      <w:start w:val="1"/>
      <w:numFmt w:val="bullet"/>
      <w:lvlText w:val="o"/>
      <w:lvlJc w:val="left"/>
      <w:pPr>
        <w:ind w:left="6541" w:hanging="360"/>
      </w:pPr>
      <w:rPr>
        <w:rFonts w:ascii="Courier New" w:hAnsi="Courier New" w:cs="Courier New" w:hint="default"/>
      </w:rPr>
    </w:lvl>
    <w:lvl w:ilvl="8" w:tplc="04180005" w:tentative="1">
      <w:start w:val="1"/>
      <w:numFmt w:val="bullet"/>
      <w:lvlText w:val=""/>
      <w:lvlJc w:val="left"/>
      <w:pPr>
        <w:ind w:left="7261" w:hanging="360"/>
      </w:pPr>
      <w:rPr>
        <w:rFonts w:ascii="Wingdings" w:hAnsi="Wingdings" w:hint="default"/>
      </w:rPr>
    </w:lvl>
  </w:abstractNum>
  <w:num w:numId="1">
    <w:abstractNumId w:val="17"/>
  </w:num>
  <w:num w:numId="2">
    <w:abstractNumId w:val="12"/>
  </w:num>
  <w:num w:numId="3">
    <w:abstractNumId w:val="16"/>
  </w:num>
  <w:num w:numId="4">
    <w:abstractNumId w:val="9"/>
  </w:num>
  <w:num w:numId="5">
    <w:abstractNumId w:val="10"/>
  </w:num>
  <w:num w:numId="6">
    <w:abstractNumId w:val="3"/>
  </w:num>
  <w:num w:numId="7">
    <w:abstractNumId w:val="11"/>
  </w:num>
  <w:num w:numId="8">
    <w:abstractNumId w:val="18"/>
  </w:num>
  <w:num w:numId="9">
    <w:abstractNumId w:val="15"/>
  </w:num>
  <w:num w:numId="10">
    <w:abstractNumId w:val="2"/>
  </w:num>
  <w:num w:numId="11">
    <w:abstractNumId w:val="8"/>
  </w:num>
  <w:num w:numId="12">
    <w:abstractNumId w:val="14"/>
  </w:num>
  <w:num w:numId="13">
    <w:abstractNumId w:val="13"/>
  </w:num>
  <w:num w:numId="14">
    <w:abstractNumId w:val="6"/>
  </w:num>
  <w:num w:numId="15">
    <w:abstractNumId w:val="7"/>
  </w:num>
  <w:num w:numId="16">
    <w:abstractNumId w:val="5"/>
  </w:num>
  <w:num w:numId="17">
    <w:abstractNumId w:val="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08"/>
  <w:hyphenationZone w:val="425"/>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6F"/>
    <w:rsid w:val="000043F5"/>
    <w:rsid w:val="000204EF"/>
    <w:rsid w:val="000249DF"/>
    <w:rsid w:val="00031B27"/>
    <w:rsid w:val="00032C9C"/>
    <w:rsid w:val="000355C0"/>
    <w:rsid w:val="0004188A"/>
    <w:rsid w:val="00047758"/>
    <w:rsid w:val="000507F4"/>
    <w:rsid w:val="000569D8"/>
    <w:rsid w:val="000574CF"/>
    <w:rsid w:val="0006227E"/>
    <w:rsid w:val="00065105"/>
    <w:rsid w:val="00070EC6"/>
    <w:rsid w:val="000770D4"/>
    <w:rsid w:val="00080055"/>
    <w:rsid w:val="00081370"/>
    <w:rsid w:val="000B19BD"/>
    <w:rsid w:val="000B5E19"/>
    <w:rsid w:val="000C0298"/>
    <w:rsid w:val="000C03C7"/>
    <w:rsid w:val="000C37E3"/>
    <w:rsid w:val="000D32D6"/>
    <w:rsid w:val="000D71BA"/>
    <w:rsid w:val="000E1926"/>
    <w:rsid w:val="000F578A"/>
    <w:rsid w:val="000F700A"/>
    <w:rsid w:val="00103014"/>
    <w:rsid w:val="00120273"/>
    <w:rsid w:val="00120DC9"/>
    <w:rsid w:val="00121F70"/>
    <w:rsid w:val="00122A14"/>
    <w:rsid w:val="00124866"/>
    <w:rsid w:val="00131087"/>
    <w:rsid w:val="00134018"/>
    <w:rsid w:val="0013452A"/>
    <w:rsid w:val="00140996"/>
    <w:rsid w:val="00140E99"/>
    <w:rsid w:val="0014291F"/>
    <w:rsid w:val="00147084"/>
    <w:rsid w:val="001534A3"/>
    <w:rsid w:val="00163D18"/>
    <w:rsid w:val="00170A1C"/>
    <w:rsid w:val="0017630E"/>
    <w:rsid w:val="001765DB"/>
    <w:rsid w:val="001778DD"/>
    <w:rsid w:val="00185369"/>
    <w:rsid w:val="001A61CD"/>
    <w:rsid w:val="001B6FB3"/>
    <w:rsid w:val="001C1586"/>
    <w:rsid w:val="001C4CD4"/>
    <w:rsid w:val="001D3FA4"/>
    <w:rsid w:val="001E1757"/>
    <w:rsid w:val="001E295C"/>
    <w:rsid w:val="001F1CD7"/>
    <w:rsid w:val="00203B43"/>
    <w:rsid w:val="00206253"/>
    <w:rsid w:val="00206BA7"/>
    <w:rsid w:val="00210A71"/>
    <w:rsid w:val="00212B6B"/>
    <w:rsid w:val="002218A2"/>
    <w:rsid w:val="002446BA"/>
    <w:rsid w:val="00244DE2"/>
    <w:rsid w:val="002450C3"/>
    <w:rsid w:val="00252204"/>
    <w:rsid w:val="00253053"/>
    <w:rsid w:val="00253537"/>
    <w:rsid w:val="00262473"/>
    <w:rsid w:val="00264007"/>
    <w:rsid w:val="002650C6"/>
    <w:rsid w:val="0026532F"/>
    <w:rsid w:val="002735EC"/>
    <w:rsid w:val="0027619B"/>
    <w:rsid w:val="00285CCA"/>
    <w:rsid w:val="00294689"/>
    <w:rsid w:val="002A125D"/>
    <w:rsid w:val="002A7A5A"/>
    <w:rsid w:val="002B4FA5"/>
    <w:rsid w:val="002C3276"/>
    <w:rsid w:val="002C79BB"/>
    <w:rsid w:val="002D264C"/>
    <w:rsid w:val="002D27EE"/>
    <w:rsid w:val="002D3A35"/>
    <w:rsid w:val="002D7B02"/>
    <w:rsid w:val="002E2413"/>
    <w:rsid w:val="002F27EB"/>
    <w:rsid w:val="002F5861"/>
    <w:rsid w:val="002F5F01"/>
    <w:rsid w:val="003028BE"/>
    <w:rsid w:val="00306107"/>
    <w:rsid w:val="00310137"/>
    <w:rsid w:val="0031167D"/>
    <w:rsid w:val="00313452"/>
    <w:rsid w:val="00313E51"/>
    <w:rsid w:val="00315F26"/>
    <w:rsid w:val="0032366A"/>
    <w:rsid w:val="00345DB8"/>
    <w:rsid w:val="00346647"/>
    <w:rsid w:val="003622CC"/>
    <w:rsid w:val="00370BE9"/>
    <w:rsid w:val="003808AB"/>
    <w:rsid w:val="00382E1E"/>
    <w:rsid w:val="00390032"/>
    <w:rsid w:val="00394042"/>
    <w:rsid w:val="00395C72"/>
    <w:rsid w:val="00397FC5"/>
    <w:rsid w:val="003A3EF0"/>
    <w:rsid w:val="003A45A0"/>
    <w:rsid w:val="003C53DF"/>
    <w:rsid w:val="003D636B"/>
    <w:rsid w:val="003E155D"/>
    <w:rsid w:val="0040323B"/>
    <w:rsid w:val="00404BBE"/>
    <w:rsid w:val="00405AF2"/>
    <w:rsid w:val="004116A4"/>
    <w:rsid w:val="00412214"/>
    <w:rsid w:val="00420BF0"/>
    <w:rsid w:val="00422918"/>
    <w:rsid w:val="0042417D"/>
    <w:rsid w:val="00424E35"/>
    <w:rsid w:val="0042782C"/>
    <w:rsid w:val="004369A4"/>
    <w:rsid w:val="00436D18"/>
    <w:rsid w:val="0045123E"/>
    <w:rsid w:val="0045128F"/>
    <w:rsid w:val="00452ED5"/>
    <w:rsid w:val="00455260"/>
    <w:rsid w:val="004623BC"/>
    <w:rsid w:val="00463604"/>
    <w:rsid w:val="004638B3"/>
    <w:rsid w:val="00466A34"/>
    <w:rsid w:val="00473A62"/>
    <w:rsid w:val="004746A5"/>
    <w:rsid w:val="0048085E"/>
    <w:rsid w:val="00496644"/>
    <w:rsid w:val="004A7562"/>
    <w:rsid w:val="004B141A"/>
    <w:rsid w:val="004C0396"/>
    <w:rsid w:val="004C0593"/>
    <w:rsid w:val="004D2E30"/>
    <w:rsid w:val="004D378E"/>
    <w:rsid w:val="004E3FA3"/>
    <w:rsid w:val="004E4F98"/>
    <w:rsid w:val="00506522"/>
    <w:rsid w:val="00516146"/>
    <w:rsid w:val="00517FC9"/>
    <w:rsid w:val="00522505"/>
    <w:rsid w:val="00524362"/>
    <w:rsid w:val="0052651E"/>
    <w:rsid w:val="00526734"/>
    <w:rsid w:val="00536CC7"/>
    <w:rsid w:val="005530DB"/>
    <w:rsid w:val="00565EB1"/>
    <w:rsid w:val="00566165"/>
    <w:rsid w:val="00566366"/>
    <w:rsid w:val="005732C9"/>
    <w:rsid w:val="005745C5"/>
    <w:rsid w:val="00585971"/>
    <w:rsid w:val="00585DD5"/>
    <w:rsid w:val="0059554D"/>
    <w:rsid w:val="00596E3F"/>
    <w:rsid w:val="005A5730"/>
    <w:rsid w:val="005A783E"/>
    <w:rsid w:val="005B55A1"/>
    <w:rsid w:val="005C318F"/>
    <w:rsid w:val="005C4E0D"/>
    <w:rsid w:val="005D092C"/>
    <w:rsid w:val="005D33B9"/>
    <w:rsid w:val="005D4CB5"/>
    <w:rsid w:val="005E5D67"/>
    <w:rsid w:val="005F3429"/>
    <w:rsid w:val="005F3EF9"/>
    <w:rsid w:val="005F676A"/>
    <w:rsid w:val="005F7AA4"/>
    <w:rsid w:val="006108B8"/>
    <w:rsid w:val="006218BF"/>
    <w:rsid w:val="006218C2"/>
    <w:rsid w:val="0062364A"/>
    <w:rsid w:val="00631C02"/>
    <w:rsid w:val="00633B48"/>
    <w:rsid w:val="00644269"/>
    <w:rsid w:val="006477B2"/>
    <w:rsid w:val="0065783A"/>
    <w:rsid w:val="00674E0D"/>
    <w:rsid w:val="0067599F"/>
    <w:rsid w:val="006770A8"/>
    <w:rsid w:val="00696F5D"/>
    <w:rsid w:val="006A56D8"/>
    <w:rsid w:val="006B1916"/>
    <w:rsid w:val="006B27B3"/>
    <w:rsid w:val="006B2B50"/>
    <w:rsid w:val="006C44A0"/>
    <w:rsid w:val="006D1566"/>
    <w:rsid w:val="006F165C"/>
    <w:rsid w:val="006F1BDA"/>
    <w:rsid w:val="006F4DE3"/>
    <w:rsid w:val="0071421D"/>
    <w:rsid w:val="007152B9"/>
    <w:rsid w:val="007208E7"/>
    <w:rsid w:val="00722B3D"/>
    <w:rsid w:val="007335D2"/>
    <w:rsid w:val="007430B4"/>
    <w:rsid w:val="00743F78"/>
    <w:rsid w:val="007640A9"/>
    <w:rsid w:val="007949F3"/>
    <w:rsid w:val="007B0220"/>
    <w:rsid w:val="007B166D"/>
    <w:rsid w:val="007C26FB"/>
    <w:rsid w:val="007C38EF"/>
    <w:rsid w:val="007C3F60"/>
    <w:rsid w:val="007E3327"/>
    <w:rsid w:val="007E5D2E"/>
    <w:rsid w:val="007F0935"/>
    <w:rsid w:val="008008FA"/>
    <w:rsid w:val="008056A4"/>
    <w:rsid w:val="0081015F"/>
    <w:rsid w:val="0083169F"/>
    <w:rsid w:val="0083466F"/>
    <w:rsid w:val="00835AC4"/>
    <w:rsid w:val="0084257E"/>
    <w:rsid w:val="00847968"/>
    <w:rsid w:val="00854679"/>
    <w:rsid w:val="00860EE5"/>
    <w:rsid w:val="00861CCC"/>
    <w:rsid w:val="00863358"/>
    <w:rsid w:val="00865AA1"/>
    <w:rsid w:val="0086713E"/>
    <w:rsid w:val="00894EBB"/>
    <w:rsid w:val="008A1B73"/>
    <w:rsid w:val="008A6A9A"/>
    <w:rsid w:val="008B599D"/>
    <w:rsid w:val="008C54B7"/>
    <w:rsid w:val="008D2834"/>
    <w:rsid w:val="008E16E4"/>
    <w:rsid w:val="008F2543"/>
    <w:rsid w:val="008F4EA7"/>
    <w:rsid w:val="008F6DFD"/>
    <w:rsid w:val="009034C8"/>
    <w:rsid w:val="00912224"/>
    <w:rsid w:val="009237E1"/>
    <w:rsid w:val="00923D0B"/>
    <w:rsid w:val="0093343B"/>
    <w:rsid w:val="009340DD"/>
    <w:rsid w:val="0095101B"/>
    <w:rsid w:val="009576EC"/>
    <w:rsid w:val="009664C9"/>
    <w:rsid w:val="009735FC"/>
    <w:rsid w:val="0097542B"/>
    <w:rsid w:val="00992423"/>
    <w:rsid w:val="00993C8B"/>
    <w:rsid w:val="00995F4E"/>
    <w:rsid w:val="0099637E"/>
    <w:rsid w:val="00996887"/>
    <w:rsid w:val="009A4742"/>
    <w:rsid w:val="009B09A6"/>
    <w:rsid w:val="009B28B8"/>
    <w:rsid w:val="009B45EB"/>
    <w:rsid w:val="009B6E2A"/>
    <w:rsid w:val="009C6AEA"/>
    <w:rsid w:val="009D356E"/>
    <w:rsid w:val="009D391D"/>
    <w:rsid w:val="009F3106"/>
    <w:rsid w:val="00A0486A"/>
    <w:rsid w:val="00A05D50"/>
    <w:rsid w:val="00A071F8"/>
    <w:rsid w:val="00A076BB"/>
    <w:rsid w:val="00A17234"/>
    <w:rsid w:val="00A2638D"/>
    <w:rsid w:val="00A27249"/>
    <w:rsid w:val="00A300C6"/>
    <w:rsid w:val="00A403FA"/>
    <w:rsid w:val="00A44F26"/>
    <w:rsid w:val="00A6159E"/>
    <w:rsid w:val="00A61D63"/>
    <w:rsid w:val="00A66B97"/>
    <w:rsid w:val="00A677F3"/>
    <w:rsid w:val="00A700C0"/>
    <w:rsid w:val="00A8673B"/>
    <w:rsid w:val="00AA1B07"/>
    <w:rsid w:val="00AB6A90"/>
    <w:rsid w:val="00AC3D8F"/>
    <w:rsid w:val="00AC6BF7"/>
    <w:rsid w:val="00AE29A1"/>
    <w:rsid w:val="00AE354E"/>
    <w:rsid w:val="00AE4E59"/>
    <w:rsid w:val="00AF716F"/>
    <w:rsid w:val="00B00B6A"/>
    <w:rsid w:val="00B041E2"/>
    <w:rsid w:val="00B124B2"/>
    <w:rsid w:val="00B27CD0"/>
    <w:rsid w:val="00B310DD"/>
    <w:rsid w:val="00B3612F"/>
    <w:rsid w:val="00B37617"/>
    <w:rsid w:val="00B4187B"/>
    <w:rsid w:val="00B45F8F"/>
    <w:rsid w:val="00B56237"/>
    <w:rsid w:val="00B56B44"/>
    <w:rsid w:val="00B61AFF"/>
    <w:rsid w:val="00B74355"/>
    <w:rsid w:val="00B74E25"/>
    <w:rsid w:val="00B75C45"/>
    <w:rsid w:val="00B80AC0"/>
    <w:rsid w:val="00B81E90"/>
    <w:rsid w:val="00B91821"/>
    <w:rsid w:val="00B94910"/>
    <w:rsid w:val="00BB130A"/>
    <w:rsid w:val="00BB21E3"/>
    <w:rsid w:val="00BB5B7C"/>
    <w:rsid w:val="00BC1BA5"/>
    <w:rsid w:val="00BD1E33"/>
    <w:rsid w:val="00BD3BEE"/>
    <w:rsid w:val="00BD5935"/>
    <w:rsid w:val="00BE02A9"/>
    <w:rsid w:val="00BE797C"/>
    <w:rsid w:val="00BF48B1"/>
    <w:rsid w:val="00BF4B22"/>
    <w:rsid w:val="00BF67A2"/>
    <w:rsid w:val="00C06B43"/>
    <w:rsid w:val="00C11273"/>
    <w:rsid w:val="00C161D8"/>
    <w:rsid w:val="00C212D6"/>
    <w:rsid w:val="00C24EAA"/>
    <w:rsid w:val="00C3438D"/>
    <w:rsid w:val="00C42331"/>
    <w:rsid w:val="00C44B25"/>
    <w:rsid w:val="00C46314"/>
    <w:rsid w:val="00C501EA"/>
    <w:rsid w:val="00C62B68"/>
    <w:rsid w:val="00C6486A"/>
    <w:rsid w:val="00C65E80"/>
    <w:rsid w:val="00C73AC1"/>
    <w:rsid w:val="00C7534E"/>
    <w:rsid w:val="00CA02AA"/>
    <w:rsid w:val="00CB28B5"/>
    <w:rsid w:val="00CB29F2"/>
    <w:rsid w:val="00CB3B9A"/>
    <w:rsid w:val="00CC3205"/>
    <w:rsid w:val="00CD28A2"/>
    <w:rsid w:val="00CE2853"/>
    <w:rsid w:val="00CE461F"/>
    <w:rsid w:val="00CF1236"/>
    <w:rsid w:val="00CF5721"/>
    <w:rsid w:val="00D0102A"/>
    <w:rsid w:val="00D0523D"/>
    <w:rsid w:val="00D06A80"/>
    <w:rsid w:val="00D2144C"/>
    <w:rsid w:val="00D249D4"/>
    <w:rsid w:val="00D403D7"/>
    <w:rsid w:val="00D41857"/>
    <w:rsid w:val="00D64C8D"/>
    <w:rsid w:val="00D7005E"/>
    <w:rsid w:val="00D7338A"/>
    <w:rsid w:val="00D83085"/>
    <w:rsid w:val="00D90FFA"/>
    <w:rsid w:val="00DA07AC"/>
    <w:rsid w:val="00DA0E2D"/>
    <w:rsid w:val="00DA6F87"/>
    <w:rsid w:val="00DB48DC"/>
    <w:rsid w:val="00DC0476"/>
    <w:rsid w:val="00DC1795"/>
    <w:rsid w:val="00DC3340"/>
    <w:rsid w:val="00DC4476"/>
    <w:rsid w:val="00DD17D0"/>
    <w:rsid w:val="00DE02A5"/>
    <w:rsid w:val="00DE0675"/>
    <w:rsid w:val="00DF0373"/>
    <w:rsid w:val="00DF0E01"/>
    <w:rsid w:val="00E006B2"/>
    <w:rsid w:val="00E012DB"/>
    <w:rsid w:val="00E10BD2"/>
    <w:rsid w:val="00E14164"/>
    <w:rsid w:val="00E21AE5"/>
    <w:rsid w:val="00E2218B"/>
    <w:rsid w:val="00E2224B"/>
    <w:rsid w:val="00E237B2"/>
    <w:rsid w:val="00E24F97"/>
    <w:rsid w:val="00E2646F"/>
    <w:rsid w:val="00E269BA"/>
    <w:rsid w:val="00E27A74"/>
    <w:rsid w:val="00E30D78"/>
    <w:rsid w:val="00E315C3"/>
    <w:rsid w:val="00E4292D"/>
    <w:rsid w:val="00E53934"/>
    <w:rsid w:val="00E547F3"/>
    <w:rsid w:val="00E5642B"/>
    <w:rsid w:val="00E670F4"/>
    <w:rsid w:val="00E67E59"/>
    <w:rsid w:val="00E7681B"/>
    <w:rsid w:val="00E82C31"/>
    <w:rsid w:val="00E85E4D"/>
    <w:rsid w:val="00E85FA6"/>
    <w:rsid w:val="00E9017A"/>
    <w:rsid w:val="00E91001"/>
    <w:rsid w:val="00E93CE2"/>
    <w:rsid w:val="00E9478D"/>
    <w:rsid w:val="00EA004F"/>
    <w:rsid w:val="00EA1B43"/>
    <w:rsid w:val="00EA3A2D"/>
    <w:rsid w:val="00EA51A9"/>
    <w:rsid w:val="00EB188B"/>
    <w:rsid w:val="00EB19CE"/>
    <w:rsid w:val="00EB54D1"/>
    <w:rsid w:val="00EC1DDD"/>
    <w:rsid w:val="00ED0CD1"/>
    <w:rsid w:val="00EE23CD"/>
    <w:rsid w:val="00EE3CA2"/>
    <w:rsid w:val="00EE5859"/>
    <w:rsid w:val="00EE7408"/>
    <w:rsid w:val="00EF4344"/>
    <w:rsid w:val="00EF532D"/>
    <w:rsid w:val="00EF69D2"/>
    <w:rsid w:val="00F1254B"/>
    <w:rsid w:val="00F1705F"/>
    <w:rsid w:val="00F202AE"/>
    <w:rsid w:val="00F245C1"/>
    <w:rsid w:val="00F35F8E"/>
    <w:rsid w:val="00F4336E"/>
    <w:rsid w:val="00F43A07"/>
    <w:rsid w:val="00F44E35"/>
    <w:rsid w:val="00F5103D"/>
    <w:rsid w:val="00F525CD"/>
    <w:rsid w:val="00F543ED"/>
    <w:rsid w:val="00F77924"/>
    <w:rsid w:val="00F80D60"/>
    <w:rsid w:val="00F823F6"/>
    <w:rsid w:val="00F82D99"/>
    <w:rsid w:val="00F84E55"/>
    <w:rsid w:val="00F96FE3"/>
    <w:rsid w:val="00FB097C"/>
    <w:rsid w:val="00FB6A37"/>
    <w:rsid w:val="00FB6CB1"/>
    <w:rsid w:val="00FC286B"/>
    <w:rsid w:val="00FC466B"/>
    <w:rsid w:val="00FD174C"/>
    <w:rsid w:val="00FD7063"/>
    <w:rsid w:val="00FE6427"/>
    <w:rsid w:val="00FF015A"/>
    <w:rsid w:val="00FF79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F7"/>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2646F"/>
  </w:style>
  <w:style w:type="character" w:styleId="Hyperlink">
    <w:name w:val="Hyperlink"/>
    <w:basedOn w:val="DefaultParagraphFont"/>
    <w:uiPriority w:val="99"/>
    <w:semiHidden/>
    <w:unhideWhenUsed/>
    <w:rsid w:val="005D4CB5"/>
    <w:rPr>
      <w:color w:val="0000FF"/>
      <w:u w:val="single"/>
    </w:rPr>
  </w:style>
  <w:style w:type="paragraph" w:styleId="NormalWeb">
    <w:name w:val="Normal (Web)"/>
    <w:basedOn w:val="Normal"/>
    <w:uiPriority w:val="99"/>
    <w:semiHidden/>
    <w:unhideWhenUsed/>
    <w:rsid w:val="00DC4476"/>
    <w:pPr>
      <w:spacing w:before="100" w:beforeAutospacing="1" w:after="100" w:afterAutospacing="1"/>
    </w:pPr>
  </w:style>
  <w:style w:type="paragraph" w:styleId="ListParagraph">
    <w:name w:val="List Paragraph"/>
    <w:basedOn w:val="Normal"/>
    <w:uiPriority w:val="34"/>
    <w:qFormat/>
    <w:rsid w:val="0026532F"/>
    <w:pPr>
      <w:ind w:left="720"/>
      <w:contextualSpacing/>
    </w:pPr>
  </w:style>
  <w:style w:type="character" w:customStyle="1" w:styleId="apple-converted-space">
    <w:name w:val="apple-converted-space"/>
    <w:basedOn w:val="DefaultParagraphFont"/>
    <w:rsid w:val="00A700C0"/>
  </w:style>
  <w:style w:type="table" w:styleId="TableGrid">
    <w:name w:val="Table Grid"/>
    <w:basedOn w:val="TableNormal"/>
    <w:uiPriority w:val="59"/>
    <w:rsid w:val="0097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B27"/>
    <w:pPr>
      <w:tabs>
        <w:tab w:val="center" w:pos="4513"/>
        <w:tab w:val="right" w:pos="9026"/>
      </w:tabs>
    </w:pPr>
  </w:style>
  <w:style w:type="character" w:customStyle="1" w:styleId="HeaderChar">
    <w:name w:val="Header Char"/>
    <w:basedOn w:val="DefaultParagraphFont"/>
    <w:link w:val="Header"/>
    <w:uiPriority w:val="99"/>
    <w:rsid w:val="00031B27"/>
  </w:style>
  <w:style w:type="paragraph" w:styleId="Footer">
    <w:name w:val="footer"/>
    <w:basedOn w:val="Normal"/>
    <w:link w:val="FooterChar"/>
    <w:uiPriority w:val="99"/>
    <w:unhideWhenUsed/>
    <w:rsid w:val="00031B27"/>
    <w:pPr>
      <w:tabs>
        <w:tab w:val="center" w:pos="4513"/>
        <w:tab w:val="right" w:pos="9026"/>
      </w:tabs>
    </w:pPr>
  </w:style>
  <w:style w:type="character" w:customStyle="1" w:styleId="FooterChar">
    <w:name w:val="Footer Char"/>
    <w:basedOn w:val="DefaultParagraphFont"/>
    <w:link w:val="Footer"/>
    <w:uiPriority w:val="99"/>
    <w:rsid w:val="00031B27"/>
  </w:style>
  <w:style w:type="paragraph" w:styleId="BalloonText">
    <w:name w:val="Balloon Text"/>
    <w:basedOn w:val="Normal"/>
    <w:link w:val="BalloonTextChar"/>
    <w:uiPriority w:val="99"/>
    <w:semiHidden/>
    <w:unhideWhenUsed/>
    <w:rsid w:val="00DC3340"/>
    <w:rPr>
      <w:rFonts w:ascii="Tahoma" w:hAnsi="Tahoma" w:cs="Tahoma"/>
      <w:sz w:val="16"/>
      <w:szCs w:val="16"/>
    </w:rPr>
  </w:style>
  <w:style w:type="character" w:customStyle="1" w:styleId="BalloonTextChar">
    <w:name w:val="Balloon Text Char"/>
    <w:basedOn w:val="DefaultParagraphFont"/>
    <w:link w:val="BalloonText"/>
    <w:uiPriority w:val="99"/>
    <w:semiHidden/>
    <w:rsid w:val="00DC3340"/>
    <w:rPr>
      <w:rFonts w:ascii="Tahoma" w:hAnsi="Tahoma" w:cs="Tahoma"/>
      <w:sz w:val="16"/>
      <w:szCs w:val="16"/>
    </w:rPr>
  </w:style>
  <w:style w:type="character" w:styleId="Emphasis">
    <w:name w:val="Emphasis"/>
    <w:basedOn w:val="DefaultParagraphFont"/>
    <w:uiPriority w:val="20"/>
    <w:qFormat/>
    <w:rsid w:val="00203B43"/>
    <w:rPr>
      <w:i/>
      <w:iCs/>
    </w:rPr>
  </w:style>
  <w:style w:type="character" w:styleId="Strong">
    <w:name w:val="Strong"/>
    <w:basedOn w:val="DefaultParagraphFont"/>
    <w:uiPriority w:val="22"/>
    <w:qFormat/>
    <w:rsid w:val="005D0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F7"/>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2646F"/>
  </w:style>
  <w:style w:type="character" w:styleId="Hyperlink">
    <w:name w:val="Hyperlink"/>
    <w:basedOn w:val="DefaultParagraphFont"/>
    <w:uiPriority w:val="99"/>
    <w:semiHidden/>
    <w:unhideWhenUsed/>
    <w:rsid w:val="005D4CB5"/>
    <w:rPr>
      <w:color w:val="0000FF"/>
      <w:u w:val="single"/>
    </w:rPr>
  </w:style>
  <w:style w:type="paragraph" w:styleId="NormalWeb">
    <w:name w:val="Normal (Web)"/>
    <w:basedOn w:val="Normal"/>
    <w:uiPriority w:val="99"/>
    <w:semiHidden/>
    <w:unhideWhenUsed/>
    <w:rsid w:val="00DC4476"/>
    <w:pPr>
      <w:spacing w:before="100" w:beforeAutospacing="1" w:after="100" w:afterAutospacing="1"/>
    </w:pPr>
  </w:style>
  <w:style w:type="paragraph" w:styleId="ListParagraph">
    <w:name w:val="List Paragraph"/>
    <w:basedOn w:val="Normal"/>
    <w:uiPriority w:val="34"/>
    <w:qFormat/>
    <w:rsid w:val="0026532F"/>
    <w:pPr>
      <w:ind w:left="720"/>
      <w:contextualSpacing/>
    </w:pPr>
  </w:style>
  <w:style w:type="character" w:customStyle="1" w:styleId="apple-converted-space">
    <w:name w:val="apple-converted-space"/>
    <w:basedOn w:val="DefaultParagraphFont"/>
    <w:rsid w:val="00A700C0"/>
  </w:style>
  <w:style w:type="table" w:styleId="TableGrid">
    <w:name w:val="Table Grid"/>
    <w:basedOn w:val="TableNormal"/>
    <w:uiPriority w:val="59"/>
    <w:rsid w:val="0097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B27"/>
    <w:pPr>
      <w:tabs>
        <w:tab w:val="center" w:pos="4513"/>
        <w:tab w:val="right" w:pos="9026"/>
      </w:tabs>
    </w:pPr>
  </w:style>
  <w:style w:type="character" w:customStyle="1" w:styleId="HeaderChar">
    <w:name w:val="Header Char"/>
    <w:basedOn w:val="DefaultParagraphFont"/>
    <w:link w:val="Header"/>
    <w:uiPriority w:val="99"/>
    <w:rsid w:val="00031B27"/>
  </w:style>
  <w:style w:type="paragraph" w:styleId="Footer">
    <w:name w:val="footer"/>
    <w:basedOn w:val="Normal"/>
    <w:link w:val="FooterChar"/>
    <w:uiPriority w:val="99"/>
    <w:unhideWhenUsed/>
    <w:rsid w:val="00031B27"/>
    <w:pPr>
      <w:tabs>
        <w:tab w:val="center" w:pos="4513"/>
        <w:tab w:val="right" w:pos="9026"/>
      </w:tabs>
    </w:pPr>
  </w:style>
  <w:style w:type="character" w:customStyle="1" w:styleId="FooterChar">
    <w:name w:val="Footer Char"/>
    <w:basedOn w:val="DefaultParagraphFont"/>
    <w:link w:val="Footer"/>
    <w:uiPriority w:val="99"/>
    <w:rsid w:val="00031B27"/>
  </w:style>
  <w:style w:type="paragraph" w:styleId="BalloonText">
    <w:name w:val="Balloon Text"/>
    <w:basedOn w:val="Normal"/>
    <w:link w:val="BalloonTextChar"/>
    <w:uiPriority w:val="99"/>
    <w:semiHidden/>
    <w:unhideWhenUsed/>
    <w:rsid w:val="00DC3340"/>
    <w:rPr>
      <w:rFonts w:ascii="Tahoma" w:hAnsi="Tahoma" w:cs="Tahoma"/>
      <w:sz w:val="16"/>
      <w:szCs w:val="16"/>
    </w:rPr>
  </w:style>
  <w:style w:type="character" w:customStyle="1" w:styleId="BalloonTextChar">
    <w:name w:val="Balloon Text Char"/>
    <w:basedOn w:val="DefaultParagraphFont"/>
    <w:link w:val="BalloonText"/>
    <w:uiPriority w:val="99"/>
    <w:semiHidden/>
    <w:rsid w:val="00DC3340"/>
    <w:rPr>
      <w:rFonts w:ascii="Tahoma" w:hAnsi="Tahoma" w:cs="Tahoma"/>
      <w:sz w:val="16"/>
      <w:szCs w:val="16"/>
    </w:rPr>
  </w:style>
  <w:style w:type="character" w:styleId="Emphasis">
    <w:name w:val="Emphasis"/>
    <w:basedOn w:val="DefaultParagraphFont"/>
    <w:uiPriority w:val="20"/>
    <w:qFormat/>
    <w:rsid w:val="00203B43"/>
    <w:rPr>
      <w:i/>
      <w:iCs/>
    </w:rPr>
  </w:style>
  <w:style w:type="character" w:styleId="Strong">
    <w:name w:val="Strong"/>
    <w:basedOn w:val="DefaultParagraphFont"/>
    <w:uiPriority w:val="22"/>
    <w:qFormat/>
    <w:rsid w:val="005D0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064">
      <w:bodyDiv w:val="1"/>
      <w:marLeft w:val="0"/>
      <w:marRight w:val="0"/>
      <w:marTop w:val="0"/>
      <w:marBottom w:val="0"/>
      <w:divBdr>
        <w:top w:val="none" w:sz="0" w:space="0" w:color="auto"/>
        <w:left w:val="none" w:sz="0" w:space="0" w:color="auto"/>
        <w:bottom w:val="none" w:sz="0" w:space="0" w:color="auto"/>
        <w:right w:val="none" w:sz="0" w:space="0" w:color="auto"/>
      </w:divBdr>
    </w:div>
    <w:div w:id="143470859">
      <w:bodyDiv w:val="1"/>
      <w:marLeft w:val="0"/>
      <w:marRight w:val="0"/>
      <w:marTop w:val="0"/>
      <w:marBottom w:val="0"/>
      <w:divBdr>
        <w:top w:val="none" w:sz="0" w:space="0" w:color="auto"/>
        <w:left w:val="none" w:sz="0" w:space="0" w:color="auto"/>
        <w:bottom w:val="none" w:sz="0" w:space="0" w:color="auto"/>
        <w:right w:val="none" w:sz="0" w:space="0" w:color="auto"/>
      </w:divBdr>
      <w:divsChild>
        <w:div w:id="1621374259">
          <w:marLeft w:val="0"/>
          <w:marRight w:val="0"/>
          <w:marTop w:val="0"/>
          <w:marBottom w:val="150"/>
          <w:divBdr>
            <w:top w:val="none" w:sz="0" w:space="0" w:color="auto"/>
            <w:left w:val="none" w:sz="0" w:space="0" w:color="auto"/>
            <w:bottom w:val="none" w:sz="0" w:space="0" w:color="auto"/>
            <w:right w:val="none" w:sz="0" w:space="0" w:color="auto"/>
          </w:divBdr>
          <w:divsChild>
            <w:div w:id="602567710">
              <w:marLeft w:val="0"/>
              <w:marRight w:val="0"/>
              <w:marTop w:val="0"/>
              <w:marBottom w:val="0"/>
              <w:divBdr>
                <w:top w:val="none" w:sz="0" w:space="0" w:color="auto"/>
                <w:left w:val="none" w:sz="0" w:space="0" w:color="auto"/>
                <w:bottom w:val="none" w:sz="0" w:space="0" w:color="auto"/>
                <w:right w:val="none" w:sz="0" w:space="0" w:color="auto"/>
              </w:divBdr>
              <w:divsChild>
                <w:div w:id="1123034502">
                  <w:marLeft w:val="0"/>
                  <w:marRight w:val="0"/>
                  <w:marTop w:val="0"/>
                  <w:marBottom w:val="0"/>
                  <w:divBdr>
                    <w:top w:val="none" w:sz="0" w:space="0" w:color="auto"/>
                    <w:left w:val="none" w:sz="0" w:space="0" w:color="auto"/>
                    <w:bottom w:val="none" w:sz="0" w:space="0" w:color="auto"/>
                    <w:right w:val="none" w:sz="0" w:space="0" w:color="auto"/>
                  </w:divBdr>
                </w:div>
                <w:div w:id="651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6357">
      <w:bodyDiv w:val="1"/>
      <w:marLeft w:val="0"/>
      <w:marRight w:val="0"/>
      <w:marTop w:val="0"/>
      <w:marBottom w:val="0"/>
      <w:divBdr>
        <w:top w:val="none" w:sz="0" w:space="0" w:color="auto"/>
        <w:left w:val="none" w:sz="0" w:space="0" w:color="auto"/>
        <w:bottom w:val="none" w:sz="0" w:space="0" w:color="auto"/>
        <w:right w:val="none" w:sz="0" w:space="0" w:color="auto"/>
      </w:divBdr>
    </w:div>
    <w:div w:id="322391830">
      <w:bodyDiv w:val="1"/>
      <w:marLeft w:val="0"/>
      <w:marRight w:val="0"/>
      <w:marTop w:val="0"/>
      <w:marBottom w:val="0"/>
      <w:divBdr>
        <w:top w:val="none" w:sz="0" w:space="0" w:color="auto"/>
        <w:left w:val="none" w:sz="0" w:space="0" w:color="auto"/>
        <w:bottom w:val="none" w:sz="0" w:space="0" w:color="auto"/>
        <w:right w:val="none" w:sz="0" w:space="0" w:color="auto"/>
      </w:divBdr>
    </w:div>
    <w:div w:id="393356379">
      <w:bodyDiv w:val="1"/>
      <w:marLeft w:val="0"/>
      <w:marRight w:val="0"/>
      <w:marTop w:val="0"/>
      <w:marBottom w:val="0"/>
      <w:divBdr>
        <w:top w:val="none" w:sz="0" w:space="0" w:color="auto"/>
        <w:left w:val="none" w:sz="0" w:space="0" w:color="auto"/>
        <w:bottom w:val="none" w:sz="0" w:space="0" w:color="auto"/>
        <w:right w:val="none" w:sz="0" w:space="0" w:color="auto"/>
      </w:divBdr>
      <w:divsChild>
        <w:div w:id="455027507">
          <w:marLeft w:val="0"/>
          <w:marRight w:val="0"/>
          <w:marTop w:val="240"/>
          <w:marBottom w:val="960"/>
          <w:divBdr>
            <w:top w:val="none" w:sz="0" w:space="0" w:color="auto"/>
            <w:left w:val="none" w:sz="0" w:space="0" w:color="auto"/>
            <w:bottom w:val="none" w:sz="0" w:space="0" w:color="auto"/>
            <w:right w:val="none" w:sz="0" w:space="0" w:color="auto"/>
          </w:divBdr>
          <w:divsChild>
            <w:div w:id="1734083588">
              <w:marLeft w:val="0"/>
              <w:marRight w:val="0"/>
              <w:marTop w:val="0"/>
              <w:marBottom w:val="0"/>
              <w:divBdr>
                <w:top w:val="none" w:sz="0" w:space="0" w:color="auto"/>
                <w:left w:val="none" w:sz="0" w:space="0" w:color="auto"/>
                <w:bottom w:val="none" w:sz="0" w:space="0" w:color="auto"/>
                <w:right w:val="none" w:sz="0" w:space="0" w:color="auto"/>
              </w:divBdr>
            </w:div>
          </w:divsChild>
        </w:div>
        <w:div w:id="836723753">
          <w:marLeft w:val="0"/>
          <w:marRight w:val="0"/>
          <w:marTop w:val="240"/>
          <w:marBottom w:val="0"/>
          <w:divBdr>
            <w:top w:val="none" w:sz="0" w:space="0" w:color="auto"/>
            <w:left w:val="none" w:sz="0" w:space="0" w:color="auto"/>
            <w:bottom w:val="none" w:sz="0" w:space="0" w:color="auto"/>
            <w:right w:val="none" w:sz="0" w:space="0" w:color="auto"/>
          </w:divBdr>
          <w:divsChild>
            <w:div w:id="1341005695">
              <w:marLeft w:val="0"/>
              <w:marRight w:val="0"/>
              <w:marTop w:val="0"/>
              <w:marBottom w:val="0"/>
              <w:divBdr>
                <w:top w:val="none" w:sz="0" w:space="0" w:color="auto"/>
                <w:left w:val="none" w:sz="0" w:space="0" w:color="auto"/>
                <w:bottom w:val="none" w:sz="0" w:space="0" w:color="auto"/>
                <w:right w:val="none" w:sz="0" w:space="0" w:color="auto"/>
              </w:divBdr>
            </w:div>
            <w:div w:id="1773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2390">
      <w:bodyDiv w:val="1"/>
      <w:marLeft w:val="0"/>
      <w:marRight w:val="0"/>
      <w:marTop w:val="0"/>
      <w:marBottom w:val="0"/>
      <w:divBdr>
        <w:top w:val="none" w:sz="0" w:space="0" w:color="auto"/>
        <w:left w:val="none" w:sz="0" w:space="0" w:color="auto"/>
        <w:bottom w:val="none" w:sz="0" w:space="0" w:color="auto"/>
        <w:right w:val="none" w:sz="0" w:space="0" w:color="auto"/>
      </w:divBdr>
    </w:div>
    <w:div w:id="450782055">
      <w:bodyDiv w:val="1"/>
      <w:marLeft w:val="0"/>
      <w:marRight w:val="0"/>
      <w:marTop w:val="0"/>
      <w:marBottom w:val="0"/>
      <w:divBdr>
        <w:top w:val="none" w:sz="0" w:space="0" w:color="auto"/>
        <w:left w:val="none" w:sz="0" w:space="0" w:color="auto"/>
        <w:bottom w:val="none" w:sz="0" w:space="0" w:color="auto"/>
        <w:right w:val="none" w:sz="0" w:space="0" w:color="auto"/>
      </w:divBdr>
    </w:div>
    <w:div w:id="482090465">
      <w:bodyDiv w:val="1"/>
      <w:marLeft w:val="0"/>
      <w:marRight w:val="0"/>
      <w:marTop w:val="0"/>
      <w:marBottom w:val="0"/>
      <w:divBdr>
        <w:top w:val="none" w:sz="0" w:space="0" w:color="auto"/>
        <w:left w:val="none" w:sz="0" w:space="0" w:color="auto"/>
        <w:bottom w:val="none" w:sz="0" w:space="0" w:color="auto"/>
        <w:right w:val="none" w:sz="0" w:space="0" w:color="auto"/>
      </w:divBdr>
    </w:div>
    <w:div w:id="501895990">
      <w:bodyDiv w:val="1"/>
      <w:marLeft w:val="0"/>
      <w:marRight w:val="0"/>
      <w:marTop w:val="0"/>
      <w:marBottom w:val="0"/>
      <w:divBdr>
        <w:top w:val="none" w:sz="0" w:space="0" w:color="auto"/>
        <w:left w:val="none" w:sz="0" w:space="0" w:color="auto"/>
        <w:bottom w:val="none" w:sz="0" w:space="0" w:color="auto"/>
        <w:right w:val="none" w:sz="0" w:space="0" w:color="auto"/>
      </w:divBdr>
    </w:div>
    <w:div w:id="581984287">
      <w:bodyDiv w:val="1"/>
      <w:marLeft w:val="0"/>
      <w:marRight w:val="0"/>
      <w:marTop w:val="0"/>
      <w:marBottom w:val="0"/>
      <w:divBdr>
        <w:top w:val="none" w:sz="0" w:space="0" w:color="auto"/>
        <w:left w:val="none" w:sz="0" w:space="0" w:color="auto"/>
        <w:bottom w:val="none" w:sz="0" w:space="0" w:color="auto"/>
        <w:right w:val="none" w:sz="0" w:space="0" w:color="auto"/>
      </w:divBdr>
    </w:div>
    <w:div w:id="774248186">
      <w:bodyDiv w:val="1"/>
      <w:marLeft w:val="0"/>
      <w:marRight w:val="0"/>
      <w:marTop w:val="0"/>
      <w:marBottom w:val="0"/>
      <w:divBdr>
        <w:top w:val="none" w:sz="0" w:space="0" w:color="auto"/>
        <w:left w:val="none" w:sz="0" w:space="0" w:color="auto"/>
        <w:bottom w:val="none" w:sz="0" w:space="0" w:color="auto"/>
        <w:right w:val="none" w:sz="0" w:space="0" w:color="auto"/>
      </w:divBdr>
      <w:divsChild>
        <w:div w:id="1388794623">
          <w:marLeft w:val="0"/>
          <w:marRight w:val="0"/>
          <w:marTop w:val="0"/>
          <w:marBottom w:val="75"/>
          <w:divBdr>
            <w:top w:val="none" w:sz="0" w:space="0" w:color="auto"/>
            <w:left w:val="none" w:sz="0" w:space="0" w:color="auto"/>
            <w:bottom w:val="single" w:sz="6" w:space="4" w:color="E1E1E1"/>
            <w:right w:val="none" w:sz="0" w:space="0" w:color="auto"/>
          </w:divBdr>
        </w:div>
        <w:div w:id="395512566">
          <w:marLeft w:val="0"/>
          <w:marRight w:val="0"/>
          <w:marTop w:val="0"/>
          <w:marBottom w:val="180"/>
          <w:divBdr>
            <w:top w:val="none" w:sz="0" w:space="0" w:color="auto"/>
            <w:left w:val="none" w:sz="0" w:space="0" w:color="auto"/>
            <w:bottom w:val="none" w:sz="0" w:space="0" w:color="auto"/>
            <w:right w:val="none" w:sz="0" w:space="0" w:color="auto"/>
          </w:divBdr>
        </w:div>
        <w:div w:id="1797677191">
          <w:marLeft w:val="0"/>
          <w:marRight w:val="0"/>
          <w:marTop w:val="0"/>
          <w:marBottom w:val="180"/>
          <w:divBdr>
            <w:top w:val="none" w:sz="0" w:space="0" w:color="auto"/>
            <w:left w:val="none" w:sz="0" w:space="0" w:color="auto"/>
            <w:bottom w:val="none" w:sz="0" w:space="0" w:color="auto"/>
            <w:right w:val="none" w:sz="0" w:space="0" w:color="auto"/>
          </w:divBdr>
          <w:divsChild>
            <w:div w:id="107434309">
              <w:marLeft w:val="0"/>
              <w:marRight w:val="225"/>
              <w:marTop w:val="0"/>
              <w:marBottom w:val="30"/>
              <w:divBdr>
                <w:top w:val="single" w:sz="6" w:space="4" w:color="CCCCCC"/>
                <w:left w:val="single" w:sz="6" w:space="4" w:color="CCCCCC"/>
                <w:bottom w:val="single" w:sz="6" w:space="4" w:color="CCCCCC"/>
                <w:right w:val="single" w:sz="6" w:space="4" w:color="CCCCCC"/>
              </w:divBdr>
            </w:div>
            <w:div w:id="17547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7245">
      <w:bodyDiv w:val="1"/>
      <w:marLeft w:val="0"/>
      <w:marRight w:val="0"/>
      <w:marTop w:val="0"/>
      <w:marBottom w:val="0"/>
      <w:divBdr>
        <w:top w:val="none" w:sz="0" w:space="0" w:color="auto"/>
        <w:left w:val="none" w:sz="0" w:space="0" w:color="auto"/>
        <w:bottom w:val="none" w:sz="0" w:space="0" w:color="auto"/>
        <w:right w:val="none" w:sz="0" w:space="0" w:color="auto"/>
      </w:divBdr>
    </w:div>
    <w:div w:id="963078578">
      <w:bodyDiv w:val="1"/>
      <w:marLeft w:val="0"/>
      <w:marRight w:val="0"/>
      <w:marTop w:val="0"/>
      <w:marBottom w:val="0"/>
      <w:divBdr>
        <w:top w:val="none" w:sz="0" w:space="0" w:color="auto"/>
        <w:left w:val="none" w:sz="0" w:space="0" w:color="auto"/>
        <w:bottom w:val="none" w:sz="0" w:space="0" w:color="auto"/>
        <w:right w:val="none" w:sz="0" w:space="0" w:color="auto"/>
      </w:divBdr>
    </w:div>
    <w:div w:id="1012489486">
      <w:bodyDiv w:val="1"/>
      <w:marLeft w:val="0"/>
      <w:marRight w:val="0"/>
      <w:marTop w:val="0"/>
      <w:marBottom w:val="0"/>
      <w:divBdr>
        <w:top w:val="none" w:sz="0" w:space="0" w:color="auto"/>
        <w:left w:val="none" w:sz="0" w:space="0" w:color="auto"/>
        <w:bottom w:val="none" w:sz="0" w:space="0" w:color="auto"/>
        <w:right w:val="none" w:sz="0" w:space="0" w:color="auto"/>
      </w:divBdr>
    </w:div>
    <w:div w:id="1138916183">
      <w:bodyDiv w:val="1"/>
      <w:marLeft w:val="0"/>
      <w:marRight w:val="0"/>
      <w:marTop w:val="0"/>
      <w:marBottom w:val="0"/>
      <w:divBdr>
        <w:top w:val="none" w:sz="0" w:space="0" w:color="auto"/>
        <w:left w:val="none" w:sz="0" w:space="0" w:color="auto"/>
        <w:bottom w:val="none" w:sz="0" w:space="0" w:color="auto"/>
        <w:right w:val="none" w:sz="0" w:space="0" w:color="auto"/>
      </w:divBdr>
      <w:divsChild>
        <w:div w:id="620307975">
          <w:marLeft w:val="0"/>
          <w:marRight w:val="0"/>
          <w:marTop w:val="240"/>
          <w:marBottom w:val="0"/>
          <w:divBdr>
            <w:top w:val="none" w:sz="0" w:space="0" w:color="auto"/>
            <w:left w:val="none" w:sz="0" w:space="0" w:color="auto"/>
            <w:bottom w:val="none" w:sz="0" w:space="0" w:color="auto"/>
            <w:right w:val="none" w:sz="0" w:space="0" w:color="auto"/>
          </w:divBdr>
          <w:divsChild>
            <w:div w:id="910502138">
              <w:marLeft w:val="0"/>
              <w:marRight w:val="0"/>
              <w:marTop w:val="0"/>
              <w:marBottom w:val="0"/>
              <w:divBdr>
                <w:top w:val="none" w:sz="0" w:space="0" w:color="auto"/>
                <w:left w:val="none" w:sz="0" w:space="0" w:color="auto"/>
                <w:bottom w:val="none" w:sz="0" w:space="0" w:color="auto"/>
                <w:right w:val="none" w:sz="0" w:space="0" w:color="auto"/>
              </w:divBdr>
              <w:divsChild>
                <w:div w:id="2118871662">
                  <w:marLeft w:val="0"/>
                  <w:marRight w:val="0"/>
                  <w:marTop w:val="0"/>
                  <w:marBottom w:val="0"/>
                  <w:divBdr>
                    <w:top w:val="none" w:sz="0" w:space="0" w:color="auto"/>
                    <w:left w:val="none" w:sz="0" w:space="0" w:color="auto"/>
                    <w:bottom w:val="none" w:sz="0" w:space="0" w:color="auto"/>
                    <w:right w:val="none" w:sz="0" w:space="0" w:color="auto"/>
                  </w:divBdr>
                  <w:divsChild>
                    <w:div w:id="15270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73528">
          <w:marLeft w:val="0"/>
          <w:marRight w:val="0"/>
          <w:marTop w:val="0"/>
          <w:marBottom w:val="840"/>
          <w:divBdr>
            <w:top w:val="none" w:sz="0" w:space="0" w:color="auto"/>
            <w:left w:val="none" w:sz="0" w:space="0" w:color="auto"/>
            <w:bottom w:val="none" w:sz="0" w:space="0" w:color="auto"/>
            <w:right w:val="none" w:sz="0" w:space="0" w:color="auto"/>
          </w:divBdr>
          <w:divsChild>
            <w:div w:id="1474181965">
              <w:marLeft w:val="0"/>
              <w:marRight w:val="0"/>
              <w:marTop w:val="0"/>
              <w:marBottom w:val="0"/>
              <w:divBdr>
                <w:top w:val="none" w:sz="0" w:space="0" w:color="auto"/>
                <w:left w:val="none" w:sz="0" w:space="0" w:color="auto"/>
                <w:bottom w:val="none" w:sz="0" w:space="0" w:color="auto"/>
                <w:right w:val="none" w:sz="0" w:space="0" w:color="auto"/>
              </w:divBdr>
              <w:divsChild>
                <w:div w:id="1108424647">
                  <w:marLeft w:val="0"/>
                  <w:marRight w:val="0"/>
                  <w:marTop w:val="0"/>
                  <w:marBottom w:val="0"/>
                  <w:divBdr>
                    <w:top w:val="none" w:sz="0" w:space="0" w:color="auto"/>
                    <w:left w:val="none" w:sz="0" w:space="0" w:color="auto"/>
                    <w:bottom w:val="none" w:sz="0" w:space="0" w:color="auto"/>
                    <w:right w:val="none" w:sz="0" w:space="0" w:color="auto"/>
                  </w:divBdr>
                  <w:divsChild>
                    <w:div w:id="1877042993">
                      <w:marLeft w:val="0"/>
                      <w:marRight w:val="0"/>
                      <w:marTop w:val="0"/>
                      <w:marBottom w:val="0"/>
                      <w:divBdr>
                        <w:top w:val="none" w:sz="0" w:space="0" w:color="auto"/>
                        <w:left w:val="none" w:sz="0" w:space="0" w:color="auto"/>
                        <w:bottom w:val="none" w:sz="0" w:space="0" w:color="auto"/>
                        <w:right w:val="none" w:sz="0" w:space="0" w:color="auto"/>
                      </w:divBdr>
                    </w:div>
                    <w:div w:id="2090271246">
                      <w:marLeft w:val="0"/>
                      <w:marRight w:val="0"/>
                      <w:marTop w:val="0"/>
                      <w:marBottom w:val="0"/>
                      <w:divBdr>
                        <w:top w:val="none" w:sz="0" w:space="0" w:color="auto"/>
                        <w:left w:val="none" w:sz="0" w:space="0" w:color="auto"/>
                        <w:bottom w:val="none" w:sz="0" w:space="0" w:color="auto"/>
                        <w:right w:val="none" w:sz="0" w:space="0" w:color="auto"/>
                      </w:divBdr>
                    </w:div>
                    <w:div w:id="1615822735">
                      <w:marLeft w:val="0"/>
                      <w:marRight w:val="0"/>
                      <w:marTop w:val="0"/>
                      <w:marBottom w:val="0"/>
                      <w:divBdr>
                        <w:top w:val="none" w:sz="0" w:space="0" w:color="auto"/>
                        <w:left w:val="none" w:sz="0" w:space="0" w:color="auto"/>
                        <w:bottom w:val="none" w:sz="0" w:space="0" w:color="auto"/>
                        <w:right w:val="none" w:sz="0" w:space="0" w:color="auto"/>
                      </w:divBdr>
                    </w:div>
                  </w:divsChild>
                </w:div>
                <w:div w:id="1638413505">
                  <w:marLeft w:val="180"/>
                  <w:marRight w:val="180"/>
                  <w:marTop w:val="150"/>
                  <w:marBottom w:val="0"/>
                  <w:divBdr>
                    <w:top w:val="single" w:sz="6" w:space="8" w:color="E6DFDF"/>
                    <w:left w:val="none" w:sz="0" w:space="0" w:color="auto"/>
                    <w:bottom w:val="none" w:sz="0" w:space="0" w:color="auto"/>
                    <w:right w:val="none" w:sz="0" w:space="0" w:color="auto"/>
                  </w:divBdr>
                </w:div>
              </w:divsChild>
            </w:div>
          </w:divsChild>
        </w:div>
        <w:div w:id="1677423022">
          <w:marLeft w:val="0"/>
          <w:marRight w:val="0"/>
          <w:marTop w:val="0"/>
          <w:marBottom w:val="0"/>
          <w:divBdr>
            <w:top w:val="none" w:sz="0" w:space="0" w:color="auto"/>
            <w:left w:val="none" w:sz="0" w:space="0" w:color="auto"/>
            <w:bottom w:val="none" w:sz="0" w:space="0" w:color="auto"/>
            <w:right w:val="none" w:sz="0" w:space="0" w:color="auto"/>
          </w:divBdr>
          <w:divsChild>
            <w:div w:id="1228803917">
              <w:marLeft w:val="0"/>
              <w:marRight w:val="0"/>
              <w:marTop w:val="0"/>
              <w:marBottom w:val="0"/>
              <w:divBdr>
                <w:top w:val="none" w:sz="0" w:space="0" w:color="auto"/>
                <w:left w:val="none" w:sz="0" w:space="0" w:color="auto"/>
                <w:bottom w:val="none" w:sz="0" w:space="0" w:color="auto"/>
                <w:right w:val="none" w:sz="0" w:space="0" w:color="auto"/>
              </w:divBdr>
              <w:divsChild>
                <w:div w:id="1868449802">
                  <w:marLeft w:val="0"/>
                  <w:marRight w:val="0"/>
                  <w:marTop w:val="0"/>
                  <w:marBottom w:val="840"/>
                  <w:divBdr>
                    <w:top w:val="none" w:sz="0" w:space="0" w:color="auto"/>
                    <w:left w:val="none" w:sz="0" w:space="0" w:color="auto"/>
                    <w:bottom w:val="none" w:sz="0" w:space="0" w:color="auto"/>
                    <w:right w:val="none" w:sz="0" w:space="0" w:color="auto"/>
                  </w:divBdr>
                  <w:divsChild>
                    <w:div w:id="6013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4164">
              <w:marLeft w:val="0"/>
              <w:marRight w:val="0"/>
              <w:marTop w:val="0"/>
              <w:marBottom w:val="0"/>
              <w:divBdr>
                <w:top w:val="none" w:sz="0" w:space="0" w:color="auto"/>
                <w:left w:val="none" w:sz="0" w:space="0" w:color="auto"/>
                <w:bottom w:val="none" w:sz="0" w:space="0" w:color="auto"/>
                <w:right w:val="none" w:sz="0" w:space="0" w:color="auto"/>
              </w:divBdr>
              <w:divsChild>
                <w:div w:id="245309930">
                  <w:marLeft w:val="0"/>
                  <w:marRight w:val="0"/>
                  <w:marTop w:val="0"/>
                  <w:marBottom w:val="840"/>
                  <w:divBdr>
                    <w:top w:val="none" w:sz="0" w:space="0" w:color="auto"/>
                    <w:left w:val="none" w:sz="0" w:space="0" w:color="auto"/>
                    <w:bottom w:val="none" w:sz="0" w:space="0" w:color="auto"/>
                    <w:right w:val="none" w:sz="0" w:space="0" w:color="auto"/>
                  </w:divBdr>
                  <w:divsChild>
                    <w:div w:id="1362318893">
                      <w:marLeft w:val="0"/>
                      <w:marRight w:val="0"/>
                      <w:marTop w:val="0"/>
                      <w:marBottom w:val="0"/>
                      <w:divBdr>
                        <w:top w:val="none" w:sz="0" w:space="0" w:color="auto"/>
                        <w:left w:val="none" w:sz="0" w:space="0" w:color="auto"/>
                        <w:bottom w:val="none" w:sz="0" w:space="0" w:color="auto"/>
                        <w:right w:val="none" w:sz="0" w:space="0" w:color="auto"/>
                      </w:divBdr>
                      <w:divsChild>
                        <w:div w:id="1520240714">
                          <w:marLeft w:val="0"/>
                          <w:marRight w:val="0"/>
                          <w:marTop w:val="0"/>
                          <w:marBottom w:val="0"/>
                          <w:divBdr>
                            <w:top w:val="none" w:sz="0" w:space="0" w:color="auto"/>
                            <w:left w:val="none" w:sz="0" w:space="0" w:color="auto"/>
                            <w:bottom w:val="none" w:sz="0" w:space="0" w:color="auto"/>
                            <w:right w:val="none" w:sz="0" w:space="0" w:color="auto"/>
                          </w:divBdr>
                          <w:divsChild>
                            <w:div w:id="90516532">
                              <w:marLeft w:val="0"/>
                              <w:marRight w:val="0"/>
                              <w:marTop w:val="240"/>
                              <w:marBottom w:val="240"/>
                              <w:divBdr>
                                <w:top w:val="none" w:sz="0" w:space="0" w:color="auto"/>
                                <w:left w:val="none" w:sz="0" w:space="0" w:color="auto"/>
                                <w:bottom w:val="none" w:sz="0" w:space="0" w:color="auto"/>
                                <w:right w:val="none" w:sz="0" w:space="0" w:color="auto"/>
                              </w:divBdr>
                            </w:div>
                          </w:divsChild>
                        </w:div>
                        <w:div w:id="577983786">
                          <w:marLeft w:val="0"/>
                          <w:marRight w:val="0"/>
                          <w:marTop w:val="0"/>
                          <w:marBottom w:val="0"/>
                          <w:divBdr>
                            <w:top w:val="none" w:sz="0" w:space="0" w:color="auto"/>
                            <w:left w:val="none" w:sz="0" w:space="0" w:color="auto"/>
                            <w:bottom w:val="none" w:sz="0" w:space="0" w:color="auto"/>
                            <w:right w:val="none" w:sz="0" w:space="0" w:color="auto"/>
                          </w:divBdr>
                          <w:divsChild>
                            <w:div w:id="1954894297">
                              <w:marLeft w:val="0"/>
                              <w:marRight w:val="0"/>
                              <w:marTop w:val="240"/>
                              <w:marBottom w:val="240"/>
                              <w:divBdr>
                                <w:top w:val="none" w:sz="0" w:space="0" w:color="auto"/>
                                <w:left w:val="none" w:sz="0" w:space="0" w:color="auto"/>
                                <w:bottom w:val="none" w:sz="0" w:space="0" w:color="auto"/>
                                <w:right w:val="none" w:sz="0" w:space="0" w:color="auto"/>
                              </w:divBdr>
                              <w:divsChild>
                                <w:div w:id="1123963442">
                                  <w:marLeft w:val="0"/>
                                  <w:marRight w:val="0"/>
                                  <w:marTop w:val="0"/>
                                  <w:marBottom w:val="0"/>
                                  <w:divBdr>
                                    <w:top w:val="none" w:sz="0" w:space="0" w:color="auto"/>
                                    <w:left w:val="none" w:sz="0" w:space="0" w:color="auto"/>
                                    <w:bottom w:val="none" w:sz="0" w:space="0" w:color="auto"/>
                                    <w:right w:val="none" w:sz="0" w:space="0" w:color="auto"/>
                                  </w:divBdr>
                                  <w:divsChild>
                                    <w:div w:id="2087917340">
                                      <w:marLeft w:val="0"/>
                                      <w:marRight w:val="0"/>
                                      <w:marTop w:val="240"/>
                                      <w:marBottom w:val="240"/>
                                      <w:divBdr>
                                        <w:top w:val="none" w:sz="0" w:space="0" w:color="auto"/>
                                        <w:left w:val="none" w:sz="0" w:space="0" w:color="auto"/>
                                        <w:bottom w:val="none" w:sz="0" w:space="0" w:color="auto"/>
                                        <w:right w:val="none" w:sz="0" w:space="0" w:color="auto"/>
                                      </w:divBdr>
                                    </w:div>
                                    <w:div w:id="561136483">
                                      <w:marLeft w:val="0"/>
                                      <w:marRight w:val="0"/>
                                      <w:marTop w:val="240"/>
                                      <w:marBottom w:val="240"/>
                                      <w:divBdr>
                                        <w:top w:val="none" w:sz="0" w:space="0" w:color="auto"/>
                                        <w:left w:val="none" w:sz="0" w:space="0" w:color="auto"/>
                                        <w:bottom w:val="none" w:sz="0" w:space="0" w:color="auto"/>
                                        <w:right w:val="none" w:sz="0" w:space="0" w:color="auto"/>
                                      </w:divBdr>
                                    </w:div>
                                    <w:div w:id="10334589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024">
              <w:marLeft w:val="0"/>
              <w:marRight w:val="0"/>
              <w:marTop w:val="0"/>
              <w:marBottom w:val="0"/>
              <w:divBdr>
                <w:top w:val="none" w:sz="0" w:space="0" w:color="auto"/>
                <w:left w:val="none" w:sz="0" w:space="0" w:color="auto"/>
                <w:bottom w:val="none" w:sz="0" w:space="0" w:color="auto"/>
                <w:right w:val="none" w:sz="0" w:space="0" w:color="auto"/>
              </w:divBdr>
              <w:divsChild>
                <w:div w:id="917787900">
                  <w:marLeft w:val="0"/>
                  <w:marRight w:val="0"/>
                  <w:marTop w:val="0"/>
                  <w:marBottom w:val="840"/>
                  <w:divBdr>
                    <w:top w:val="none" w:sz="0" w:space="0" w:color="auto"/>
                    <w:left w:val="none" w:sz="0" w:space="0" w:color="auto"/>
                    <w:bottom w:val="none" w:sz="0" w:space="0" w:color="auto"/>
                    <w:right w:val="none" w:sz="0" w:space="0" w:color="auto"/>
                  </w:divBdr>
                  <w:divsChild>
                    <w:div w:id="11854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2961">
              <w:marLeft w:val="0"/>
              <w:marRight w:val="0"/>
              <w:marTop w:val="0"/>
              <w:marBottom w:val="0"/>
              <w:divBdr>
                <w:top w:val="none" w:sz="0" w:space="0" w:color="auto"/>
                <w:left w:val="none" w:sz="0" w:space="0" w:color="auto"/>
                <w:bottom w:val="none" w:sz="0" w:space="0" w:color="auto"/>
                <w:right w:val="none" w:sz="0" w:space="0" w:color="auto"/>
              </w:divBdr>
              <w:divsChild>
                <w:div w:id="306252913">
                  <w:marLeft w:val="0"/>
                  <w:marRight w:val="0"/>
                  <w:marTop w:val="0"/>
                  <w:marBottom w:val="1200"/>
                  <w:divBdr>
                    <w:top w:val="none" w:sz="0" w:space="0" w:color="auto"/>
                    <w:left w:val="none" w:sz="0" w:space="0" w:color="auto"/>
                    <w:bottom w:val="none" w:sz="0" w:space="0" w:color="auto"/>
                    <w:right w:val="none" w:sz="0" w:space="0" w:color="auto"/>
                  </w:divBdr>
                  <w:divsChild>
                    <w:div w:id="13884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5498">
              <w:marLeft w:val="0"/>
              <w:marRight w:val="0"/>
              <w:marTop w:val="0"/>
              <w:marBottom w:val="0"/>
              <w:divBdr>
                <w:top w:val="none" w:sz="0" w:space="0" w:color="auto"/>
                <w:left w:val="none" w:sz="0" w:space="0" w:color="auto"/>
                <w:bottom w:val="none" w:sz="0" w:space="0" w:color="auto"/>
                <w:right w:val="none" w:sz="0" w:space="0" w:color="auto"/>
              </w:divBdr>
              <w:divsChild>
                <w:div w:id="1952587148">
                  <w:marLeft w:val="0"/>
                  <w:marRight w:val="0"/>
                  <w:marTop w:val="0"/>
                  <w:marBottom w:val="1200"/>
                  <w:divBdr>
                    <w:top w:val="none" w:sz="0" w:space="0" w:color="auto"/>
                    <w:left w:val="none" w:sz="0" w:space="0" w:color="auto"/>
                    <w:bottom w:val="none" w:sz="0" w:space="0" w:color="auto"/>
                    <w:right w:val="none" w:sz="0" w:space="0" w:color="auto"/>
                  </w:divBdr>
                  <w:divsChild>
                    <w:div w:id="11887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2272">
              <w:marLeft w:val="0"/>
              <w:marRight w:val="0"/>
              <w:marTop w:val="0"/>
              <w:marBottom w:val="0"/>
              <w:divBdr>
                <w:top w:val="none" w:sz="0" w:space="0" w:color="auto"/>
                <w:left w:val="none" w:sz="0" w:space="0" w:color="auto"/>
                <w:bottom w:val="none" w:sz="0" w:space="0" w:color="auto"/>
                <w:right w:val="none" w:sz="0" w:space="0" w:color="auto"/>
              </w:divBdr>
              <w:divsChild>
                <w:div w:id="1913348089">
                  <w:marLeft w:val="0"/>
                  <w:marRight w:val="0"/>
                  <w:marTop w:val="0"/>
                  <w:marBottom w:val="1200"/>
                  <w:divBdr>
                    <w:top w:val="none" w:sz="0" w:space="0" w:color="auto"/>
                    <w:left w:val="none" w:sz="0" w:space="0" w:color="auto"/>
                    <w:bottom w:val="none" w:sz="0" w:space="0" w:color="auto"/>
                    <w:right w:val="none" w:sz="0" w:space="0" w:color="auto"/>
                  </w:divBdr>
                  <w:divsChild>
                    <w:div w:id="17655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9064">
              <w:marLeft w:val="0"/>
              <w:marRight w:val="0"/>
              <w:marTop w:val="0"/>
              <w:marBottom w:val="0"/>
              <w:divBdr>
                <w:top w:val="none" w:sz="0" w:space="0" w:color="auto"/>
                <w:left w:val="none" w:sz="0" w:space="0" w:color="auto"/>
                <w:bottom w:val="none" w:sz="0" w:space="0" w:color="auto"/>
                <w:right w:val="none" w:sz="0" w:space="0" w:color="auto"/>
              </w:divBdr>
              <w:divsChild>
                <w:div w:id="1336693136">
                  <w:marLeft w:val="0"/>
                  <w:marRight w:val="0"/>
                  <w:marTop w:val="0"/>
                  <w:marBottom w:val="1200"/>
                  <w:divBdr>
                    <w:top w:val="none" w:sz="0" w:space="0" w:color="auto"/>
                    <w:left w:val="none" w:sz="0" w:space="0" w:color="auto"/>
                    <w:bottom w:val="none" w:sz="0" w:space="0" w:color="auto"/>
                    <w:right w:val="none" w:sz="0" w:space="0" w:color="auto"/>
                  </w:divBdr>
                  <w:divsChild>
                    <w:div w:id="9409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7489">
              <w:marLeft w:val="0"/>
              <w:marRight w:val="0"/>
              <w:marTop w:val="0"/>
              <w:marBottom w:val="0"/>
              <w:divBdr>
                <w:top w:val="none" w:sz="0" w:space="0" w:color="auto"/>
                <w:left w:val="none" w:sz="0" w:space="0" w:color="auto"/>
                <w:bottom w:val="none" w:sz="0" w:space="0" w:color="auto"/>
                <w:right w:val="none" w:sz="0" w:space="0" w:color="auto"/>
              </w:divBdr>
              <w:divsChild>
                <w:div w:id="1733850027">
                  <w:marLeft w:val="0"/>
                  <w:marRight w:val="0"/>
                  <w:marTop w:val="0"/>
                  <w:marBottom w:val="1200"/>
                  <w:divBdr>
                    <w:top w:val="none" w:sz="0" w:space="0" w:color="auto"/>
                    <w:left w:val="none" w:sz="0" w:space="0" w:color="auto"/>
                    <w:bottom w:val="none" w:sz="0" w:space="0" w:color="auto"/>
                    <w:right w:val="none" w:sz="0" w:space="0" w:color="auto"/>
                  </w:divBdr>
                  <w:divsChild>
                    <w:div w:id="607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357">
          <w:marLeft w:val="0"/>
          <w:marRight w:val="0"/>
          <w:marTop w:val="0"/>
          <w:marBottom w:val="0"/>
          <w:divBdr>
            <w:top w:val="none" w:sz="0" w:space="0" w:color="auto"/>
            <w:left w:val="none" w:sz="0" w:space="0" w:color="auto"/>
            <w:bottom w:val="none" w:sz="0" w:space="0" w:color="auto"/>
            <w:right w:val="none" w:sz="0" w:space="0" w:color="auto"/>
          </w:divBdr>
          <w:divsChild>
            <w:div w:id="1673725752">
              <w:marLeft w:val="0"/>
              <w:marRight w:val="0"/>
              <w:marTop w:val="0"/>
              <w:marBottom w:val="0"/>
              <w:divBdr>
                <w:top w:val="none" w:sz="0" w:space="0" w:color="auto"/>
                <w:left w:val="none" w:sz="0" w:space="0" w:color="auto"/>
                <w:bottom w:val="none" w:sz="0" w:space="0" w:color="auto"/>
                <w:right w:val="none" w:sz="0" w:space="0" w:color="auto"/>
              </w:divBdr>
              <w:divsChild>
                <w:div w:id="798570326">
                  <w:marLeft w:val="0"/>
                  <w:marRight w:val="0"/>
                  <w:marTop w:val="0"/>
                  <w:marBottom w:val="0"/>
                  <w:divBdr>
                    <w:top w:val="none" w:sz="0" w:space="0" w:color="auto"/>
                    <w:left w:val="none" w:sz="0" w:space="0" w:color="auto"/>
                    <w:bottom w:val="none" w:sz="0" w:space="0" w:color="auto"/>
                    <w:right w:val="none" w:sz="0" w:space="0" w:color="auto"/>
                  </w:divBdr>
                  <w:divsChild>
                    <w:div w:id="13756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3884">
      <w:bodyDiv w:val="1"/>
      <w:marLeft w:val="0"/>
      <w:marRight w:val="0"/>
      <w:marTop w:val="0"/>
      <w:marBottom w:val="0"/>
      <w:divBdr>
        <w:top w:val="none" w:sz="0" w:space="0" w:color="auto"/>
        <w:left w:val="none" w:sz="0" w:space="0" w:color="auto"/>
        <w:bottom w:val="none" w:sz="0" w:space="0" w:color="auto"/>
        <w:right w:val="none" w:sz="0" w:space="0" w:color="auto"/>
      </w:divBdr>
    </w:div>
    <w:div w:id="1246957297">
      <w:bodyDiv w:val="1"/>
      <w:marLeft w:val="0"/>
      <w:marRight w:val="0"/>
      <w:marTop w:val="0"/>
      <w:marBottom w:val="0"/>
      <w:divBdr>
        <w:top w:val="none" w:sz="0" w:space="0" w:color="auto"/>
        <w:left w:val="none" w:sz="0" w:space="0" w:color="auto"/>
        <w:bottom w:val="none" w:sz="0" w:space="0" w:color="auto"/>
        <w:right w:val="none" w:sz="0" w:space="0" w:color="auto"/>
      </w:divBdr>
    </w:div>
    <w:div w:id="1383560022">
      <w:bodyDiv w:val="1"/>
      <w:marLeft w:val="0"/>
      <w:marRight w:val="0"/>
      <w:marTop w:val="0"/>
      <w:marBottom w:val="0"/>
      <w:divBdr>
        <w:top w:val="none" w:sz="0" w:space="0" w:color="auto"/>
        <w:left w:val="none" w:sz="0" w:space="0" w:color="auto"/>
        <w:bottom w:val="none" w:sz="0" w:space="0" w:color="auto"/>
        <w:right w:val="none" w:sz="0" w:space="0" w:color="auto"/>
      </w:divBdr>
      <w:divsChild>
        <w:div w:id="1595941615">
          <w:marLeft w:val="0"/>
          <w:marRight w:val="0"/>
          <w:marTop w:val="0"/>
          <w:marBottom w:val="0"/>
          <w:divBdr>
            <w:top w:val="none" w:sz="0" w:space="0" w:color="auto"/>
            <w:left w:val="none" w:sz="0" w:space="0" w:color="auto"/>
            <w:bottom w:val="none" w:sz="0" w:space="0" w:color="auto"/>
            <w:right w:val="none" w:sz="0" w:space="0" w:color="auto"/>
          </w:divBdr>
        </w:div>
        <w:div w:id="1051925435">
          <w:marLeft w:val="0"/>
          <w:marRight w:val="0"/>
          <w:marTop w:val="150"/>
          <w:marBottom w:val="0"/>
          <w:divBdr>
            <w:top w:val="dashed" w:sz="6" w:space="8" w:color="767676"/>
            <w:left w:val="none" w:sz="0" w:space="0" w:color="auto"/>
            <w:bottom w:val="none" w:sz="0" w:space="0" w:color="auto"/>
            <w:right w:val="none" w:sz="0" w:space="0" w:color="auto"/>
          </w:divBdr>
          <w:divsChild>
            <w:div w:id="12049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9530">
      <w:bodyDiv w:val="1"/>
      <w:marLeft w:val="0"/>
      <w:marRight w:val="0"/>
      <w:marTop w:val="0"/>
      <w:marBottom w:val="0"/>
      <w:divBdr>
        <w:top w:val="none" w:sz="0" w:space="0" w:color="auto"/>
        <w:left w:val="none" w:sz="0" w:space="0" w:color="auto"/>
        <w:bottom w:val="none" w:sz="0" w:space="0" w:color="auto"/>
        <w:right w:val="none" w:sz="0" w:space="0" w:color="auto"/>
      </w:divBdr>
    </w:div>
    <w:div w:id="1854878514">
      <w:bodyDiv w:val="1"/>
      <w:marLeft w:val="0"/>
      <w:marRight w:val="0"/>
      <w:marTop w:val="0"/>
      <w:marBottom w:val="0"/>
      <w:divBdr>
        <w:top w:val="none" w:sz="0" w:space="0" w:color="auto"/>
        <w:left w:val="none" w:sz="0" w:space="0" w:color="auto"/>
        <w:bottom w:val="none" w:sz="0" w:space="0" w:color="auto"/>
        <w:right w:val="none" w:sz="0" w:space="0" w:color="auto"/>
      </w:divBdr>
    </w:div>
    <w:div w:id="1983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455A-E09B-434F-9EA5-7C3395F7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7782</Words>
  <Characters>44362</Characters>
  <Application>Microsoft Office Word</Application>
  <DocSecurity>0</DocSecurity>
  <Lines>369</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TURLEA</dc:creator>
  <cp:lastModifiedBy>Liliana LUKACS</cp:lastModifiedBy>
  <cp:revision>11</cp:revision>
  <cp:lastPrinted>2018-03-08T15:38:00Z</cp:lastPrinted>
  <dcterms:created xsi:type="dcterms:W3CDTF">2018-03-23T09:26:00Z</dcterms:created>
  <dcterms:modified xsi:type="dcterms:W3CDTF">2018-03-27T07:32:00Z</dcterms:modified>
</cp:coreProperties>
</file>