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1D8" w:rsidRPr="00CD11D8" w:rsidRDefault="00CD11D8" w:rsidP="00CD11D8">
      <w:pPr>
        <w:spacing w:after="0" w:line="240" w:lineRule="auto"/>
        <w:rPr>
          <w:rFonts w:ascii="Times New Roman" w:eastAsia="Times New Roman" w:hAnsi="Times New Roman" w:cs="Times New Roman"/>
          <w:sz w:val="24"/>
          <w:szCs w:val="24"/>
          <w:lang w:eastAsia="ro-RO"/>
        </w:rPr>
      </w:pPr>
    </w:p>
    <w:p w:rsidR="00E70C93" w:rsidRDefault="00CD11D8" w:rsidP="00E70C93">
      <w:pPr>
        <w:pBdr>
          <w:top w:val="dashed" w:sz="2" w:space="0" w:color="FFFFFF"/>
          <w:left w:val="dashed" w:sz="2" w:space="0" w:color="FFFFFF"/>
          <w:bottom w:val="dashed" w:sz="2" w:space="0" w:color="FFFFFF"/>
          <w:right w:val="dashed" w:sz="2" w:space="0" w:color="FFFFFF"/>
        </w:pBdr>
        <w:shd w:val="clear" w:color="auto" w:fill="FFFFFF"/>
        <w:spacing w:after="0" w:line="240" w:lineRule="auto"/>
        <w:jc w:val="center"/>
        <w:rPr>
          <w:rFonts w:ascii="Verdana" w:eastAsia="Times New Roman" w:hAnsi="Verdana" w:cs="Times New Roman"/>
          <w:b/>
          <w:bCs/>
          <w:sz w:val="26"/>
          <w:szCs w:val="26"/>
          <w:lang w:eastAsia="ro-RO"/>
        </w:rPr>
      </w:pPr>
      <w:r w:rsidRPr="00CD11D8">
        <w:rPr>
          <w:rFonts w:ascii="Verdana" w:eastAsia="Times New Roman" w:hAnsi="Verdana" w:cs="Times New Roman"/>
          <w:b/>
          <w:bCs/>
          <w:sz w:val="26"/>
          <w:szCs w:val="26"/>
          <w:lang w:eastAsia="ro-RO"/>
        </w:rPr>
        <w:t xml:space="preserve">CONTRACT </w:t>
      </w:r>
    </w:p>
    <w:p w:rsidR="00E70C93" w:rsidRDefault="00CD11D8" w:rsidP="00E70C93">
      <w:pPr>
        <w:pBdr>
          <w:top w:val="dashed" w:sz="2" w:space="0" w:color="FFFFFF"/>
          <w:left w:val="dashed" w:sz="2" w:space="0" w:color="FFFFFF"/>
          <w:bottom w:val="dashed" w:sz="2" w:space="0" w:color="FFFFFF"/>
          <w:right w:val="dashed" w:sz="2" w:space="0" w:color="FFFFFF"/>
        </w:pBdr>
        <w:shd w:val="clear" w:color="auto" w:fill="FFFFFF"/>
        <w:spacing w:after="0" w:line="240" w:lineRule="auto"/>
        <w:jc w:val="center"/>
        <w:rPr>
          <w:rFonts w:ascii="Verdana" w:eastAsia="Times New Roman" w:hAnsi="Verdana" w:cs="Times New Roman"/>
          <w:b/>
          <w:bCs/>
          <w:sz w:val="26"/>
          <w:szCs w:val="26"/>
          <w:lang w:eastAsia="ro-RO"/>
        </w:rPr>
      </w:pPr>
      <w:r w:rsidRPr="00CD11D8">
        <w:rPr>
          <w:rFonts w:ascii="Verdana" w:eastAsia="Times New Roman" w:hAnsi="Verdana" w:cs="Times New Roman"/>
          <w:b/>
          <w:bCs/>
          <w:sz w:val="26"/>
          <w:szCs w:val="26"/>
          <w:lang w:eastAsia="ro-RO"/>
        </w:rPr>
        <w:t xml:space="preserve">de asigurare pentru concedii şi indemnizaţii de </w:t>
      </w:r>
    </w:p>
    <w:p w:rsidR="00CD11D8" w:rsidRDefault="00CD11D8" w:rsidP="00E70C93">
      <w:pPr>
        <w:pBdr>
          <w:top w:val="dashed" w:sz="2" w:space="0" w:color="FFFFFF"/>
          <w:left w:val="dashed" w:sz="2" w:space="0" w:color="FFFFFF"/>
          <w:bottom w:val="dashed" w:sz="2" w:space="0" w:color="FFFFFF"/>
          <w:right w:val="dashed" w:sz="2" w:space="0" w:color="FFFFFF"/>
        </w:pBdr>
        <w:shd w:val="clear" w:color="auto" w:fill="FFFFFF"/>
        <w:spacing w:after="0" w:line="240" w:lineRule="auto"/>
        <w:jc w:val="center"/>
        <w:rPr>
          <w:rFonts w:ascii="Verdana" w:eastAsia="Times New Roman" w:hAnsi="Verdana" w:cs="Times New Roman"/>
          <w:b/>
          <w:bCs/>
          <w:sz w:val="26"/>
          <w:szCs w:val="26"/>
          <w:lang w:eastAsia="ro-RO"/>
        </w:rPr>
      </w:pPr>
      <w:r w:rsidRPr="00CD11D8">
        <w:rPr>
          <w:rFonts w:ascii="Verdana" w:eastAsia="Times New Roman" w:hAnsi="Verdana" w:cs="Times New Roman"/>
          <w:b/>
          <w:bCs/>
          <w:sz w:val="26"/>
          <w:szCs w:val="26"/>
          <w:lang w:eastAsia="ro-RO"/>
        </w:rPr>
        <w:t>asigurări sociale de sănătate</w:t>
      </w:r>
    </w:p>
    <w:p w:rsidR="00E70C93" w:rsidRPr="00CD11D8" w:rsidRDefault="00E70C93" w:rsidP="00E70C93">
      <w:pPr>
        <w:pBdr>
          <w:top w:val="dashed" w:sz="2" w:space="0" w:color="FFFFFF"/>
          <w:left w:val="dashed" w:sz="2" w:space="0" w:color="FFFFFF"/>
          <w:bottom w:val="dashed" w:sz="2" w:space="0" w:color="FFFFFF"/>
          <w:right w:val="dashed" w:sz="2" w:space="0" w:color="FFFFFF"/>
        </w:pBdr>
        <w:shd w:val="clear" w:color="auto" w:fill="FFFFFF"/>
        <w:spacing w:after="0" w:line="240" w:lineRule="auto"/>
        <w:jc w:val="center"/>
        <w:rPr>
          <w:rFonts w:ascii="Verdana" w:eastAsia="Times New Roman" w:hAnsi="Verdana" w:cs="Times New Roman"/>
          <w:lang w:eastAsia="ro-RO"/>
        </w:rPr>
      </w:pP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CASA NAŢIONALĂ DE ASIGURĂRI DE SĂNĂTATE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 xml:space="preserve">Casa de Asigurări de Sănătate </w:t>
      </w:r>
      <w:r w:rsidR="00E70C93">
        <w:rPr>
          <w:rFonts w:ascii="Verdana" w:eastAsia="Times New Roman" w:hAnsi="Verdana" w:cs="Times New Roman"/>
          <w:lang w:eastAsia="ro-RO"/>
        </w:rPr>
        <w:t>Olt</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Nr. ..../....</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Încheiat între: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 xml:space="preserve">Casa de Asigurări de Sănătate </w:t>
      </w:r>
      <w:r w:rsidR="00E70C93">
        <w:rPr>
          <w:rFonts w:ascii="Verdana" w:eastAsia="Times New Roman" w:hAnsi="Verdana" w:cs="Times New Roman"/>
          <w:lang w:eastAsia="ro-RO"/>
        </w:rPr>
        <w:t>Olt</w:t>
      </w:r>
      <w:r w:rsidRPr="00CD11D8">
        <w:rPr>
          <w:rFonts w:ascii="Verdana" w:eastAsia="Times New Roman" w:hAnsi="Verdana" w:cs="Times New Roman"/>
          <w:lang w:eastAsia="ro-RO"/>
        </w:rPr>
        <w:t>, reprezentată prin,</w:t>
      </w:r>
      <w:r w:rsidR="00E70C93">
        <w:rPr>
          <w:rFonts w:ascii="Verdana" w:eastAsia="Times New Roman" w:hAnsi="Verdana" w:cs="Times New Roman"/>
          <w:lang w:eastAsia="ro-RO"/>
        </w:rPr>
        <w:t xml:space="preserve"> Sorina Daniela Oancea,</w:t>
      </w:r>
      <w:r w:rsidRPr="00CD11D8">
        <w:rPr>
          <w:rFonts w:ascii="Verdana" w:eastAsia="Times New Roman" w:hAnsi="Verdana" w:cs="Times New Roman"/>
          <w:lang w:eastAsia="ro-RO"/>
        </w:rPr>
        <w:t xml:space="preserve"> având funcţia de </w:t>
      </w:r>
      <w:r w:rsidR="00E70C93">
        <w:rPr>
          <w:rFonts w:ascii="Verdana" w:eastAsia="Times New Roman" w:hAnsi="Verdana" w:cs="Times New Roman"/>
          <w:lang w:eastAsia="ro-RO"/>
        </w:rPr>
        <w:t>Director General</w:t>
      </w:r>
      <w:r w:rsidRPr="00CD11D8">
        <w:rPr>
          <w:rFonts w:ascii="Verdana" w:eastAsia="Times New Roman" w:hAnsi="Verdana" w:cs="Times New Roman"/>
          <w:lang w:eastAsia="ro-RO"/>
        </w:rPr>
        <w:t xml:space="preserve">, în calitate de asigurător, cu sediul în localitatea </w:t>
      </w:r>
      <w:r w:rsidR="00E70C93">
        <w:rPr>
          <w:rFonts w:ascii="Verdana" w:eastAsia="Times New Roman" w:hAnsi="Verdana" w:cs="Times New Roman"/>
          <w:lang w:eastAsia="ro-RO"/>
        </w:rPr>
        <w:t>Slatina</w:t>
      </w:r>
      <w:r w:rsidRPr="00CD11D8">
        <w:rPr>
          <w:rFonts w:ascii="Verdana" w:eastAsia="Times New Roman" w:hAnsi="Verdana" w:cs="Times New Roman"/>
          <w:lang w:eastAsia="ro-RO"/>
        </w:rPr>
        <w:t xml:space="preserve">, str. </w:t>
      </w:r>
      <w:r w:rsidR="00E70C93">
        <w:rPr>
          <w:rFonts w:ascii="Verdana" w:eastAsia="Times New Roman" w:hAnsi="Verdana" w:cs="Times New Roman"/>
          <w:lang w:eastAsia="ro-RO"/>
        </w:rPr>
        <w:t>Aleea Muncii</w:t>
      </w:r>
      <w:r w:rsidRPr="00CD11D8">
        <w:rPr>
          <w:rFonts w:ascii="Verdana" w:eastAsia="Times New Roman" w:hAnsi="Verdana" w:cs="Times New Roman"/>
          <w:lang w:eastAsia="ro-RO"/>
        </w:rPr>
        <w:t xml:space="preserve"> nr.</w:t>
      </w:r>
      <w:r w:rsidR="00E70C93">
        <w:rPr>
          <w:rFonts w:ascii="Verdana" w:eastAsia="Times New Roman" w:hAnsi="Verdana" w:cs="Times New Roman"/>
          <w:lang w:eastAsia="ro-RO"/>
        </w:rPr>
        <w:t xml:space="preserve"> 1-3</w:t>
      </w:r>
      <w:r w:rsidRPr="00CD11D8">
        <w:rPr>
          <w:rFonts w:ascii="Verdana" w:eastAsia="Times New Roman" w:hAnsi="Verdana" w:cs="Times New Roman"/>
          <w:lang w:eastAsia="ro-RO"/>
        </w:rPr>
        <w:t>, judeţul</w:t>
      </w:r>
      <w:r w:rsidR="00E70C93">
        <w:rPr>
          <w:rFonts w:ascii="Verdana" w:eastAsia="Times New Roman" w:hAnsi="Verdana" w:cs="Times New Roman"/>
          <w:lang w:eastAsia="ro-RO"/>
        </w:rPr>
        <w:t xml:space="preserve"> </w:t>
      </w:r>
      <w:bookmarkStart w:id="0" w:name="_GoBack"/>
      <w:bookmarkEnd w:id="0"/>
      <w:r w:rsidR="00E70C93">
        <w:rPr>
          <w:rFonts w:ascii="Verdana" w:eastAsia="Times New Roman" w:hAnsi="Verdana" w:cs="Times New Roman"/>
          <w:lang w:eastAsia="ro-RO"/>
        </w:rPr>
        <w:t>Olt</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şi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Doamna/Domnul, ......................................., în calitate de asigurat, posesor al codului numeric personal ...................., actul de identitate ................., seria ................. nr. ...................., cu domiciliul sau reşedinţa în localitatea ....................., str. ............ nr. ........................., bl. ..., sc. ..., et. ..............., ap. .........................., judeţul/sectorul ......................, oficiul poştal ........................, telefon ......................, e-mail ...........................</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1.</w:t>
      </w:r>
      <w:r w:rsidRPr="00CD11D8">
        <w:rPr>
          <w:rFonts w:ascii="Verdana" w:eastAsia="Times New Roman" w:hAnsi="Verdana" w:cs="Times New Roman"/>
          <w:lang w:eastAsia="ro-RO"/>
        </w:rPr>
        <w:t xml:space="preserve">Obiectul contractului este asigurarea în sistemul de asigurări sociale de sănătate, pentru concedii şi indemnizaţii de asigurări sociale de sănătate, reglementată prin Ordonanţa de urgenţă a Guvernului nr. </w:t>
      </w:r>
      <w:hyperlink r:id="rId7" w:history="1">
        <w:r w:rsidRPr="00CD11D8">
          <w:rPr>
            <w:rFonts w:ascii="Verdana" w:eastAsia="Times New Roman" w:hAnsi="Verdana" w:cs="Times New Roman"/>
            <w:b/>
            <w:bCs/>
            <w:color w:val="333399"/>
            <w:u w:val="single"/>
            <w:lang w:eastAsia="ro-RO"/>
          </w:rPr>
          <w:t>158/2005</w:t>
        </w:r>
      </w:hyperlink>
      <w:r w:rsidRPr="00CD11D8">
        <w:rPr>
          <w:rFonts w:ascii="Verdana" w:eastAsia="Times New Roman" w:hAnsi="Verdana" w:cs="Times New Roman"/>
          <w:lang w:eastAsia="ro-RO"/>
        </w:rPr>
        <w:t xml:space="preserve"> privind concediile şi indemnizaţiile de asigurări sociale de sănătate, aprobată cu modificări şi completări prin Legea nr. </w:t>
      </w:r>
      <w:hyperlink r:id="rId8" w:history="1">
        <w:r w:rsidRPr="00CD11D8">
          <w:rPr>
            <w:rFonts w:ascii="Verdana" w:eastAsia="Times New Roman" w:hAnsi="Verdana" w:cs="Times New Roman"/>
            <w:b/>
            <w:bCs/>
            <w:color w:val="333399"/>
            <w:u w:val="single"/>
            <w:lang w:eastAsia="ro-RO"/>
          </w:rPr>
          <w:t>399/2006</w:t>
        </w:r>
      </w:hyperlink>
      <w:r w:rsidRPr="00CD11D8">
        <w:rPr>
          <w:rFonts w:ascii="Verdana" w:eastAsia="Times New Roman" w:hAnsi="Verdana" w:cs="Times New Roman"/>
          <w:lang w:eastAsia="ro-RO"/>
        </w:rPr>
        <w:t>, cu modificările şi completările ulterioare.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2.</w:t>
      </w:r>
      <w:r w:rsidRPr="00CD11D8">
        <w:rPr>
          <w:rFonts w:ascii="Verdana" w:eastAsia="Times New Roman" w:hAnsi="Verdana" w:cs="Times New Roman"/>
          <w:lang w:eastAsia="ro-RO"/>
        </w:rPr>
        <w:t>Prezentul contract produce efecte începând cu data de ........................ .</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3.</w:t>
      </w:r>
      <w:r w:rsidRPr="00CD11D8">
        <w:rPr>
          <w:rFonts w:ascii="Verdana" w:eastAsia="Times New Roman" w:hAnsi="Verdana" w:cs="Times New Roman"/>
          <w:lang w:eastAsia="ro-RO"/>
        </w:rPr>
        <w:t>Condiţii de asigurare: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3.1.</w:t>
      </w:r>
      <w:r w:rsidRPr="00CD11D8">
        <w:rPr>
          <w:rFonts w:ascii="Verdana" w:eastAsia="Times New Roman" w:hAnsi="Verdana" w:cs="Times New Roman"/>
          <w:lang w:eastAsia="ro-RO"/>
        </w:rPr>
        <w:t>Venitul lunar asigurat este de ................... lei (în cifre).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 xml:space="preserve">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art. 3 alin. (3) din Ordonanţa de urgenţă a Guvernului nr. </w:t>
      </w:r>
      <w:hyperlink r:id="rId9" w:history="1">
        <w:r w:rsidRPr="00CD11D8">
          <w:rPr>
            <w:rFonts w:ascii="Verdana" w:eastAsia="Times New Roman" w:hAnsi="Verdana" w:cs="Times New Roman"/>
            <w:b/>
            <w:bCs/>
            <w:color w:val="333399"/>
            <w:u w:val="single"/>
            <w:lang w:eastAsia="ro-RO"/>
          </w:rPr>
          <w:t>158/2005</w:t>
        </w:r>
      </w:hyperlink>
      <w:r w:rsidRPr="00CD11D8">
        <w:rPr>
          <w:rFonts w:ascii="Verdana" w:eastAsia="Times New Roman" w:hAnsi="Verdana" w:cs="Times New Roman"/>
          <w:lang w:eastAsia="ro-RO"/>
        </w:rPr>
        <w:t xml:space="preserve">, aprobată cu modificări şi completări prin Legea nr. </w:t>
      </w:r>
      <w:hyperlink r:id="rId10" w:history="1">
        <w:r w:rsidRPr="00CD11D8">
          <w:rPr>
            <w:rFonts w:ascii="Verdana" w:eastAsia="Times New Roman" w:hAnsi="Verdana" w:cs="Times New Roman"/>
            <w:b/>
            <w:bCs/>
            <w:color w:val="333399"/>
            <w:u w:val="single"/>
            <w:lang w:eastAsia="ro-RO"/>
          </w:rPr>
          <w:t>399/2006</w:t>
        </w:r>
      </w:hyperlink>
      <w:r w:rsidRPr="00CD11D8">
        <w:rPr>
          <w:rFonts w:ascii="Verdana" w:eastAsia="Times New Roman" w:hAnsi="Verdana" w:cs="Times New Roman"/>
          <w:lang w:eastAsia="ro-RO"/>
        </w:rPr>
        <w:t>, cu modificările şi completările ulterioare, sau, după caz, mai mare decât echivalentul a de 12 ori a acestuia, venitul lunar asigurat este salariul de bază minim brut pe ţară garantat în plată sau, după caz, echivalentul a de 12 ori a acestuia.</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3.2.</w:t>
      </w:r>
      <w:r w:rsidRPr="00CD11D8">
        <w:rPr>
          <w:rFonts w:ascii="Verdana" w:eastAsia="Times New Roman" w:hAnsi="Verdana" w:cs="Times New Roman"/>
          <w:lang w:eastAsia="ro-RO"/>
        </w:rPr>
        <w:t xml:space="preserve">Cota de contribuţie este cea prevăzută la art. 3 alin. (3) din Ordonanţa de urgenţă a Guvernului nr. </w:t>
      </w:r>
      <w:hyperlink r:id="rId11" w:history="1">
        <w:r w:rsidRPr="00CD11D8">
          <w:rPr>
            <w:rFonts w:ascii="Verdana" w:eastAsia="Times New Roman" w:hAnsi="Verdana" w:cs="Times New Roman"/>
            <w:b/>
            <w:bCs/>
            <w:color w:val="333399"/>
            <w:u w:val="single"/>
            <w:lang w:eastAsia="ro-RO"/>
          </w:rPr>
          <w:t>158/2005</w:t>
        </w:r>
      </w:hyperlink>
      <w:r w:rsidRPr="00CD11D8">
        <w:rPr>
          <w:rFonts w:ascii="Verdana" w:eastAsia="Times New Roman" w:hAnsi="Verdana" w:cs="Times New Roman"/>
          <w:lang w:eastAsia="ro-RO"/>
        </w:rPr>
        <w:t xml:space="preserve">, aprobată cu modificări şi completări prin Legea nr. </w:t>
      </w:r>
      <w:hyperlink r:id="rId12" w:history="1">
        <w:r w:rsidRPr="00CD11D8">
          <w:rPr>
            <w:rFonts w:ascii="Verdana" w:eastAsia="Times New Roman" w:hAnsi="Verdana" w:cs="Times New Roman"/>
            <w:b/>
            <w:bCs/>
            <w:color w:val="333399"/>
            <w:u w:val="single"/>
            <w:lang w:eastAsia="ro-RO"/>
          </w:rPr>
          <w:t>399/2006</w:t>
        </w:r>
      </w:hyperlink>
      <w:r w:rsidRPr="00CD11D8">
        <w:rPr>
          <w:rFonts w:ascii="Verdana" w:eastAsia="Times New Roman" w:hAnsi="Verdana" w:cs="Times New Roman"/>
          <w:lang w:eastAsia="ro-RO"/>
        </w:rPr>
        <w:t>, cu modificările şi completările ulterioare, datorată de persoanele care se asigură în baza contractului de asigurare pentru concedii şi indemnizaţii de asigurări sociale de sănătate.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Cota de contribuţie, la data încheierii prezentului contract de asigurare pentru concedii şi indemnizaţii de asigurări sociale de sănătate, este ..........................%.</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3.3.</w:t>
      </w:r>
      <w:r w:rsidRPr="00CD11D8">
        <w:rPr>
          <w:rFonts w:ascii="Verdana" w:eastAsia="Times New Roman" w:hAnsi="Verdana" w:cs="Times New Roman"/>
          <w:lang w:eastAsia="ro-RO"/>
        </w:rPr>
        <w:t>Cuantumul contribuţiei lunare se determină prin aplicarea cotei de contribuţie pentru luna pentru care plăteşte contribuţia prevăzută la pct. 3.2 la venitul lunar asigurat prevăzut la pct. 3.1.</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Cuantumul contribuţiei lunare, la data încheierii prezentului contract pentru concedii şi indemnizaţii de asigurări sociale de sănătate, este de .................. lei.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3.4.</w:t>
      </w:r>
      <w:r w:rsidRPr="00CD11D8">
        <w:rPr>
          <w:rFonts w:ascii="Verdana" w:eastAsia="Times New Roman" w:hAnsi="Verdana" w:cs="Times New Roman"/>
          <w:lang w:eastAsia="ro-RO"/>
        </w:rPr>
        <w:t xml:space="preserve">Contul în care se plăteşte contribuţia la bugetul Fondului naţional unic de asigurări sociale de sănătate pentru concedii şi indemnizaţii de asigurări sociale de sănătate este </w:t>
      </w:r>
      <w:r w:rsidR="00805F7F" w:rsidRPr="00D3538F">
        <w:rPr>
          <w:rFonts w:ascii="Times New Roman" w:eastAsia="Times New Roman" w:hAnsi="Times New Roman"/>
          <w:b/>
          <w:sz w:val="24"/>
          <w:szCs w:val="24"/>
        </w:rPr>
        <w:t xml:space="preserve">RO56TREZ50626A212500XXXX </w:t>
      </w:r>
      <w:r w:rsidR="00805F7F" w:rsidRPr="00D3538F">
        <w:rPr>
          <w:rFonts w:ascii="Times New Roman" w:eastAsia="Times New Roman" w:hAnsi="Times New Roman"/>
          <w:sz w:val="24"/>
          <w:szCs w:val="24"/>
        </w:rPr>
        <w:t xml:space="preserve">deschis la </w:t>
      </w:r>
      <w:r w:rsidR="00805F7F" w:rsidRPr="00D3538F">
        <w:rPr>
          <w:rFonts w:ascii="Times New Roman" w:eastAsia="Times New Roman" w:hAnsi="Times New Roman"/>
          <w:b/>
          <w:sz w:val="24"/>
          <w:szCs w:val="24"/>
        </w:rPr>
        <w:t>TREZORERIA SLATINA</w:t>
      </w:r>
      <w:r w:rsidRPr="00CD11D8">
        <w:rPr>
          <w:rFonts w:ascii="Verdana" w:eastAsia="Times New Roman" w:hAnsi="Verdana" w:cs="Times New Roman"/>
          <w:lang w:eastAsia="ro-RO"/>
        </w:rPr>
        <w:t xml:space="preserve"> .</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3.5.</w:t>
      </w:r>
      <w:r w:rsidRPr="00CD11D8">
        <w:rPr>
          <w:rFonts w:ascii="Verdana" w:eastAsia="Times New Roman" w:hAnsi="Verdana" w:cs="Times New Roman"/>
          <w:lang w:eastAsia="ro-RO"/>
        </w:rPr>
        <w:t>Plata se poate face în numerar la casieriile casei de asigurări de sănătate sau prin orice alte mijloace de plată prevăzute de lege.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3.6.</w:t>
      </w:r>
      <w:r w:rsidRPr="00CD11D8">
        <w:rPr>
          <w:rFonts w:ascii="Verdana" w:eastAsia="Times New Roman" w:hAnsi="Verdana" w:cs="Times New Roman"/>
          <w:lang w:eastAsia="ro-RO"/>
        </w:rPr>
        <w:t>Plata contribuţiei la bugetul Fondului naţional unic de asigurări sociale de sănătate, pentru concedii şi indemnizaţii de asigurări sociale de sănătate, se face lunar până la data de 25 inclusiv a lunii următoare celei pentru care se datorează.</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Plata contribuţiei poate fi efectuată şi în cursul lunii pentru care se datorează contribuţia sau cel mai târziu până la data de 25 inclusiv a lunii următoare acesteia.</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Plata contribuţiei se poate efectua şi anticipat, pentru ................... luni (maximum 12 luni, calculate de la data intrării în vigoare a prezentului contract).</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lastRenderedPageBreak/>
        <w:t>3.7.</w:t>
      </w:r>
      <w:r w:rsidRPr="00CD11D8">
        <w:rPr>
          <w:rFonts w:ascii="Verdana" w:eastAsia="Times New Roman" w:hAnsi="Verdana" w:cs="Times New Roman"/>
          <w:lang w:eastAsia="ro-RO"/>
        </w:rPr>
        <w:t>Neplata contribuţiei la bugetul Fondului naţional unic de asigurări sociale de sănătate, pentru concedii şi indemnizaţii de asigurări sociale de sănătate, la termenul prevăzut la pct. 3.6 generează plata de dobânzi şi penalităţi de întârziere datorate pentru fiecare zi calendaristică, stabilite potrivit legii.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4.</w:t>
      </w:r>
      <w:r w:rsidRPr="00CD11D8">
        <w:rPr>
          <w:rFonts w:ascii="Verdana" w:eastAsia="Times New Roman" w:hAnsi="Verdana" w:cs="Times New Roman"/>
          <w:lang w:eastAsia="ro-RO"/>
        </w:rPr>
        <w:t>Obligaţiile casei de asigurări de sănătate: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4.1.</w:t>
      </w:r>
      <w:r w:rsidRPr="00CD11D8">
        <w:rPr>
          <w:rFonts w:ascii="Verdana" w:eastAsia="Times New Roman" w:hAnsi="Verdana" w:cs="Times New Roman"/>
          <w:lang w:eastAsia="ro-RO"/>
        </w:rPr>
        <w:t>certificarea stagiului de asigurare realizat în sistemul de asigurări sociale de sănătate, pentru concedii şi indemnizaţii de asigurări sociale de sănătate;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4.2.</w:t>
      </w:r>
      <w:r w:rsidRPr="00CD11D8">
        <w:rPr>
          <w:rFonts w:ascii="Verdana" w:eastAsia="Times New Roman" w:hAnsi="Verdana" w:cs="Times New Roman"/>
          <w:lang w:eastAsia="ro-RO"/>
        </w:rPr>
        <w:t xml:space="preserve">plata indemnizaţiei de asigurări sociale de sănătate în condiţiile şi conform Ordonanţei de urgenţă a Guvernului nr. </w:t>
      </w:r>
      <w:hyperlink r:id="rId13" w:history="1">
        <w:r w:rsidRPr="00CD11D8">
          <w:rPr>
            <w:rFonts w:ascii="Verdana" w:eastAsia="Times New Roman" w:hAnsi="Verdana" w:cs="Times New Roman"/>
            <w:b/>
            <w:bCs/>
            <w:color w:val="333399"/>
            <w:u w:val="single"/>
            <w:lang w:eastAsia="ro-RO"/>
          </w:rPr>
          <w:t>158/2005</w:t>
        </w:r>
      </w:hyperlink>
      <w:r w:rsidRPr="00CD11D8">
        <w:rPr>
          <w:rFonts w:ascii="Verdana" w:eastAsia="Times New Roman" w:hAnsi="Verdana" w:cs="Times New Roman"/>
          <w:lang w:eastAsia="ro-RO"/>
        </w:rPr>
        <w:t xml:space="preserve">, aprobată cu modificări şi completări prin Legea nr. </w:t>
      </w:r>
      <w:hyperlink r:id="rId14" w:history="1">
        <w:r w:rsidRPr="00CD11D8">
          <w:rPr>
            <w:rFonts w:ascii="Verdana" w:eastAsia="Times New Roman" w:hAnsi="Verdana" w:cs="Times New Roman"/>
            <w:b/>
            <w:bCs/>
            <w:color w:val="333399"/>
            <w:u w:val="single"/>
            <w:lang w:eastAsia="ro-RO"/>
          </w:rPr>
          <w:t>399/2006</w:t>
        </w:r>
      </w:hyperlink>
      <w:r w:rsidRPr="00CD11D8">
        <w:rPr>
          <w:rFonts w:ascii="Verdana" w:eastAsia="Times New Roman" w:hAnsi="Verdana" w:cs="Times New Roman"/>
          <w:lang w:eastAsia="ro-RO"/>
        </w:rPr>
        <w:t>, cu modificările şi completările ulterioare;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4.3.</w:t>
      </w:r>
      <w:r w:rsidRPr="00CD11D8">
        <w:rPr>
          <w:rFonts w:ascii="Verdana" w:eastAsia="Times New Roman" w:hAnsi="Verdana" w:cs="Times New Roman"/>
          <w:lang w:eastAsia="ro-RO"/>
        </w:rPr>
        <w:t>plata contribuţiilor sociale obligatorii prevăzute de lege, în condiţiile legii, în perioada în care asiguratul beneficiază de indemnizaţie de asigurări sociale de sănătate;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4.4.</w:t>
      </w:r>
      <w:r w:rsidRPr="00CD11D8">
        <w:rPr>
          <w:rFonts w:ascii="Verdana" w:eastAsia="Times New Roman" w:hAnsi="Verdana" w:cs="Times New Roman"/>
          <w:lang w:eastAsia="ro-RO"/>
        </w:rPr>
        <w:t>să elibereze asiguratului adeverinţa prevăzută în anexa nr. 7 la norme, din care să reiasă numărul de zile de concediu de concediu medical avute în ultimele 12/24 luni.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5.</w:t>
      </w:r>
      <w:r w:rsidRPr="00CD11D8">
        <w:rPr>
          <w:rFonts w:ascii="Verdana" w:eastAsia="Times New Roman" w:hAnsi="Verdana" w:cs="Times New Roman"/>
          <w:lang w:eastAsia="ro-RO"/>
        </w:rPr>
        <w:t>Obligaţiile asiguratului: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5.1.</w:t>
      </w:r>
      <w:r w:rsidRPr="00CD11D8">
        <w:rPr>
          <w:rFonts w:ascii="Verdana" w:eastAsia="Times New Roman" w:hAnsi="Verdana" w:cs="Times New Roman"/>
          <w:lang w:eastAsia="ro-RO"/>
        </w:rPr>
        <w:t>achitarea contribuţiei la bugetul Fondului naţional unic de asigurări sociale de sănătate, pentru concedii şi indemnizaţii de asigurări sociale de sănătate, în cuantumul şi la termenul stabilit la pct. 3;</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5.2.</w:t>
      </w:r>
      <w:r w:rsidRPr="00CD11D8">
        <w:rPr>
          <w:rFonts w:ascii="Verdana" w:eastAsia="Times New Roman" w:hAnsi="Verdana" w:cs="Times New Roman"/>
          <w:lang w:eastAsia="ro-RO"/>
        </w:rPr>
        <w:t>achitarea de dobânzi şi penalităţi de întârziere pentru neplata contribuţiei la termenul prevăzut în contract;</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5.3.</w:t>
      </w:r>
      <w:r w:rsidRPr="00CD11D8">
        <w:rPr>
          <w:rFonts w:ascii="Verdana" w:eastAsia="Times New Roman" w:hAnsi="Verdana" w:cs="Times New Roman"/>
          <w:lang w:eastAsia="ro-RO"/>
        </w:rPr>
        <w:t>înştiinţarea casei de asigurări de sănătate despre modificările survenite în situaţia sa, inclusiv în ceea ce priveşte asigurarea sa în sistemul public de pensii;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5.4.</w:t>
      </w:r>
      <w:r w:rsidRPr="00CD11D8">
        <w:rPr>
          <w:rFonts w:ascii="Verdana" w:eastAsia="Times New Roman" w:hAnsi="Verdana" w:cs="Times New Roman"/>
          <w:lang w:eastAsia="ro-RO"/>
        </w:rPr>
        <w:t>să se prezinte la sediul casei de asigurări de sănătate atunci când este solicitat, respectând termenul prevăzut în invitaţie.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6.</w:t>
      </w:r>
      <w:r w:rsidRPr="00CD11D8">
        <w:rPr>
          <w:rFonts w:ascii="Verdana" w:eastAsia="Times New Roman" w:hAnsi="Verdana" w:cs="Times New Roman"/>
          <w:lang w:eastAsia="ro-RO"/>
        </w:rPr>
        <w:t>Durata contractului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lang w:eastAsia="ro-RO"/>
        </w:rPr>
        <w:t>Prezentul contract se încheie pe perioadă ......................... (Se completează, după caz: nedeterminată sau determinată pentru o perioadă de .............. zile, de la data de ... zz/ll/aa ....... la data de ... zz/ll/aa ....... inclusiv.)</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7.</w:t>
      </w:r>
      <w:r w:rsidRPr="00CD11D8">
        <w:rPr>
          <w:rFonts w:ascii="Verdana" w:eastAsia="Times New Roman" w:hAnsi="Verdana" w:cs="Times New Roman"/>
          <w:lang w:eastAsia="ro-RO"/>
        </w:rPr>
        <w:t>Încetarea contractului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7.1.</w:t>
      </w:r>
      <w:r w:rsidRPr="00CD11D8">
        <w:rPr>
          <w:rFonts w:ascii="Verdana" w:eastAsia="Times New Roman" w:hAnsi="Verdana" w:cs="Times New Roman"/>
          <w:lang w:eastAsia="ro-RO"/>
        </w:rPr>
        <w:t>Contractul de asigurare pentru concedii şi indemnizaţii de asigurări sociale de sănătate încetează:</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a)</w:t>
      </w:r>
      <w:r w:rsidRPr="00CD11D8">
        <w:rPr>
          <w:rFonts w:ascii="Verdana" w:eastAsia="Times New Roman" w:hAnsi="Verdana" w:cs="Times New Roman"/>
          <w:lang w:eastAsia="ro-RO"/>
        </w:rPr>
        <w:t>la data la care expiră perioada pentru care a fost încheiat, prevăzută la pct. 6;</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b)</w:t>
      </w:r>
      <w:r w:rsidRPr="00CD11D8">
        <w:rPr>
          <w:rFonts w:ascii="Verdana" w:eastAsia="Times New Roman" w:hAnsi="Verdana" w:cs="Times New Roman"/>
          <w:lang w:eastAsia="ro-RO"/>
        </w:rPr>
        <w:t xml:space="preserve">la data la care asiguratul se încadrează în una dintre situaţiile reglementate la art. 1 din Ordonanţa de urgenţă a Guvernului nr. </w:t>
      </w:r>
      <w:hyperlink r:id="rId15" w:history="1">
        <w:r w:rsidRPr="00CD11D8">
          <w:rPr>
            <w:rFonts w:ascii="Verdana" w:eastAsia="Times New Roman" w:hAnsi="Verdana" w:cs="Times New Roman"/>
            <w:b/>
            <w:bCs/>
            <w:color w:val="333399"/>
            <w:u w:val="single"/>
            <w:lang w:eastAsia="ro-RO"/>
          </w:rPr>
          <w:t>158/2005</w:t>
        </w:r>
      </w:hyperlink>
      <w:r w:rsidRPr="00CD11D8">
        <w:rPr>
          <w:rFonts w:ascii="Verdana" w:eastAsia="Times New Roman" w:hAnsi="Verdana" w:cs="Times New Roman"/>
          <w:lang w:eastAsia="ro-RO"/>
        </w:rPr>
        <w:t xml:space="preserve">, aprobată cu modificări şi completări prin Legea nr. </w:t>
      </w:r>
      <w:hyperlink r:id="rId16" w:history="1">
        <w:r w:rsidRPr="00CD11D8">
          <w:rPr>
            <w:rFonts w:ascii="Verdana" w:eastAsia="Times New Roman" w:hAnsi="Verdana" w:cs="Times New Roman"/>
            <w:b/>
            <w:bCs/>
            <w:color w:val="333399"/>
            <w:u w:val="single"/>
            <w:lang w:eastAsia="ro-RO"/>
          </w:rPr>
          <w:t>399/2006</w:t>
        </w:r>
      </w:hyperlink>
      <w:r w:rsidRPr="00CD11D8">
        <w:rPr>
          <w:rFonts w:ascii="Verdana" w:eastAsia="Times New Roman" w:hAnsi="Verdana" w:cs="Times New Roman"/>
          <w:lang w:eastAsia="ro-RO"/>
        </w:rPr>
        <w:t>, cu modificările şi completările ulterioare;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c)</w:t>
      </w:r>
      <w:r w:rsidRPr="00CD11D8">
        <w:rPr>
          <w:rFonts w:ascii="Verdana" w:eastAsia="Times New Roman" w:hAnsi="Verdana" w:cs="Times New Roman"/>
          <w:lang w:eastAsia="ro-RO"/>
        </w:rPr>
        <w:t>în situaţia în care nu îndeplineşte obligaţia prevăzută la pct. 5.3.</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7.2.</w:t>
      </w:r>
      <w:r w:rsidRPr="00CD11D8">
        <w:rPr>
          <w:rFonts w:ascii="Verdana" w:eastAsia="Times New Roman" w:hAnsi="Verdana" w:cs="Times New Roman"/>
          <w:lang w:eastAsia="ro-RO"/>
        </w:rPr>
        <w:t>Contractul de asigurare pentru concedii şi indemnizaţii de asigurări sociale de sănătate încetează din iniţiativa asiguratului, dacă acesta înştiinţează casa de asigurări de sănătate înainte cu cel puţin 30 de zile calendaristice de la expirarea termenului-limită de plată a contribuţiei la bugetul Fondului naţional unic de asigurări sociale de sănătate prevăzut la pct. 3.6.</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7.3.</w:t>
      </w:r>
      <w:r w:rsidRPr="00CD11D8">
        <w:rPr>
          <w:rFonts w:ascii="Verdana" w:eastAsia="Times New Roman" w:hAnsi="Verdana" w:cs="Times New Roman"/>
          <w:lang w:eastAsia="ro-RO"/>
        </w:rPr>
        <w:t>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7.4.</w:t>
      </w:r>
      <w:r w:rsidRPr="00CD11D8">
        <w:rPr>
          <w:rFonts w:ascii="Verdana" w:eastAsia="Times New Roman" w:hAnsi="Verdana" w:cs="Times New Roman"/>
          <w:lang w:eastAsia="ro-RO"/>
        </w:rPr>
        <w:t>Casa de asigurări de sănătate notifică asiguratului încetarea contractului de asigurare pentru concedii şi indemnizaţii de asigurări sociale de sănătate. Contribuţia achitată până la momentul încetării contractului nu se restituie.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w:t>
      </w:r>
      <w:r w:rsidRPr="00CD11D8">
        <w:rPr>
          <w:rFonts w:ascii="Verdana" w:eastAsia="Times New Roman" w:hAnsi="Verdana" w:cs="Times New Roman"/>
          <w:lang w:eastAsia="ro-RO"/>
        </w:rPr>
        <w:t>Alte clauze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8.1.</w:t>
      </w:r>
      <w:r w:rsidRPr="00CD11D8">
        <w:rPr>
          <w:rFonts w:ascii="Verdana" w:eastAsia="Times New Roman" w:hAnsi="Verdana" w:cs="Times New Roman"/>
          <w:lang w:eastAsia="ro-RO"/>
        </w:rPr>
        <w:t>Perioada pentru care nu s-a plătit contribuţia la bugetul Fondului naţional unic de asigurări sociale de sănătate, pentru concedii şi indemnizaţii de asigurări sociale de sănătate, nu constituie stagiu de asigurare.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8.2.</w:t>
      </w:r>
      <w:r w:rsidRPr="00CD11D8">
        <w:rPr>
          <w:rFonts w:ascii="Verdana" w:eastAsia="Times New Roman" w:hAnsi="Verdana" w:cs="Times New Roman"/>
          <w:lang w:eastAsia="ro-RO"/>
        </w:rPr>
        <w:t>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8.3.</w:t>
      </w:r>
      <w:r w:rsidRPr="00CD11D8">
        <w:rPr>
          <w:rFonts w:ascii="Verdana" w:eastAsia="Times New Roman" w:hAnsi="Verdana" w:cs="Times New Roman"/>
          <w:lang w:eastAsia="ro-RO"/>
        </w:rPr>
        <w:t xml:space="preserve">Venitul lunar asigurat prevăzut la pct. 3.1 se actualizează dacă ulterior încheierii contractului de asigurare pentru concedii şi indemnizaţii de asigurări sociale de sănătate se </w:t>
      </w:r>
      <w:r w:rsidRPr="00CD11D8">
        <w:rPr>
          <w:rFonts w:ascii="Verdana" w:eastAsia="Times New Roman" w:hAnsi="Verdana" w:cs="Times New Roman"/>
          <w:lang w:eastAsia="ro-RO"/>
        </w:rPr>
        <w:lastRenderedPageBreak/>
        <w:t>modifică valoarea salariului de bază minim brut pe ţară garantat în plată, stabilit potrivit legii.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8.4.</w:t>
      </w:r>
      <w:r w:rsidRPr="00CD11D8">
        <w:rPr>
          <w:rFonts w:ascii="Verdana" w:eastAsia="Times New Roman" w:hAnsi="Verdana" w:cs="Times New Roman"/>
          <w:lang w:eastAsia="ro-RO"/>
        </w:rPr>
        <w:t>Cota de contribuţie prevăzută la pct. 3.2 se actualizează dacă ulterior încheierii contractului de asigurare pentru concedii şi indemnizaţii de asigurări sociale de sănătate aceasta se modifică, potrivit legii.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8.5.</w:t>
      </w:r>
      <w:r w:rsidRPr="00CD11D8">
        <w:rPr>
          <w:rFonts w:ascii="Verdana" w:eastAsia="Times New Roman" w:hAnsi="Verdana" w:cs="Times New Roman"/>
          <w:lang w:eastAsia="ro-RO"/>
        </w:rPr>
        <w:t>Cuantumul contribuţiei datorate bugetului Fondului naţional unic de asigurări sociale de sănătate prevăzut la pct. 3.3 se actualizează, ulterior încheierii contractului de asigurare pentru concedii şi indemnizaţii de asigurări sociale de sănătate, în situaţiile prevăzute la pct. 8.3 şi 8.4, după caz.</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8.6.</w:t>
      </w:r>
      <w:r w:rsidRPr="00CD11D8">
        <w:rPr>
          <w:rFonts w:ascii="Verdana" w:eastAsia="Times New Roman" w:hAnsi="Verdana" w:cs="Times New Roman"/>
          <w:lang w:eastAsia="ro-RO"/>
        </w:rPr>
        <w:t>Stagiul de asigurare realizat în baza prezentului contract de asigurare pentru concedii şi indemnizaţii de asigurări sociale de sănătate este luat în considerare în cazul încheierii unui nou contract de asigurare pentru concedii şi indemnizaţii de asigurări sociale de sănătate.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8.7.</w:t>
      </w:r>
      <w:r w:rsidRPr="00CD11D8">
        <w:rPr>
          <w:rFonts w:ascii="Verdana" w:eastAsia="Times New Roman" w:hAnsi="Verdana" w:cs="Times New Roman"/>
          <w:lang w:eastAsia="ro-RO"/>
        </w:rPr>
        <w:t>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8.8.</w:t>
      </w:r>
      <w:r w:rsidRPr="00CD11D8">
        <w:rPr>
          <w:rFonts w:ascii="Verdana" w:eastAsia="Times New Roman" w:hAnsi="Verdana" w:cs="Times New Roman"/>
          <w:lang w:eastAsia="ro-RO"/>
        </w:rPr>
        <w:t>Modificarea oricăror prevederi ale prezentului contract se poate face numai cu acordul scris al ambelor părţi, prin act adiţional. Când una dintre părţi nu este de acord cu modificarea solicitată de cealaltă parte, contractul se consideră încetat.</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9.</w:t>
      </w:r>
      <w:r w:rsidRPr="00CD11D8">
        <w:rPr>
          <w:rFonts w:ascii="Verdana" w:eastAsia="Times New Roman" w:hAnsi="Verdana" w:cs="Times New Roman"/>
          <w:lang w:eastAsia="ro-RO"/>
        </w:rPr>
        <w:t>Litigii</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9.1.</w:t>
      </w:r>
      <w:r w:rsidRPr="00CD11D8">
        <w:rPr>
          <w:rFonts w:ascii="Verdana" w:eastAsia="Times New Roman" w:hAnsi="Verdana" w:cs="Times New Roman"/>
          <w:lang w:eastAsia="ro-RO"/>
        </w:rPr>
        <w:t>Litigiile născute în legătură cu încheierea, executarea, modificarea şi încetarea prezentului contract ori în legătură cu alte pretenţii decurgând din acesta vor fi supuse unei proceduri prealabile de soluţionare pe cale amiabilă.</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9.2.</w:t>
      </w:r>
      <w:r w:rsidRPr="00CD11D8">
        <w:rPr>
          <w:rFonts w:ascii="Verdana" w:eastAsia="Times New Roman" w:hAnsi="Verdana" w:cs="Times New Roman"/>
          <w:lang w:eastAsia="ro-RO"/>
        </w:rPr>
        <w:t>Dacă după 15 zile de la începerea procedurilor prevăzute la pct. 9.1 părţile semnatare ale prezentului contract nu reuşesc să rezolve în mod amiabil o divergenţă contractuală, fiecare parte se poate adresa instanţelor judecătoreşti competente.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10.</w:t>
      </w:r>
      <w:r w:rsidRPr="00CD11D8">
        <w:rPr>
          <w:rFonts w:ascii="Verdana" w:eastAsia="Times New Roman" w:hAnsi="Verdana" w:cs="Times New Roman"/>
          <w:lang w:eastAsia="ro-RO"/>
        </w:rPr>
        <w:t>Dispoziţii finale</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10.1.</w:t>
      </w:r>
      <w:r w:rsidRPr="00CD11D8">
        <w:rPr>
          <w:rFonts w:ascii="Verdana" w:eastAsia="Times New Roman" w:hAnsi="Verdana" w:cs="Times New Roman"/>
          <w:lang w:eastAsia="ro-RO"/>
        </w:rPr>
        <w:t>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10.2.</w:t>
      </w:r>
      <w:r w:rsidRPr="00CD11D8">
        <w:rPr>
          <w:rFonts w:ascii="Verdana" w:eastAsia="Times New Roman" w:hAnsi="Verdana" w:cs="Times New Roman"/>
          <w:lang w:eastAsia="ro-RO"/>
        </w:rPr>
        <w:t>Prevederile prezentului contract se vor completa cu prevederile legislaţiei în vigoare în domeniu.</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10.3.</w:t>
      </w:r>
      <w:r w:rsidRPr="00CD11D8">
        <w:rPr>
          <w:rFonts w:ascii="Verdana" w:eastAsia="Times New Roman" w:hAnsi="Verdana" w:cs="Times New Roman"/>
          <w:lang w:eastAsia="ro-RO"/>
        </w:rPr>
        <w:t>Limba care guvernează prezentul contract este limba română.</w:t>
      </w:r>
    </w:p>
    <w:p w:rsidR="00CD11D8" w:rsidRPr="00CD11D8" w:rsidRDefault="00CD11D8" w:rsidP="00CD11D8">
      <w:pPr>
        <w:pBdr>
          <w:top w:val="dashed" w:sz="2" w:space="0" w:color="FFFFFF"/>
          <w:left w:val="dashed" w:sz="2" w:space="0" w:color="FFFFFF"/>
          <w:bottom w:val="dashed" w:sz="2" w:space="0" w:color="FFFFFF"/>
          <w:right w:val="dashed" w:sz="2" w:space="0" w:color="FFFFFF"/>
        </w:pBdr>
        <w:shd w:val="clear" w:color="auto" w:fill="FFFFFF"/>
        <w:spacing w:after="0" w:line="240" w:lineRule="auto"/>
        <w:jc w:val="both"/>
        <w:rPr>
          <w:rFonts w:ascii="Verdana" w:eastAsia="Times New Roman" w:hAnsi="Verdana" w:cs="Times New Roman"/>
          <w:lang w:eastAsia="ro-RO"/>
        </w:rPr>
      </w:pPr>
      <w:r w:rsidRPr="00CD11D8">
        <w:rPr>
          <w:rFonts w:ascii="Verdana" w:eastAsia="Times New Roman" w:hAnsi="Verdana" w:cs="Times New Roman"/>
          <w:b/>
          <w:bCs/>
          <w:color w:val="8F0000"/>
          <w:lang w:eastAsia="ro-RO"/>
        </w:rPr>
        <w:t>10.4.</w:t>
      </w:r>
      <w:r w:rsidRPr="00CD11D8">
        <w:rPr>
          <w:rFonts w:ascii="Verdana" w:eastAsia="Times New Roman" w:hAnsi="Verdana" w:cs="Times New Roman"/>
          <w:lang w:eastAsia="ro-RO"/>
        </w:rPr>
        <w:t>Prezentul contract va fi interpretat conform legilor din România.</w:t>
      </w:r>
    </w:p>
    <w:tbl>
      <w:tblPr>
        <w:tblW w:w="9675" w:type="dxa"/>
        <w:jc w:val="center"/>
        <w:tblCellSpacing w:w="0" w:type="dxa"/>
        <w:tblInd w:w="30" w:type="dxa"/>
        <w:tblCellMar>
          <w:top w:w="15" w:type="dxa"/>
          <w:left w:w="15" w:type="dxa"/>
          <w:bottom w:w="15" w:type="dxa"/>
          <w:right w:w="15" w:type="dxa"/>
        </w:tblCellMar>
        <w:tblLook w:val="0000" w:firstRow="0" w:lastRow="0" w:firstColumn="0" w:lastColumn="0" w:noHBand="0" w:noVBand="0"/>
      </w:tblPr>
      <w:tblGrid>
        <w:gridCol w:w="9675"/>
      </w:tblGrid>
      <w:tr w:rsidR="00CD11D8" w:rsidRPr="00CD11D8" w:rsidTr="00A70C45">
        <w:trPr>
          <w:trHeight w:val="15"/>
          <w:tblCellSpacing w:w="0" w:type="dxa"/>
          <w:jc w:val="center"/>
        </w:trPr>
        <w:tc>
          <w:tcPr>
            <w:tcW w:w="0" w:type="auto"/>
          </w:tcPr>
          <w:p w:rsidR="00315016" w:rsidRDefault="00315016" w:rsidP="00315016">
            <w:pPr>
              <w:pStyle w:val="NoSpacing"/>
              <w:rPr>
                <w:rStyle w:val="tsp1"/>
                <w:rFonts w:ascii="Times New Roman" w:hAnsi="Times New Roman"/>
                <w:b/>
              </w:rPr>
            </w:pPr>
            <w:r>
              <w:rPr>
                <w:rStyle w:val="tsp1"/>
                <w:rFonts w:ascii="Times New Roman" w:hAnsi="Times New Roman"/>
                <w:b/>
              </w:rPr>
              <w:t xml:space="preserve">                     CAS OLT</w:t>
            </w:r>
            <w:r w:rsidRPr="00D3538F">
              <w:rPr>
                <w:rStyle w:val="tpa1"/>
                <w:rFonts w:ascii="Times New Roman" w:hAnsi="Times New Roman"/>
                <w:b/>
              </w:rPr>
              <w:t xml:space="preserve"> </w:t>
            </w:r>
            <w:r>
              <w:rPr>
                <w:rStyle w:val="tpa1"/>
                <w:rFonts w:ascii="Times New Roman" w:hAnsi="Times New Roman"/>
                <w:b/>
              </w:rPr>
              <w:t xml:space="preserve"> </w:t>
            </w:r>
            <w:r>
              <w:rPr>
                <w:rStyle w:val="tpa1"/>
                <w:b/>
              </w:rPr>
              <w:t>,</w:t>
            </w:r>
            <w:r w:rsidRPr="00D3538F">
              <w:rPr>
                <w:rStyle w:val="tpa1"/>
                <w:b/>
              </w:rPr>
              <w:t xml:space="preserve">   </w:t>
            </w:r>
            <w:r>
              <w:rPr>
                <w:rStyle w:val="tpa1"/>
                <w:b/>
              </w:rPr>
              <w:t xml:space="preserve">                                                                                            </w:t>
            </w:r>
            <w:r w:rsidRPr="00D3538F">
              <w:rPr>
                <w:rStyle w:val="tpa1"/>
                <w:rFonts w:ascii="Times New Roman" w:hAnsi="Times New Roman"/>
                <w:b/>
              </w:rPr>
              <w:t>ASIGURAT</w:t>
            </w:r>
            <w:r w:rsidRPr="00D3538F">
              <w:rPr>
                <w:rStyle w:val="tsp1"/>
                <w:rFonts w:ascii="Times New Roman" w:hAnsi="Times New Roman"/>
                <w:b/>
              </w:rPr>
              <w:t xml:space="preserve"> </w:t>
            </w:r>
            <w:r>
              <w:rPr>
                <w:rStyle w:val="tsp1"/>
                <w:rFonts w:ascii="Times New Roman" w:hAnsi="Times New Roman"/>
                <w:b/>
              </w:rPr>
              <w:t>,</w:t>
            </w:r>
          </w:p>
          <w:p w:rsidR="00315016" w:rsidRDefault="00315016" w:rsidP="00315016">
            <w:pPr>
              <w:pStyle w:val="NoSpacing"/>
              <w:rPr>
                <w:rStyle w:val="tsp1"/>
                <w:rFonts w:ascii="Times New Roman" w:hAnsi="Times New Roman"/>
                <w:b/>
              </w:rPr>
            </w:pPr>
            <w:r>
              <w:rPr>
                <w:rStyle w:val="tsp1"/>
                <w:rFonts w:ascii="Times New Roman" w:hAnsi="Times New Roman"/>
                <w:b/>
              </w:rPr>
              <w:t xml:space="preserve">                         </w:t>
            </w:r>
          </w:p>
          <w:p w:rsidR="00315016" w:rsidRDefault="00315016" w:rsidP="00315016">
            <w:pPr>
              <w:pStyle w:val="NoSpacing"/>
              <w:rPr>
                <w:rStyle w:val="tpa1"/>
                <w:rFonts w:ascii="Times New Roman" w:hAnsi="Times New Roman"/>
                <w:b/>
              </w:rPr>
            </w:pPr>
            <w:r>
              <w:rPr>
                <w:rStyle w:val="tsp1"/>
                <w:rFonts w:ascii="Times New Roman" w:hAnsi="Times New Roman"/>
                <w:b/>
              </w:rPr>
              <w:t xml:space="preserve">     </w:t>
            </w:r>
            <w:r w:rsidR="00230309">
              <w:rPr>
                <w:rStyle w:val="tpa1"/>
                <w:rFonts w:ascii="Times New Roman" w:hAnsi="Times New Roman"/>
                <w:b/>
              </w:rPr>
              <w:t xml:space="preserve">          </w:t>
            </w:r>
            <w:r>
              <w:rPr>
                <w:rStyle w:val="tpa1"/>
                <w:rFonts w:ascii="Times New Roman" w:hAnsi="Times New Roman"/>
                <w:b/>
              </w:rPr>
              <w:t xml:space="preserve">    </w:t>
            </w:r>
            <w:r w:rsidRPr="00D3538F">
              <w:rPr>
                <w:rStyle w:val="tpa1"/>
                <w:rFonts w:ascii="Times New Roman" w:hAnsi="Times New Roman"/>
                <w:b/>
              </w:rPr>
              <w:t>DIRECTOR GENERAL</w:t>
            </w:r>
            <w:r>
              <w:rPr>
                <w:rStyle w:val="tsp1"/>
                <w:rFonts w:ascii="Times New Roman" w:hAnsi="Times New Roman"/>
                <w:b/>
              </w:rPr>
              <w:t xml:space="preserve">                                                        </w:t>
            </w:r>
            <w:r>
              <w:rPr>
                <w:rFonts w:ascii="Times New Roman" w:eastAsia="Times New Roman" w:hAnsi="Times New Roman"/>
                <w:b/>
                <w:sz w:val="24"/>
                <w:szCs w:val="24"/>
              </w:rPr>
              <w:t xml:space="preserve"> </w:t>
            </w:r>
            <w:r>
              <w:rPr>
                <w:rStyle w:val="tpa1"/>
                <w:rFonts w:ascii="Times New Roman" w:hAnsi="Times New Roman"/>
                <w:b/>
              </w:rPr>
              <w:t xml:space="preserve">                 </w:t>
            </w:r>
            <w:r w:rsidRPr="00D3538F">
              <w:rPr>
                <w:rStyle w:val="tpa1"/>
                <w:rFonts w:ascii="Times New Roman" w:hAnsi="Times New Roman"/>
                <w:b/>
              </w:rPr>
              <w:tab/>
            </w:r>
          </w:p>
          <w:p w:rsidR="00315016" w:rsidRPr="00D3538F" w:rsidRDefault="00230309" w:rsidP="00315016">
            <w:pPr>
              <w:pStyle w:val="NoSpacing"/>
              <w:rPr>
                <w:rStyle w:val="tpa1"/>
                <w:rFonts w:ascii="Times New Roman" w:hAnsi="Times New Roman"/>
                <w:b/>
              </w:rPr>
            </w:pPr>
            <w:r>
              <w:rPr>
                <w:rStyle w:val="tpa1"/>
                <w:rFonts w:ascii="Times New Roman" w:hAnsi="Times New Roman"/>
                <w:b/>
              </w:rPr>
              <w:t xml:space="preserve">         </w:t>
            </w:r>
            <w:r w:rsidR="00315016">
              <w:rPr>
                <w:rStyle w:val="tpa1"/>
                <w:rFonts w:ascii="Times New Roman" w:hAnsi="Times New Roman"/>
                <w:b/>
              </w:rPr>
              <w:t xml:space="preserve">  </w:t>
            </w:r>
            <w:proofErr w:type="spellStart"/>
            <w:r w:rsidR="00315016" w:rsidRPr="00D3538F">
              <w:rPr>
                <w:rStyle w:val="tpa1"/>
                <w:rFonts w:ascii="Times New Roman" w:hAnsi="Times New Roman"/>
                <w:b/>
              </w:rPr>
              <w:t>Sorina</w:t>
            </w:r>
            <w:proofErr w:type="spellEnd"/>
            <w:r w:rsidR="00315016" w:rsidRPr="00D3538F">
              <w:rPr>
                <w:rStyle w:val="tpa1"/>
                <w:rFonts w:ascii="Times New Roman" w:hAnsi="Times New Roman"/>
                <w:b/>
              </w:rPr>
              <w:t xml:space="preserve">-Daniela  </w:t>
            </w:r>
            <w:proofErr w:type="spellStart"/>
            <w:r w:rsidR="00315016" w:rsidRPr="00D3538F">
              <w:rPr>
                <w:rStyle w:val="tpa1"/>
                <w:rFonts w:ascii="Times New Roman" w:hAnsi="Times New Roman"/>
                <w:b/>
              </w:rPr>
              <w:t>Oancea</w:t>
            </w:r>
            <w:proofErr w:type="spellEnd"/>
            <w:r w:rsidR="00315016" w:rsidRPr="00D3538F">
              <w:rPr>
                <w:rStyle w:val="tpa1"/>
                <w:rFonts w:ascii="Times New Roman" w:hAnsi="Times New Roman"/>
                <w:b/>
              </w:rPr>
              <w:t xml:space="preserve">         </w:t>
            </w:r>
          </w:p>
          <w:p w:rsidR="00315016" w:rsidRDefault="00315016" w:rsidP="00315016">
            <w:pPr>
              <w:shd w:val="clear" w:color="auto" w:fill="FFFFFF"/>
              <w:ind w:left="428"/>
              <w:jc w:val="both"/>
              <w:rPr>
                <w:rStyle w:val="tpa1"/>
                <w:b/>
              </w:rPr>
            </w:pPr>
            <w:r>
              <w:rPr>
                <w:rStyle w:val="tpa1"/>
                <w:b/>
              </w:rPr>
              <w:t xml:space="preserve">            </w:t>
            </w:r>
            <w:r w:rsidRPr="00D3538F">
              <w:rPr>
                <w:rStyle w:val="tpa1"/>
                <w:b/>
              </w:rPr>
              <w:t>.................................</w:t>
            </w:r>
            <w:r>
              <w:rPr>
                <w:rStyle w:val="tpa1"/>
                <w:b/>
              </w:rPr>
              <w:t>.……</w:t>
            </w:r>
            <w:r w:rsidRPr="00D3538F">
              <w:rPr>
                <w:rStyle w:val="tpa1"/>
                <w:b/>
              </w:rPr>
              <w:t xml:space="preserve">             </w:t>
            </w:r>
            <w:r>
              <w:rPr>
                <w:rStyle w:val="tpa1"/>
                <w:b/>
              </w:rPr>
              <w:t xml:space="preserve">                                                           </w:t>
            </w:r>
            <w:r w:rsidRPr="00D3538F">
              <w:rPr>
                <w:rStyle w:val="tpa1"/>
                <w:b/>
              </w:rPr>
              <w:t xml:space="preserve"> ......</w:t>
            </w:r>
            <w:r>
              <w:rPr>
                <w:rStyle w:val="tpa1"/>
                <w:b/>
              </w:rPr>
              <w:t>.........................</w:t>
            </w:r>
          </w:p>
          <w:p w:rsidR="00315016" w:rsidRPr="00F4654A" w:rsidRDefault="00315016" w:rsidP="00315016">
            <w:pPr>
              <w:shd w:val="clear" w:color="auto" w:fill="FFFFFF"/>
              <w:ind w:left="428"/>
              <w:jc w:val="both"/>
              <w:rPr>
                <w:rStyle w:val="tpa1"/>
                <w:rFonts w:ascii="Times New Roman" w:hAnsi="Times New Roman"/>
                <w:b/>
              </w:rPr>
            </w:pPr>
            <w:r w:rsidRPr="00F4654A">
              <w:rPr>
                <w:rFonts w:ascii="Times New Roman" w:hAnsi="Times New Roman"/>
                <w:b/>
              </w:rPr>
              <w:t>DIRECTOR DIRECŢIA ECONOMICĂ</w:t>
            </w:r>
          </w:p>
          <w:p w:rsidR="00315016" w:rsidRDefault="00315016" w:rsidP="00315016">
            <w:pPr>
              <w:shd w:val="clear" w:color="auto" w:fill="FFFFFF"/>
              <w:ind w:left="428"/>
              <w:jc w:val="both"/>
              <w:rPr>
                <w:rFonts w:ascii="Times New Roman" w:hAnsi="Times New Roman"/>
                <w:b/>
              </w:rPr>
            </w:pPr>
            <w:r>
              <w:rPr>
                <w:rFonts w:ascii="Times New Roman" w:hAnsi="Times New Roman"/>
                <w:b/>
              </w:rPr>
              <w:t xml:space="preserve">           </w:t>
            </w:r>
            <w:r w:rsidRPr="00F4654A">
              <w:rPr>
                <w:rFonts w:ascii="Times New Roman" w:hAnsi="Times New Roman"/>
                <w:b/>
              </w:rPr>
              <w:t>Theodora  Oprea</w:t>
            </w:r>
          </w:p>
          <w:p w:rsidR="00315016" w:rsidRDefault="00315016" w:rsidP="00315016">
            <w:pPr>
              <w:shd w:val="clear" w:color="auto" w:fill="FFFFFF"/>
              <w:ind w:left="428"/>
              <w:jc w:val="both"/>
              <w:rPr>
                <w:rStyle w:val="tpa1"/>
                <w:b/>
              </w:rPr>
            </w:pPr>
            <w:r>
              <w:rPr>
                <w:rStyle w:val="tpa1"/>
                <w:b/>
              </w:rPr>
              <w:t xml:space="preserve">          </w:t>
            </w:r>
            <w:r w:rsidRPr="00D3538F">
              <w:rPr>
                <w:rStyle w:val="tpa1"/>
                <w:b/>
              </w:rPr>
              <w:t xml:space="preserve">................................    </w:t>
            </w:r>
          </w:p>
          <w:p w:rsidR="00315016" w:rsidRPr="00F4654A" w:rsidRDefault="00315016" w:rsidP="00315016">
            <w:pPr>
              <w:pStyle w:val="NormalAldin"/>
              <w:rPr>
                <w:b/>
                <w:sz w:val="22"/>
                <w:szCs w:val="22"/>
                <w:lang w:val="it-IT"/>
              </w:rPr>
            </w:pPr>
            <w:r>
              <w:rPr>
                <w:b/>
                <w:sz w:val="22"/>
                <w:szCs w:val="22"/>
                <w:lang w:val="it-IT"/>
              </w:rPr>
              <w:t xml:space="preserve">         </w:t>
            </w:r>
            <w:r w:rsidRPr="00F4654A">
              <w:rPr>
                <w:b/>
                <w:sz w:val="22"/>
                <w:szCs w:val="22"/>
                <w:lang w:val="it-IT"/>
              </w:rPr>
              <w:t xml:space="preserve">Compartiment juridic, </w:t>
            </w:r>
            <w:r w:rsidRPr="00F4654A">
              <w:rPr>
                <w:b/>
                <w:sz w:val="22"/>
                <w:szCs w:val="22"/>
                <w:lang w:val="it-IT"/>
              </w:rPr>
              <w:tab/>
            </w:r>
            <w:r w:rsidRPr="00F4654A">
              <w:rPr>
                <w:b/>
                <w:sz w:val="22"/>
                <w:szCs w:val="22"/>
                <w:lang w:val="it-IT"/>
              </w:rPr>
              <w:tab/>
            </w:r>
            <w:r w:rsidRPr="00F4654A">
              <w:rPr>
                <w:b/>
                <w:sz w:val="22"/>
                <w:szCs w:val="22"/>
                <w:lang w:val="it-IT"/>
              </w:rPr>
              <w:tab/>
            </w:r>
            <w:r w:rsidRPr="00F4654A">
              <w:rPr>
                <w:b/>
                <w:sz w:val="22"/>
                <w:szCs w:val="22"/>
                <w:lang w:val="it-IT"/>
              </w:rPr>
              <w:tab/>
            </w:r>
            <w:r w:rsidRPr="00F4654A">
              <w:rPr>
                <w:b/>
                <w:sz w:val="22"/>
                <w:szCs w:val="22"/>
                <w:lang w:val="it-IT"/>
              </w:rPr>
              <w:tab/>
            </w:r>
            <w:r w:rsidRPr="00F4654A">
              <w:rPr>
                <w:b/>
                <w:sz w:val="22"/>
                <w:szCs w:val="22"/>
                <w:lang w:val="it-IT"/>
              </w:rPr>
              <w:tab/>
              <w:t xml:space="preserve"> </w:t>
            </w:r>
          </w:p>
          <w:p w:rsidR="00315016" w:rsidRDefault="00315016" w:rsidP="00315016">
            <w:pPr>
              <w:shd w:val="clear" w:color="auto" w:fill="FFFFFF"/>
              <w:ind w:left="428"/>
              <w:jc w:val="both"/>
              <w:rPr>
                <w:rFonts w:ascii="Times New Roman" w:hAnsi="Times New Roman"/>
                <w:lang w:val="it-IT"/>
              </w:rPr>
            </w:pPr>
            <w:r>
              <w:rPr>
                <w:rFonts w:ascii="Times New Roman" w:hAnsi="Times New Roman"/>
                <w:b/>
                <w:lang w:val="it-IT"/>
              </w:rPr>
              <w:t xml:space="preserve">  </w:t>
            </w:r>
            <w:r w:rsidRPr="00F4654A">
              <w:rPr>
                <w:rFonts w:ascii="Times New Roman" w:hAnsi="Times New Roman"/>
                <w:b/>
                <w:lang w:val="it-IT"/>
              </w:rPr>
              <w:t>contencios, administrativ</w:t>
            </w:r>
            <w:r w:rsidRPr="00F4654A">
              <w:rPr>
                <w:rFonts w:ascii="Times New Roman" w:hAnsi="Times New Roman"/>
                <w:lang w:val="it-IT"/>
              </w:rPr>
              <w:t xml:space="preserve">     </w:t>
            </w:r>
            <w:r>
              <w:rPr>
                <w:rFonts w:ascii="Times New Roman" w:hAnsi="Times New Roman"/>
                <w:lang w:val="it-IT"/>
              </w:rPr>
              <w:t xml:space="preserve">  </w:t>
            </w:r>
            <w:r w:rsidRPr="00F4654A">
              <w:rPr>
                <w:rFonts w:ascii="Times New Roman" w:hAnsi="Times New Roman"/>
                <w:lang w:val="it-IT"/>
              </w:rPr>
              <w:t xml:space="preserve"> </w:t>
            </w:r>
          </w:p>
          <w:p w:rsidR="00315016" w:rsidRPr="00F4654A" w:rsidRDefault="00315016" w:rsidP="00315016">
            <w:pPr>
              <w:shd w:val="clear" w:color="auto" w:fill="FFFFFF"/>
              <w:ind w:left="428"/>
              <w:jc w:val="both"/>
              <w:rPr>
                <w:rStyle w:val="tpa1"/>
                <w:rFonts w:ascii="Times New Roman" w:hAnsi="Times New Roman"/>
                <w:b/>
              </w:rPr>
            </w:pPr>
            <w:r w:rsidRPr="00F4654A">
              <w:rPr>
                <w:rFonts w:ascii="Times New Roman" w:hAnsi="Times New Roman"/>
                <w:lang w:val="it-IT"/>
              </w:rPr>
              <w:t xml:space="preserve">  Dragos Ostroveanu</w:t>
            </w:r>
          </w:p>
          <w:p w:rsidR="00315016" w:rsidRPr="00D3538F" w:rsidRDefault="00315016" w:rsidP="00315016">
            <w:pPr>
              <w:shd w:val="clear" w:color="auto" w:fill="FFFFFF"/>
              <w:ind w:left="428"/>
              <w:jc w:val="both"/>
              <w:rPr>
                <w:rStyle w:val="tpa1"/>
                <w:b/>
              </w:rPr>
            </w:pPr>
            <w:r w:rsidRPr="00D3538F">
              <w:rPr>
                <w:rStyle w:val="tpa1"/>
                <w:b/>
              </w:rPr>
              <w:t xml:space="preserve">        </w:t>
            </w:r>
            <w:r>
              <w:rPr>
                <w:rStyle w:val="tpa1"/>
                <w:b/>
              </w:rPr>
              <w:t xml:space="preserve">  </w:t>
            </w:r>
            <w:r w:rsidRPr="00D3538F">
              <w:rPr>
                <w:rStyle w:val="tpa1"/>
                <w:b/>
              </w:rPr>
              <w:t xml:space="preserve"> </w:t>
            </w:r>
          </w:p>
          <w:p w:rsidR="00CD11D8" w:rsidRPr="00CD11D8" w:rsidRDefault="00CD11D8" w:rsidP="00CD11D8">
            <w:pPr>
              <w:spacing w:after="0" w:line="15" w:lineRule="atLeast"/>
              <w:jc w:val="center"/>
              <w:rPr>
                <w:rFonts w:ascii="Verdana" w:eastAsia="Arial Unicode MS" w:hAnsi="Verdana" w:cs="Arial Unicode MS"/>
                <w:color w:val="000000"/>
                <w:sz w:val="16"/>
                <w:szCs w:val="16"/>
                <w:lang w:eastAsia="ro-RO"/>
              </w:rPr>
            </w:pPr>
          </w:p>
        </w:tc>
      </w:tr>
      <w:tr w:rsidR="00315016" w:rsidRPr="00CD11D8" w:rsidTr="00A70C45">
        <w:trPr>
          <w:trHeight w:val="15"/>
          <w:tblCellSpacing w:w="0" w:type="dxa"/>
          <w:jc w:val="center"/>
        </w:trPr>
        <w:tc>
          <w:tcPr>
            <w:tcW w:w="0" w:type="auto"/>
          </w:tcPr>
          <w:p w:rsidR="00315016" w:rsidRDefault="00315016" w:rsidP="00315016">
            <w:pPr>
              <w:pStyle w:val="NoSpacing"/>
              <w:rPr>
                <w:rStyle w:val="tsp1"/>
                <w:rFonts w:ascii="Times New Roman" w:hAnsi="Times New Roman"/>
                <w:b/>
              </w:rPr>
            </w:pPr>
          </w:p>
        </w:tc>
      </w:tr>
      <w:tr w:rsidR="00315016" w:rsidRPr="00CD11D8" w:rsidTr="00A70C45">
        <w:trPr>
          <w:trHeight w:val="15"/>
          <w:tblCellSpacing w:w="0" w:type="dxa"/>
          <w:jc w:val="center"/>
        </w:trPr>
        <w:tc>
          <w:tcPr>
            <w:tcW w:w="0" w:type="auto"/>
          </w:tcPr>
          <w:p w:rsidR="00315016" w:rsidRDefault="00315016" w:rsidP="00315016">
            <w:pPr>
              <w:pStyle w:val="NoSpacing"/>
              <w:rPr>
                <w:rStyle w:val="tsp1"/>
                <w:rFonts w:ascii="Times New Roman" w:hAnsi="Times New Roman"/>
                <w:b/>
              </w:rPr>
            </w:pPr>
          </w:p>
        </w:tc>
      </w:tr>
    </w:tbl>
    <w:p w:rsidR="00CD11D8" w:rsidRPr="00CD11D8" w:rsidRDefault="00CD11D8" w:rsidP="00CD11D8">
      <w:pPr>
        <w:spacing w:after="0" w:line="240" w:lineRule="auto"/>
        <w:rPr>
          <w:rFonts w:ascii="Times New Roman" w:eastAsia="Times New Roman" w:hAnsi="Times New Roman" w:cs="Times New Roman"/>
          <w:sz w:val="24"/>
          <w:szCs w:val="24"/>
          <w:lang w:eastAsia="ro-RO"/>
        </w:rPr>
      </w:pPr>
    </w:p>
    <w:p w:rsidR="00BB1E37" w:rsidRDefault="00BB1E37"/>
    <w:sectPr w:rsidR="00BB1E37">
      <w:footerReference w:type="even" r:id="rId17"/>
      <w:footerReference w:type="default" r:id="rId18"/>
      <w:pgSz w:w="11906" w:h="16838"/>
      <w:pgMar w:top="567" w:right="567" w:bottom="567" w:left="1134" w:header="142"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45" w:rsidRDefault="00221845">
      <w:pPr>
        <w:spacing w:after="0" w:line="240" w:lineRule="auto"/>
      </w:pPr>
      <w:r>
        <w:separator/>
      </w:r>
    </w:p>
  </w:endnote>
  <w:endnote w:type="continuationSeparator" w:id="0">
    <w:p w:rsidR="00221845" w:rsidRDefault="0022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1F" w:rsidRDefault="00F40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01F" w:rsidRDefault="00C630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01F" w:rsidRDefault="00F40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C93">
      <w:rPr>
        <w:rStyle w:val="PageNumber"/>
        <w:noProof/>
      </w:rPr>
      <w:t>4</w:t>
    </w:r>
    <w:r>
      <w:rPr>
        <w:rStyle w:val="PageNumber"/>
      </w:rPr>
      <w:fldChar w:fldCharType="end"/>
    </w:r>
  </w:p>
  <w:p w:rsidR="00C6301F" w:rsidRDefault="00C630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45" w:rsidRDefault="00221845">
      <w:pPr>
        <w:spacing w:after="0" w:line="240" w:lineRule="auto"/>
      </w:pPr>
      <w:r>
        <w:separator/>
      </w:r>
    </w:p>
  </w:footnote>
  <w:footnote w:type="continuationSeparator" w:id="0">
    <w:p w:rsidR="00221845" w:rsidRDefault="002218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F9"/>
    <w:rsid w:val="00221845"/>
    <w:rsid w:val="00230309"/>
    <w:rsid w:val="00315016"/>
    <w:rsid w:val="00607869"/>
    <w:rsid w:val="006B1A09"/>
    <w:rsid w:val="00805F7F"/>
    <w:rsid w:val="00BB1E37"/>
    <w:rsid w:val="00C6301F"/>
    <w:rsid w:val="00C912F9"/>
    <w:rsid w:val="00CD11D8"/>
    <w:rsid w:val="00E70C93"/>
    <w:rsid w:val="00F400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11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D11D8"/>
  </w:style>
  <w:style w:type="character" w:styleId="PageNumber">
    <w:name w:val="page number"/>
    <w:basedOn w:val="DefaultParagraphFont"/>
    <w:semiHidden/>
    <w:rsid w:val="00CD11D8"/>
  </w:style>
  <w:style w:type="paragraph" w:styleId="BalloonText">
    <w:name w:val="Balloon Text"/>
    <w:basedOn w:val="Normal"/>
    <w:link w:val="BalloonTextChar"/>
    <w:uiPriority w:val="99"/>
    <w:semiHidden/>
    <w:unhideWhenUsed/>
    <w:rsid w:val="00CD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D8"/>
    <w:rPr>
      <w:rFonts w:ascii="Tahoma" w:hAnsi="Tahoma" w:cs="Tahoma"/>
      <w:sz w:val="16"/>
      <w:szCs w:val="16"/>
    </w:rPr>
  </w:style>
  <w:style w:type="character" w:customStyle="1" w:styleId="tpa1">
    <w:name w:val="tpa1"/>
    <w:basedOn w:val="DefaultParagraphFont"/>
    <w:rsid w:val="00315016"/>
  </w:style>
  <w:style w:type="character" w:customStyle="1" w:styleId="tsp1">
    <w:name w:val="tsp1"/>
    <w:basedOn w:val="DefaultParagraphFont"/>
    <w:rsid w:val="00315016"/>
  </w:style>
  <w:style w:type="paragraph" w:styleId="NoSpacing">
    <w:name w:val="No Spacing"/>
    <w:uiPriority w:val="1"/>
    <w:qFormat/>
    <w:rsid w:val="00315016"/>
    <w:pPr>
      <w:spacing w:after="0" w:line="240" w:lineRule="auto"/>
    </w:pPr>
    <w:rPr>
      <w:rFonts w:ascii="Calibri" w:eastAsia="Calibri" w:hAnsi="Calibri" w:cs="Times New Roman"/>
      <w:lang w:val="en-US"/>
    </w:rPr>
  </w:style>
  <w:style w:type="paragraph" w:customStyle="1" w:styleId="NormalAldin">
    <w:name w:val="Normal+Aldin"/>
    <w:basedOn w:val="Normal"/>
    <w:rsid w:val="00315016"/>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11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D11D8"/>
  </w:style>
  <w:style w:type="character" w:styleId="PageNumber">
    <w:name w:val="page number"/>
    <w:basedOn w:val="DefaultParagraphFont"/>
    <w:semiHidden/>
    <w:rsid w:val="00CD11D8"/>
  </w:style>
  <w:style w:type="paragraph" w:styleId="BalloonText">
    <w:name w:val="Balloon Text"/>
    <w:basedOn w:val="Normal"/>
    <w:link w:val="BalloonTextChar"/>
    <w:uiPriority w:val="99"/>
    <w:semiHidden/>
    <w:unhideWhenUsed/>
    <w:rsid w:val="00CD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D8"/>
    <w:rPr>
      <w:rFonts w:ascii="Tahoma" w:hAnsi="Tahoma" w:cs="Tahoma"/>
      <w:sz w:val="16"/>
      <w:szCs w:val="16"/>
    </w:rPr>
  </w:style>
  <w:style w:type="character" w:customStyle="1" w:styleId="tpa1">
    <w:name w:val="tpa1"/>
    <w:basedOn w:val="DefaultParagraphFont"/>
    <w:rsid w:val="00315016"/>
  </w:style>
  <w:style w:type="character" w:customStyle="1" w:styleId="tsp1">
    <w:name w:val="tsp1"/>
    <w:basedOn w:val="DefaultParagraphFont"/>
    <w:rsid w:val="00315016"/>
  </w:style>
  <w:style w:type="paragraph" w:styleId="NoSpacing">
    <w:name w:val="No Spacing"/>
    <w:uiPriority w:val="1"/>
    <w:qFormat/>
    <w:rsid w:val="00315016"/>
    <w:pPr>
      <w:spacing w:after="0" w:line="240" w:lineRule="auto"/>
    </w:pPr>
    <w:rPr>
      <w:rFonts w:ascii="Calibri" w:eastAsia="Calibri" w:hAnsi="Calibri" w:cs="Times New Roman"/>
      <w:lang w:val="en-US"/>
    </w:rPr>
  </w:style>
  <w:style w:type="paragraph" w:customStyle="1" w:styleId="NormalAldin">
    <w:name w:val="Normal+Aldin"/>
    <w:basedOn w:val="Normal"/>
    <w:rsid w:val="00315016"/>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as.ro/cjastm/media/pageFiles/Documents%20and%20Settingsusersintact%204.0cacheLegislatietemp19726400097300.htm" TargetMode="External"/><Relationship Id="rId13" Type="http://schemas.openxmlformats.org/officeDocument/2006/relationships/hyperlink" Target="http://www.cnas.ro/cjastm/media/pageFiles/Documents%20and%20Settingsusersintact%204.0cacheLegislatietemp19726400087775.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nas.ro/cjastm/media/pageFiles/Documents%20and%20Settingsusersintact%204.0cacheLegislatietemp19726400087775.htm" TargetMode="External"/><Relationship Id="rId12" Type="http://schemas.openxmlformats.org/officeDocument/2006/relationships/hyperlink" Target="http://www.cnas.ro/cjastm/media/pageFiles/Documents%20and%20Settingsusersintact%204.0cacheLegislatietemp19726400097300.htm"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www.cnas.ro/cjastm/media/pageFiles/Documents%20and%20Settingsusersintact%204.0cacheLegislatietemp19726400097300.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nas.ro/cjastm/media/pageFiles/Documents%20and%20Settingsusersintact%204.0cacheLegislatietemp19726400087775.htm" TargetMode="External"/><Relationship Id="rId5" Type="http://schemas.openxmlformats.org/officeDocument/2006/relationships/footnotes" Target="footnotes.xml"/><Relationship Id="rId15" Type="http://schemas.openxmlformats.org/officeDocument/2006/relationships/hyperlink" Target="http://www.cnas.ro/cjastm/media/pageFiles/Documents%20and%20Settingsusersintact%204.0cacheLegislatietemp19726400087775.htm" TargetMode="External"/><Relationship Id="rId10" Type="http://schemas.openxmlformats.org/officeDocument/2006/relationships/hyperlink" Target="http://www.cnas.ro/cjastm/media/pageFiles/Documents%20and%20Settingsusersintact%204.0cacheLegislatietemp1972640009730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as.ro/cjastm/media/pageFiles/Documents%20and%20Settingsusersintact%204.0cacheLegislatietemp19726400087775.htm" TargetMode="External"/><Relationship Id="rId14" Type="http://schemas.openxmlformats.org/officeDocument/2006/relationships/hyperlink" Target="http://www.cnas.ro/cjastm/media/pageFiles/Documents%20and%20Settingsusersintact%204.0cacheLegislatietemp19726400097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1923</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6</cp:revision>
  <dcterms:created xsi:type="dcterms:W3CDTF">2021-01-22T08:44:00Z</dcterms:created>
  <dcterms:modified xsi:type="dcterms:W3CDTF">2021-01-26T08:19:00Z</dcterms:modified>
</cp:coreProperties>
</file>