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CA" w:rsidRPr="00704CCA" w:rsidRDefault="00704CCA" w:rsidP="00704CCA">
      <w:pPr>
        <w:shd w:val="clear" w:color="auto" w:fill="FFFFFF"/>
        <w:spacing w:after="0" w:line="240" w:lineRule="auto"/>
        <w:ind w:right="-709"/>
        <w:jc w:val="center"/>
        <w:rPr>
          <w:rFonts w:ascii="Verdana" w:eastAsia="Times New Roman" w:hAnsi="Verdana" w:cs="Times New Roman"/>
          <w:lang w:eastAsia="ro-RO"/>
        </w:rPr>
      </w:pPr>
      <w:r w:rsidRPr="00704CCA">
        <w:rPr>
          <w:rFonts w:ascii="Verdana" w:eastAsia="Times New Roman" w:hAnsi="Verdana" w:cs="Times New Roman"/>
          <w:b/>
          <w:bCs/>
          <w:sz w:val="24"/>
          <w:szCs w:val="24"/>
          <w:lang w:eastAsia="ro-RO"/>
        </w:rPr>
        <w:t>PACHET DE BAZĂ PENTRU DISPOZITIVELE MEDICALE DESTINATE RECUPERĂRII UNOR DEFICIENŢE ORGANICE SAU FUNCŢIONALE ÎN AMBULATORIU</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0" w:name="do|ax38|ca1|al1"/>
      <w:r w:rsidRPr="00704CCA">
        <w:rPr>
          <w:rFonts w:ascii="Verdana" w:eastAsia="Times New Roman" w:hAnsi="Verdana" w:cs="Times New Roman"/>
          <w:b/>
          <w:bCs/>
          <w:noProof/>
          <w:color w:val="333399"/>
          <w:lang w:eastAsia="ro-RO"/>
        </w:rPr>
        <w:drawing>
          <wp:inline distT="0" distB="0" distL="0" distR="0" wp14:anchorId="3C566580" wp14:editId="5980C1CE">
            <wp:extent cx="95250" cy="95250"/>
            <wp:effectExtent l="0" t="0" r="0" b="0"/>
            <wp:docPr id="1" name="do|ax38|ca1|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04CCA">
        <w:rPr>
          <w:rFonts w:ascii="Verdana" w:eastAsia="Times New Roman" w:hAnsi="Verdana" w:cs="Times New Roman"/>
          <w:b/>
          <w:bCs/>
          <w:color w:val="008F00"/>
          <w:lang w:eastAsia="ro-RO"/>
        </w:rPr>
        <w:t>(1)</w:t>
      </w:r>
      <w:r w:rsidRPr="00704CCA">
        <w:rPr>
          <w:rFonts w:ascii="Verdana" w:eastAsia="Times New Roman" w:hAnsi="Verdana" w:cs="Times New Roman"/>
          <w:lang w:eastAsia="ro-RO"/>
        </w:rPr>
        <w:t>Dispozitive de protezare în domeniul O.R.L.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1" w:name="do|ax38|ca1|al1|pa1"/>
            <w:bookmarkEnd w:id="1"/>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auditivă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fonatorie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Vibrator laringian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Buton fonator (shunt - ventile)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2/an</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traheală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Canulă traheală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4/an</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Canulă traheală Montgomery</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2/an</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 w:name="do|ax38|ca1|al1|pt1"/>
      <w:bookmarkEnd w:id="2"/>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1.1. Pentru copiii în vârstă de până la 18 ani se pot acorda 2 proteze auditive dacă medicii de specialitate recomandă protezare bilaterală.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 w:name="do|ax38|ca1|al1|pt2"/>
      <w:bookmarkEnd w:id="3"/>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1.2. Pentru copiii în vârstă de până la 18 ani, se poate acorda o altă proteză auditivă înainte de termenul de înlocuire, prevăzut în col. C4, la recomandarea medicului de specialitate, ca urmare a modificării datelor avute în vedere la ultima protezare.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4" w:name="do|ax38|ca1|al2"/>
      <w:r w:rsidRPr="00704CCA">
        <w:rPr>
          <w:rFonts w:ascii="Verdana" w:eastAsia="Times New Roman" w:hAnsi="Verdana" w:cs="Times New Roman"/>
          <w:b/>
          <w:bCs/>
          <w:noProof/>
          <w:color w:val="333399"/>
          <w:lang w:eastAsia="ro-RO"/>
        </w:rPr>
        <w:drawing>
          <wp:inline distT="0" distB="0" distL="0" distR="0" wp14:anchorId="1B62FDE9" wp14:editId="3FB3949C">
            <wp:extent cx="95250" cy="95250"/>
            <wp:effectExtent l="0" t="0" r="0" b="0"/>
            <wp:docPr id="2" name="do|ax38|ca1|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04CCA">
        <w:rPr>
          <w:rFonts w:ascii="Verdana" w:eastAsia="Times New Roman" w:hAnsi="Verdana" w:cs="Times New Roman"/>
          <w:b/>
          <w:bCs/>
          <w:color w:val="008F00"/>
          <w:lang w:eastAsia="ro-RO"/>
        </w:rPr>
        <w:t>(2)</w:t>
      </w:r>
      <w:r w:rsidRPr="00704CCA">
        <w:rPr>
          <w:rFonts w:ascii="Verdana" w:eastAsia="Times New Roman" w:hAnsi="Verdana" w:cs="Times New Roman"/>
          <w:lang w:eastAsia="ro-RO"/>
        </w:rPr>
        <w:t>Dispozitive pentru protezare stomii</w:t>
      </w:r>
    </w:p>
    <w:tbl>
      <w:tblPr>
        <w:tblW w:w="978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3678"/>
        <w:gridCol w:w="2428"/>
      </w:tblGrid>
      <w:tr w:rsidR="00704CCA" w:rsidRPr="00704CCA" w:rsidTr="00704CCA">
        <w:trPr>
          <w:tblCellSpacing w:w="0" w:type="dxa"/>
        </w:trPr>
        <w:tc>
          <w:tcPr>
            <w:tcW w:w="1879"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5" w:name="do|ax38|ca1|al2|pa1"/>
            <w:bookmarkEnd w:id="5"/>
            <w:r w:rsidRPr="00704CCA">
              <w:rPr>
                <w:rFonts w:ascii="Verdana" w:eastAsia="Times New Roman" w:hAnsi="Verdana" w:cs="Times New Roman"/>
                <w:color w:val="000000"/>
                <w:sz w:val="16"/>
                <w:szCs w:val="16"/>
                <w:lang w:eastAsia="ro-RO"/>
              </w:rPr>
              <w:t>DENUMIREA DISPOZITIVULUI MEDICAL</w:t>
            </w:r>
          </w:p>
        </w:tc>
        <w:tc>
          <w:tcPr>
            <w:tcW w:w="188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1241"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1879"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88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1241"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1879"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Sistem stomic unitar sac stomic de unică utilizare)****)</w:t>
            </w: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a1) sac colector pentru colostomie/ileostomie</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(30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a2) sac colector pentru colostomie/ileostomie fără evacuare</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(35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a3) sac colector pentru colostomie/ileostomie cu evacuare</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(20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a4) sac colector special pentru colostomie/ileostomie cu evacuare</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(40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a5) sac colector pentru colostomie/ileostomie fără evacuare cu adeziv convex</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(40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a6) sac colector pentru colostomie/ileostomie cu evacuare cu adeziv convex</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(25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a7) sac colector pentru colostomie/ileostomie fără evacuare cu diametrul mai mare de 60 mm</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(40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a8) sac colector pentru colostomie/ileostomie cu evacuare cu diametrul mai mare de 60 mm</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(25 bucăţi)</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sac colector pentru urostomie</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(15 bucăţi)</w:t>
            </w:r>
          </w:p>
        </w:tc>
      </w:tr>
      <w:tr w:rsidR="00704CCA" w:rsidRPr="00704CCA" w:rsidTr="00704CCA">
        <w:trPr>
          <w:tblCellSpacing w:w="0" w:type="dxa"/>
        </w:trPr>
        <w:tc>
          <w:tcPr>
            <w:tcW w:w="1879"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Sistem stomie cu două componente</w:t>
            </w: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pentru colostomie/ileostomie (flanşă - suport şi sac colector)</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w:t>
            </w:r>
          </w:p>
        </w:tc>
      </w:tr>
      <w:tr w:rsidR="00704CCA" w:rsidRPr="00704CCA" w:rsidTr="00704CCA">
        <w:trPr>
          <w:tblCellSpacing w:w="0" w:type="dxa"/>
        </w:trPr>
        <w:tc>
          <w:tcPr>
            <w:tcW w:w="1879"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8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pentru urostomie (flanşă - suport şi sac colector)</w:t>
            </w:r>
          </w:p>
        </w:tc>
        <w:tc>
          <w:tcPr>
            <w:tcW w:w="124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left="-308" w:right="-420"/>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 w:name="do|ax38|ca1|al2|pa2"/>
      <w:bookmarkEnd w:id="6"/>
      <w:r w:rsidRPr="00704CCA">
        <w:rPr>
          <w:rFonts w:ascii="Verdana" w:eastAsia="Times New Roman" w:hAnsi="Verdana" w:cs="Times New Roman"/>
          <w:lang w:eastAsia="ro-RO"/>
        </w:rPr>
        <w:t>*) Se acordă pentru copiii cu vârsta până la 5 ani.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 w:name="do|ax38|ca1|al2|pa3"/>
      <w:bookmarkEnd w:id="7"/>
      <w:r w:rsidRPr="00704CCA">
        <w:rPr>
          <w:rFonts w:ascii="Verdana" w:eastAsia="Times New Roman" w:hAnsi="Verdana" w:cs="Times New Roman"/>
          <w:lang w:eastAsia="ro-RO"/>
        </w:rPr>
        <w:t>**) Se acordă pentru pacienţii care prezintă situaţii particulare sau complicaţii ale stomei - retracţia stomei, cicatrici peristomale, pliu abdominal voluminos, stomie pe baghetă, defecte parietale peristomale.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 w:name="do|ax38|ca1|al2|pa4"/>
      <w:bookmarkEnd w:id="8"/>
      <w:r w:rsidRPr="00704CCA">
        <w:rPr>
          <w:rFonts w:ascii="Verdana" w:eastAsia="Times New Roman" w:hAnsi="Verdana" w:cs="Times New Roman"/>
          <w:lang w:eastAsia="ro-RO"/>
        </w:rPr>
        <w:t>***)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 w:name="do|ax38|ca1|al2|pa5"/>
      <w:bookmarkEnd w:id="9"/>
      <w:r w:rsidRPr="00704CCA">
        <w:rPr>
          <w:rFonts w:ascii="Verdana" w:eastAsia="Times New Roman" w:hAnsi="Verdana" w:cs="Times New Roman"/>
          <w:lang w:eastAsia="ro-RO"/>
        </w:rPr>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 w:name="do|ax38|ca1|al2|pt1"/>
      <w:bookmarkEnd w:id="10"/>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2.1. Se va prescrie doar unul dintre tipurile de dispozitive de la sistemele A sau B, pentru fiecare tip (colostomie/ileostomie, respectiv urostomie).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1" w:name="do|ax38|ca1|al2|pt2"/>
      <w:r w:rsidRPr="00704CCA">
        <w:rPr>
          <w:rFonts w:ascii="Verdana" w:eastAsia="Times New Roman" w:hAnsi="Verdana" w:cs="Times New Roman"/>
          <w:b/>
          <w:bCs/>
          <w:noProof/>
          <w:color w:val="333399"/>
          <w:lang w:eastAsia="ro-RO"/>
        </w:rPr>
        <w:drawing>
          <wp:inline distT="0" distB="0" distL="0" distR="0" wp14:anchorId="6758EAA7" wp14:editId="592EFB88">
            <wp:extent cx="95250" cy="95250"/>
            <wp:effectExtent l="0" t="0" r="0" b="0"/>
            <wp:docPr id="3" name="do|ax38|ca1|al2|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2|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 xml:space="preserve">2.2. Până la intrarea în vigoare a preţurilor de referinţă pentru dispozitivele prevăzute la poz. 1 pct. a2-a.8, se prescrie numai tipul de dispozitiv prevăzut la poz. 1 pct. a1, pentru care preţul de referinţă este cel prevăzut în Ordinul preşedintelui Casei Naţionale de Asigurări de Sănătate nr. </w:t>
      </w:r>
      <w:hyperlink r:id="rId7" w:history="1">
        <w:r w:rsidRPr="00704CCA">
          <w:rPr>
            <w:rFonts w:ascii="Verdana" w:eastAsia="Times New Roman" w:hAnsi="Verdana" w:cs="Times New Roman"/>
            <w:b/>
            <w:bCs/>
            <w:color w:val="333399"/>
            <w:u w:val="single"/>
            <w:lang w:eastAsia="ro-RO"/>
          </w:rPr>
          <w:t>803/2016</w:t>
        </w:r>
      </w:hyperlink>
      <w:r w:rsidRPr="00704CCA">
        <w:rPr>
          <w:rFonts w:ascii="Verdana" w:eastAsia="Times New Roman" w:hAnsi="Verdana" w:cs="Times New Roman"/>
          <w:lang w:eastAsia="ro-RO"/>
        </w:rPr>
        <w:t xml:space="preserve"> pentru aprobarea metodologiei de stabilire a preţurilor de referinţă şi a sumelor de închiriere corespunzătoare categoriilor </w:t>
      </w:r>
      <w:r w:rsidRPr="00704CCA">
        <w:rPr>
          <w:rFonts w:ascii="Verdana" w:eastAsia="Times New Roman" w:hAnsi="Verdana" w:cs="Times New Roman"/>
          <w:lang w:eastAsia="ro-RO"/>
        </w:rPr>
        <w:lastRenderedPageBreak/>
        <w:t>şi tipurilor de dispozitive medicale destinate recuperării unor deficienţe organice sau funcţionale în ambulatoriu, în cadrul sistemului de asigurări sociale de sănătate.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2" w:name="do|ax38|ca1|al2|pt2|pa1"/>
      <w:bookmarkEnd w:id="12"/>
      <w:r w:rsidRPr="00704CCA">
        <w:rPr>
          <w:rFonts w:ascii="Verdana" w:eastAsia="Times New Roman" w:hAnsi="Verdana" w:cs="Times New Roman"/>
          <w:lang w:eastAsia="ro-RO"/>
        </w:rPr>
        <w:t>Începând cu data de intrării în vigoare a preţurilor de referinţă pentru dispozitivele prevăzute la poz. 1 pct. a2-a.8, nu se mai recomandă dispozitivul de la poz. 1 pct. a1.</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3" w:name="do|ax38|ca1|al2|pt3"/>
      <w:bookmarkEnd w:id="13"/>
      <w:r w:rsidRPr="00704CCA">
        <w:rPr>
          <w:rFonts w:ascii="Verdana" w:eastAsia="Times New Roman" w:hAnsi="Verdana" w:cs="Times New Roman"/>
          <w:b/>
          <w:bCs/>
          <w:color w:val="8F0000"/>
          <w:lang w:eastAsia="ro-RO"/>
        </w:rPr>
        <w:t>3.</w:t>
      </w:r>
      <w:r w:rsidRPr="00704CCA">
        <w:rPr>
          <w:rFonts w:ascii="Verdana" w:eastAsia="Times New Roman" w:hAnsi="Verdana" w:cs="Times New Roman"/>
          <w:lang w:eastAsia="ro-RO"/>
        </w:rPr>
        <w:t>2.3. Pentru asiguraţii cu urostomie cutanată dublă, la recomandarea medicilor de specialitate se pot acorda două seturi/lună de sisteme stomice pentru urostomie.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4" w:name="do|ax38|ca1|al2|pt4"/>
      <w:bookmarkEnd w:id="14"/>
      <w:r w:rsidRPr="00704CCA">
        <w:rPr>
          <w:rFonts w:ascii="Verdana" w:eastAsia="Times New Roman" w:hAnsi="Verdana" w:cs="Times New Roman"/>
          <w:b/>
          <w:bCs/>
          <w:color w:val="8F0000"/>
          <w:lang w:eastAsia="ro-RO"/>
        </w:rPr>
        <w:t>4.</w:t>
      </w:r>
      <w:r w:rsidRPr="00704CCA">
        <w:rPr>
          <w:rFonts w:ascii="Verdana" w:eastAsia="Times New Roman" w:hAnsi="Verdana" w:cs="Times New Roman"/>
          <w:lang w:eastAsia="ro-RO"/>
        </w:rPr>
        <w:t>2.4. Pentru asiguraţii cu colostomie/ileostomie dublă, la recomandarea medicilor de specialitate se pot acorda două seturi/lună de sisteme stomice pentru colostomie/ileostomie.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5" w:name="do|ax38|ca1|al2|pt5"/>
      <w:bookmarkEnd w:id="15"/>
      <w:r w:rsidRPr="00704CCA">
        <w:rPr>
          <w:rFonts w:ascii="Verdana" w:eastAsia="Times New Roman" w:hAnsi="Verdana" w:cs="Times New Roman"/>
          <w:b/>
          <w:bCs/>
          <w:color w:val="8F0000"/>
          <w:lang w:eastAsia="ro-RO"/>
        </w:rPr>
        <w:t>5.</w:t>
      </w:r>
      <w:r w:rsidRPr="00704CCA">
        <w:rPr>
          <w:rFonts w:ascii="Verdana" w:eastAsia="Times New Roman" w:hAnsi="Verdana" w:cs="Times New Roman"/>
          <w:lang w:eastAsia="ro-RO"/>
        </w:rPr>
        <w:t>2.5. Durata prescripţiei - pentru maximum 90/91/92 de zile, în funcţie de starea clinică şi evoluţia afecţiunii pentru pacienţii care nu au stome permanente şi de maximum 12 luni pentru pacienţii care au stome permanente.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16" w:name="do|ax38|ca1|al3"/>
      <w:r w:rsidRPr="00704CCA">
        <w:rPr>
          <w:rFonts w:ascii="Verdana" w:eastAsia="Times New Roman" w:hAnsi="Verdana" w:cs="Times New Roman"/>
          <w:b/>
          <w:bCs/>
          <w:noProof/>
          <w:color w:val="333399"/>
          <w:lang w:eastAsia="ro-RO"/>
        </w:rPr>
        <w:drawing>
          <wp:inline distT="0" distB="0" distL="0" distR="0" wp14:anchorId="7A747BB3" wp14:editId="61BA866D">
            <wp:extent cx="95250" cy="95250"/>
            <wp:effectExtent l="0" t="0" r="0" b="0"/>
            <wp:docPr id="4" name="do|ax38|ca1|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704CCA">
        <w:rPr>
          <w:rFonts w:ascii="Verdana" w:eastAsia="Times New Roman" w:hAnsi="Verdana" w:cs="Times New Roman"/>
          <w:b/>
          <w:bCs/>
          <w:color w:val="008F00"/>
          <w:lang w:eastAsia="ro-RO"/>
        </w:rPr>
        <w:t>(3)</w:t>
      </w:r>
      <w:r w:rsidRPr="00704CCA">
        <w:rPr>
          <w:rFonts w:ascii="Verdana" w:eastAsia="Times New Roman" w:hAnsi="Verdana" w:cs="Times New Roman"/>
          <w:lang w:eastAsia="ro-RO"/>
        </w:rPr>
        <w:t>Dispozitive pentru incontinenţă urinară</w:t>
      </w:r>
    </w:p>
    <w:tbl>
      <w:tblPr>
        <w:tblW w:w="7218"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3677"/>
        <w:gridCol w:w="2832"/>
      </w:tblGrid>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bookmarkStart w:id="17" w:name="do|ax38|ca1|al3|pa1"/>
            <w:bookmarkEnd w:id="17"/>
            <w:r w:rsidRPr="00704CCA">
              <w:rPr>
                <w:rFonts w:ascii="Verdana" w:eastAsia="Times New Roman" w:hAnsi="Verdana" w:cs="Times New Roman"/>
                <w:color w:val="000000"/>
                <w:sz w:val="16"/>
                <w:szCs w:val="16"/>
                <w:lang w:eastAsia="ro-RO"/>
              </w:rPr>
              <w:t>NR CRT.</w:t>
            </w:r>
          </w:p>
        </w:tc>
        <w:tc>
          <w:tcPr>
            <w:tcW w:w="2547"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62"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2547"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62"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2547"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Condom urinar</w:t>
            </w:r>
          </w:p>
        </w:tc>
        <w:tc>
          <w:tcPr>
            <w:tcW w:w="1962"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(30 bucăţi)</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2547"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Sac colector de urină***)</w:t>
            </w:r>
          </w:p>
        </w:tc>
        <w:tc>
          <w:tcPr>
            <w:tcW w:w="1962"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(6 bucăţi)</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2547"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Sonda Foley</w:t>
            </w:r>
          </w:p>
        </w:tc>
        <w:tc>
          <w:tcPr>
            <w:tcW w:w="1962"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(4 bucăţi)</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2547"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Cateter urinar**)</w:t>
            </w:r>
          </w:p>
        </w:tc>
        <w:tc>
          <w:tcPr>
            <w:tcW w:w="1962"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set*)/lună (120 bucăţi)</w:t>
            </w:r>
          </w:p>
        </w:tc>
      </w:tr>
      <w:tr w:rsidR="00704CCA" w:rsidRPr="00704CCA" w:rsidTr="001C6D00">
        <w:trPr>
          <w:tblCellSpacing w:w="0" w:type="dxa"/>
        </w:trPr>
        <w:tc>
          <w:tcPr>
            <w:tcW w:w="491"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left="-30" w:right="-314"/>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2547"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Bandă pentru incontinenţă urinară****)</w:t>
            </w:r>
          </w:p>
        </w:tc>
        <w:tc>
          <w:tcPr>
            <w:tcW w:w="1962"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8" w:name="do|ax38|ca1|al3|pa2"/>
      <w:bookmarkEnd w:id="18"/>
      <w:r w:rsidRPr="00704CCA">
        <w:rPr>
          <w:rFonts w:ascii="Verdana" w:eastAsia="Times New Roman" w:hAnsi="Verdana" w:cs="Times New Roman"/>
          <w:lang w:eastAsia="ro-RO"/>
        </w:rPr>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9" w:name="do|ax38|ca1|al3|pa3"/>
      <w:bookmarkEnd w:id="19"/>
      <w:r w:rsidRPr="00704CCA">
        <w:rPr>
          <w:rFonts w:ascii="Verdana" w:eastAsia="Times New Roman" w:hAnsi="Verdana" w:cs="Times New Roman"/>
          <w:lang w:eastAsia="ro-RO"/>
        </w:rPr>
        <w:t>**)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0" w:name="do|ax38|ca1|al3|pa4"/>
      <w:bookmarkEnd w:id="20"/>
      <w:r w:rsidRPr="00704CCA">
        <w:rPr>
          <w:rFonts w:ascii="Verdana" w:eastAsia="Times New Roman" w:hAnsi="Verdana" w:cs="Times New Roman"/>
          <w:lang w:eastAsia="ro-RO"/>
        </w:rPr>
        <w:t>***) Pentru asiguraţii cu urostomie cutanată dublă şi nefrostomie bilaterală, la recomandarea medicilor de specialitate se pot acorda 2 seturi/lună de saci colectori de urină.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1" w:name="do|ax38|ca1|al3|pa5"/>
      <w:bookmarkEnd w:id="21"/>
      <w:r w:rsidRPr="00704CCA">
        <w:rPr>
          <w:rFonts w:ascii="Verdana" w:eastAsia="Times New Roman" w:hAnsi="Verdana" w:cs="Times New Roman"/>
          <w:lang w:eastAsia="ro-RO"/>
        </w:rPr>
        <w:t>****) Se acordă o singură dată în viaţă.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2" w:name="do|ax38|ca1|al3|pt1"/>
      <w:bookmarkEnd w:id="22"/>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3.1. Pentru dispozitivele prevăzute la poz. 1-4, durata prescripţiei este pentru maximum 90/91/92 de zile, în funcţie de starea clinică şi evoluţia afecţiunii pentru pacienţii care nu au incontinenţă urinară permanentă şi de maximum 12 luni pentru pacienţii care au incontinenţă urinară permanentă.</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23" w:name="do|ax38|ca1|al4"/>
      <w:r w:rsidRPr="00704CCA">
        <w:rPr>
          <w:rFonts w:ascii="Verdana" w:eastAsia="Times New Roman" w:hAnsi="Verdana" w:cs="Times New Roman"/>
          <w:b/>
          <w:bCs/>
          <w:noProof/>
          <w:color w:val="333399"/>
          <w:lang w:eastAsia="ro-RO"/>
        </w:rPr>
        <w:drawing>
          <wp:inline distT="0" distB="0" distL="0" distR="0" wp14:anchorId="4BC3DBF0" wp14:editId="33D965F2">
            <wp:extent cx="95250" cy="95250"/>
            <wp:effectExtent l="0" t="0" r="0" b="0"/>
            <wp:docPr id="5" name="do|ax38|ca1|al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704CCA">
        <w:rPr>
          <w:rFonts w:ascii="Verdana" w:eastAsia="Times New Roman" w:hAnsi="Verdana" w:cs="Times New Roman"/>
          <w:b/>
          <w:bCs/>
          <w:color w:val="008F00"/>
          <w:lang w:eastAsia="ro-RO"/>
        </w:rPr>
        <w:t>(4)</w:t>
      </w:r>
      <w:r w:rsidRPr="00704CCA">
        <w:rPr>
          <w:rFonts w:ascii="Verdana" w:eastAsia="Times New Roman" w:hAnsi="Verdana" w:cs="Times New Roman"/>
          <w:lang w:eastAsia="ro-RO"/>
        </w:rPr>
        <w:t>Proteze pentru membrul inferior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24" w:name="do|ax38|ca1|al4|pa1"/>
            <w:bookmarkEnd w:id="24"/>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parţială de picior</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LISEFRANC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CHOPART</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PIROGOFF</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pentru dezarticulaţia de gleznă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SYME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gambă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convenţională, din material plastic, cu contact total</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geriatrică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modulară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modulară cu manşon de silicon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pentru dezarticulaţia de genunchi</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modulară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coapsă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combinată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din plastic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cu vacuum</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geriatrică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modulară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 modulară cu vacuum</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g) modulară cu manşon de silicon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şold</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convenţională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modulară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7</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parţială de bazin hemipelvectomie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convenţională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modulară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 ani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5" w:name="do|ax38|ca1|al4|pt1"/>
      <w:bookmarkEnd w:id="25"/>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4.1. Termenul de înlocuire de 2, respectiv 4 ani se consideră de la momentul în care asiguratul a intrat în posesia protezei definitive, dacă acesta a beneficiat şi de proteză provizorie.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6" w:name="do|ax38|ca1|al4|pt2"/>
      <w:bookmarkEnd w:id="26"/>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4.2. Pentru copiii în vârstă de până la 18 ani, se poate acorda o altă proteză înainte de termenul de înlocuire, prevăzut în col. C4, la recomandarea medicului de specialitate, ca urmare a modificării datelor avute în vedere la ultima protezare.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7" w:name="do|ax38|ca1|al4|pt3"/>
      <w:bookmarkEnd w:id="27"/>
      <w:r w:rsidRPr="00704CCA">
        <w:rPr>
          <w:rFonts w:ascii="Verdana" w:eastAsia="Times New Roman" w:hAnsi="Verdana" w:cs="Times New Roman"/>
          <w:b/>
          <w:bCs/>
          <w:color w:val="8F0000"/>
          <w:lang w:eastAsia="ro-RO"/>
        </w:rPr>
        <w:t>3.</w:t>
      </w:r>
      <w:r w:rsidRPr="00704CCA">
        <w:rPr>
          <w:rFonts w:ascii="Verdana" w:eastAsia="Times New Roman" w:hAnsi="Verdana" w:cs="Times New Roman"/>
          <w:lang w:eastAsia="ro-RO"/>
        </w:rPr>
        <w:t>4.3. Pentru un asigurat se pot acorda două dispozitive medicale de acelaşi tip (stânga-dreapta); termenul de înlocuire pentru fiecare dispozitiv din cele două (stânga-dreapta) este cel prevăzut în coloana C4.</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28" w:name="do|ax38|ca1|al4|pt4"/>
      <w:bookmarkEnd w:id="28"/>
      <w:r w:rsidRPr="00704CCA">
        <w:rPr>
          <w:rFonts w:ascii="Verdana" w:eastAsia="Times New Roman" w:hAnsi="Verdana" w:cs="Times New Roman"/>
          <w:b/>
          <w:bCs/>
          <w:color w:val="8F0000"/>
          <w:lang w:eastAsia="ro-RO"/>
        </w:rPr>
        <w:t>4.</w:t>
      </w:r>
      <w:r w:rsidRPr="00704CCA">
        <w:rPr>
          <w:rFonts w:ascii="Verdana" w:eastAsia="Times New Roman" w:hAnsi="Verdana" w:cs="Times New Roman"/>
          <w:lang w:eastAsia="ro-RO"/>
        </w:rPr>
        <w:t>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29" w:name="do|ax38|ca1|al5"/>
      <w:r w:rsidRPr="00704CCA">
        <w:rPr>
          <w:rFonts w:ascii="Verdana" w:eastAsia="Times New Roman" w:hAnsi="Verdana" w:cs="Times New Roman"/>
          <w:b/>
          <w:bCs/>
          <w:noProof/>
          <w:color w:val="333399"/>
          <w:lang w:eastAsia="ro-RO"/>
        </w:rPr>
        <w:drawing>
          <wp:inline distT="0" distB="0" distL="0" distR="0" wp14:anchorId="3628D400" wp14:editId="5759CABB">
            <wp:extent cx="95250" cy="95250"/>
            <wp:effectExtent l="0" t="0" r="0" b="0"/>
            <wp:docPr id="6" name="do|ax38|ca1|al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704CCA">
        <w:rPr>
          <w:rFonts w:ascii="Verdana" w:eastAsia="Times New Roman" w:hAnsi="Verdana" w:cs="Times New Roman"/>
          <w:b/>
          <w:bCs/>
          <w:color w:val="008F00"/>
          <w:lang w:eastAsia="ro-RO"/>
        </w:rPr>
        <w:t>(5)</w:t>
      </w:r>
      <w:r w:rsidRPr="00704CCA">
        <w:rPr>
          <w:rFonts w:ascii="Verdana" w:eastAsia="Times New Roman" w:hAnsi="Verdana" w:cs="Times New Roman"/>
          <w:lang w:eastAsia="ro-RO"/>
        </w:rPr>
        <w:t>Proteze pentru membrul superior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30" w:name="do|ax38|ca1|al5|pa1"/>
            <w:bookmarkEnd w:id="30"/>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parţială de mână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de deget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dezarticulaţie de încheietură a mâinii</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acţionată mioelectric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antebraţ</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acţionată mioelectric cu pro-supinaţie pasivă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funcţională acţionată mioelectric cu pro-supinaţie activă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dezarticulaţie de cot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atipic electric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funcţională mioelectrică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braţ</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atipic electric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funcţională mioelectrică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de dezarticulaţie de umăr</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atipic electric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funcţională mioelectrică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7</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pentru amputaţie inter-scapulo-toracică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funcţională simplă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funcţională acţionată pasiv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funcţională acţionată prin cablu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funcţională atipic electric</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 ani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1" w:name="do|ax38|ca1|al5|pa2"/>
      <w:bookmarkEnd w:id="31"/>
      <w:r w:rsidRPr="00704CCA">
        <w:rPr>
          <w:rFonts w:ascii="Verdana" w:eastAsia="Times New Roman" w:hAnsi="Verdana" w:cs="Times New Roman"/>
          <w:lang w:eastAsia="ro-RO"/>
        </w:rPr>
        <w:t>*) se acordă pentru copii cu vârsta cuprinsă între 3-18 ani cu malformaţii congenitale.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2" w:name="do|ax38|ca1|al5|pt1"/>
      <w:bookmarkEnd w:id="32"/>
      <w:r w:rsidRPr="00704CCA">
        <w:rPr>
          <w:rFonts w:ascii="Verdana" w:eastAsia="Times New Roman" w:hAnsi="Verdana" w:cs="Times New Roman"/>
          <w:b/>
          <w:bCs/>
          <w:color w:val="8F0000"/>
          <w:lang w:eastAsia="ro-RO"/>
        </w:rPr>
        <w:lastRenderedPageBreak/>
        <w:t>1.</w:t>
      </w:r>
      <w:r w:rsidRPr="00704CCA">
        <w:rPr>
          <w:rFonts w:ascii="Verdana" w:eastAsia="Times New Roman" w:hAnsi="Verdana" w:cs="Times New Roman"/>
          <w:lang w:eastAsia="ro-RO"/>
        </w:rPr>
        <w:t>5.1. Pentru copiii în vârstă de până la 18 ani, se poate acorda o altă proteză înainte de termenul de înlocuire, prevăzut în col. C4, la recomandarea medicului de specialitate, ca urmare a modificării datelor avute în vedere la ultima protezare.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3" w:name="do|ax38|ca1|al5|pt2"/>
      <w:bookmarkEnd w:id="33"/>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5.2. Pentru un asigurat se pot acorda două dispozitive medicale de acelaşi tip (stânga-dreapta); termenul de înlocuire pentru fiecare dispozitiv din cele două (stânga-dreapta) este cel prevăzut în coloana C4.</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4" w:name="do|ax38|ca1|al6"/>
      <w:r w:rsidRPr="00704CCA">
        <w:rPr>
          <w:rFonts w:ascii="Verdana" w:eastAsia="Times New Roman" w:hAnsi="Verdana" w:cs="Times New Roman"/>
          <w:b/>
          <w:bCs/>
          <w:noProof/>
          <w:color w:val="333399"/>
          <w:lang w:eastAsia="ro-RO"/>
        </w:rPr>
        <w:drawing>
          <wp:inline distT="0" distB="0" distL="0" distR="0" wp14:anchorId="2AC353C2" wp14:editId="2270FB91">
            <wp:extent cx="95250" cy="95250"/>
            <wp:effectExtent l="0" t="0" r="0" b="0"/>
            <wp:docPr id="7" name="do|ax38|ca1|al6|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704CCA">
        <w:rPr>
          <w:rFonts w:ascii="Verdana" w:eastAsia="Times New Roman" w:hAnsi="Verdana" w:cs="Times New Roman"/>
          <w:b/>
          <w:bCs/>
          <w:color w:val="008F00"/>
          <w:lang w:eastAsia="ro-RO"/>
        </w:rPr>
        <w:t>(6)</w:t>
      </w:r>
      <w:r w:rsidRPr="00704CCA">
        <w:rPr>
          <w:rFonts w:ascii="Verdana" w:eastAsia="Times New Roman" w:hAnsi="Verdana" w:cs="Times New Roman"/>
          <w:lang w:eastAsia="ro-RO"/>
        </w:rPr>
        <w:t>Orteze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35" w:name="do|ax38|ca1|al6|pt1"/>
      <w:r w:rsidRPr="00704CCA">
        <w:rPr>
          <w:rFonts w:ascii="Verdana" w:eastAsia="Times New Roman" w:hAnsi="Verdana" w:cs="Times New Roman"/>
          <w:b/>
          <w:bCs/>
          <w:noProof/>
          <w:color w:val="333399"/>
          <w:lang w:eastAsia="ro-RO"/>
        </w:rPr>
        <w:drawing>
          <wp:inline distT="0" distB="0" distL="0" distR="0" wp14:anchorId="636FA518" wp14:editId="4D1D6521">
            <wp:extent cx="95250" cy="95250"/>
            <wp:effectExtent l="0" t="0" r="0" b="0"/>
            <wp:docPr id="8" name="do|ax38|ca1|al6|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6|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6.1. pentru coloana vertebrală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36" w:name="do|ax38|ca1|al6|pt1|pa1"/>
            <w:bookmarkEnd w:id="36"/>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cervicale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colar</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Philadelphia/Minerva</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Schanz</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cervicotoracice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toracice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toracolombosacrale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orteză toracolombosacrală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corset Cheneau</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corset Boston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corset Euroboston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corset Hessing</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 corset de hiperextensie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g) corset Lyonnais</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h) corset de hiperextensie în trei puncte ptr. scolioză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lombosacrale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orteză lombosacrală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lombostat</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sacro-iliace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7</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cervicotoraco-lombosacrale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corset Stagnara</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corset Milwaukee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37" w:name="do|ax38|ca1|al6|pt1|pa2"/>
      <w:bookmarkEnd w:id="37"/>
      <w:r w:rsidRPr="00704CCA">
        <w:rPr>
          <w:rFonts w:ascii="Verdana" w:eastAsia="Times New Roman" w:hAnsi="Verdana" w:cs="Times New Roman"/>
          <w:lang w:eastAsia="ro-RO"/>
        </w:rPr>
        <w:t>Pentru copiii în vârstă de până la 18 ani, se poate acorda o altă orteză înainte de termenul de înlocuire, prevăzut în col. C4, la recomandarea medicului de specialitate, ca urmare a modificării datelor avute în vedere la ultima ortezare.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38" w:name="do|ax38|ca1|al6|pt2"/>
      <w:r w:rsidRPr="00704CCA">
        <w:rPr>
          <w:rFonts w:ascii="Verdana" w:eastAsia="Times New Roman" w:hAnsi="Verdana" w:cs="Times New Roman"/>
          <w:b/>
          <w:bCs/>
          <w:noProof/>
          <w:color w:val="333399"/>
          <w:lang w:eastAsia="ro-RO"/>
        </w:rPr>
        <w:drawing>
          <wp:inline distT="0" distB="0" distL="0" distR="0" wp14:anchorId="7BBD93E7" wp14:editId="32DFFADB">
            <wp:extent cx="95250" cy="95250"/>
            <wp:effectExtent l="0" t="0" r="0" b="0"/>
            <wp:docPr id="9" name="do|ax38|ca1|al6|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6|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6.2. pentru membrul superior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bookmarkStart w:id="39" w:name="do|ax38|ca1|al6|pt2|pa1"/>
            <w:bookmarkEnd w:id="39"/>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deget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mână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cu mobilitatea/fixarea degetului mare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dinamică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încheietura mâinii - mână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fixă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dinamică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încheietura mâinii - mână - deget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fixă/mobilă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cot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cu atelă/fără atelă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cot - încheietura mâinii - mână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7</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umăr</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umăr - cot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9</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umăr - cot - încheietura mâinii - mână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fixă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dinamică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0" w:name="do|ax38|ca1|al6|pt2|sp2.1."/>
      <w:bookmarkEnd w:id="40"/>
      <w:r w:rsidRPr="00704CCA">
        <w:rPr>
          <w:rFonts w:ascii="Verdana" w:eastAsia="Times New Roman" w:hAnsi="Verdana" w:cs="Times New Roman"/>
          <w:b/>
          <w:bCs/>
          <w:color w:val="8F0000"/>
          <w:lang w:eastAsia="ro-RO"/>
        </w:rPr>
        <w:t>2.1.</w:t>
      </w:r>
      <w:r w:rsidRPr="00704CCA">
        <w:rPr>
          <w:rFonts w:ascii="Verdana" w:eastAsia="Times New Roman" w:hAnsi="Verdana" w:cs="Times New Roman"/>
          <w:lang w:eastAsia="ro-RO"/>
        </w:rPr>
        <w:t>6.2.1. Pentru copiii în vârstă de până la 18 ani, se poate acorda o altă orteză înainte de termenul de înlocuire, prevăzut în col. C4, la recomandarea medicului de specialitate, ca urmare a modificării datelor avute în vedere la ultima ortezare.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1" w:name="do|ax38|ca1|al6|pt2|sp2.2."/>
      <w:bookmarkEnd w:id="41"/>
      <w:r w:rsidRPr="00704CCA">
        <w:rPr>
          <w:rFonts w:ascii="Verdana" w:eastAsia="Times New Roman" w:hAnsi="Verdana" w:cs="Times New Roman"/>
          <w:b/>
          <w:bCs/>
          <w:color w:val="8F0000"/>
          <w:lang w:eastAsia="ro-RO"/>
        </w:rPr>
        <w:t>2.2.</w:t>
      </w:r>
      <w:r w:rsidRPr="00704CCA">
        <w:rPr>
          <w:rFonts w:ascii="Verdana" w:eastAsia="Times New Roman" w:hAnsi="Verdana" w:cs="Times New Roman"/>
          <w:lang w:eastAsia="ro-RO"/>
        </w:rPr>
        <w:t>6.2.2. Pentru un asigurat se pot acorda două dispozitive medicale de acelaşi tip (stânga-dreapta); termenul de înlocuire pentru fiecare dispozitiv din cele două (stânga-dreapta) este cel prevăzut în col. C4.</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42" w:name="do|ax38|ca1|al6|pt3"/>
      <w:r w:rsidRPr="00704CCA">
        <w:rPr>
          <w:rFonts w:ascii="Verdana" w:eastAsia="Times New Roman" w:hAnsi="Verdana" w:cs="Times New Roman"/>
          <w:b/>
          <w:bCs/>
          <w:noProof/>
          <w:color w:val="333399"/>
          <w:lang w:eastAsia="ro-RO"/>
        </w:rPr>
        <w:drawing>
          <wp:inline distT="0" distB="0" distL="0" distR="0" wp14:anchorId="55A779CD" wp14:editId="14F889F0">
            <wp:extent cx="95250" cy="95250"/>
            <wp:effectExtent l="0" t="0" r="0" b="0"/>
            <wp:docPr id="10" name="do|ax38|ca1|al6|pt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6|pt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704CCA">
        <w:rPr>
          <w:rFonts w:ascii="Verdana" w:eastAsia="Times New Roman" w:hAnsi="Verdana" w:cs="Times New Roman"/>
          <w:b/>
          <w:bCs/>
          <w:color w:val="8F0000"/>
          <w:lang w:eastAsia="ro-RO"/>
        </w:rPr>
        <w:t>3.</w:t>
      </w:r>
      <w:r w:rsidRPr="00704CCA">
        <w:rPr>
          <w:rFonts w:ascii="Verdana" w:eastAsia="Times New Roman" w:hAnsi="Verdana" w:cs="Times New Roman"/>
          <w:lang w:eastAsia="ro-RO"/>
        </w:rPr>
        <w:t>6.3. pentru membrul inferior</w:t>
      </w:r>
    </w:p>
    <w:tbl>
      <w:tblPr>
        <w:tblW w:w="994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3676"/>
        <w:gridCol w:w="3676"/>
        <w:gridCol w:w="1743"/>
      </w:tblGrid>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bookmarkStart w:id="43" w:name="do|ax38|ca1|al6|pt3|pa1"/>
            <w:bookmarkEnd w:id="43"/>
            <w:r w:rsidRPr="00704CCA">
              <w:rPr>
                <w:rFonts w:ascii="Verdana" w:eastAsia="Times New Roman" w:hAnsi="Verdana" w:cs="Times New Roman"/>
                <w:color w:val="000000"/>
                <w:sz w:val="16"/>
                <w:szCs w:val="16"/>
                <w:lang w:eastAsia="ro-RO"/>
              </w:rPr>
              <w:t>NR CRT.</w:t>
            </w:r>
          </w:p>
        </w:tc>
        <w:tc>
          <w:tcPr>
            <w:tcW w:w="184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84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876"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84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848"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876"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picior</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pentru gleznă - picior</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fixă/mobilă</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lastRenderedPageBreak/>
              <w:t>3</w:t>
            </w:r>
          </w:p>
        </w:tc>
        <w:tc>
          <w:tcPr>
            <w:tcW w:w="184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genunchi</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fixă</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mobilă</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Balant</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1C6D00">
        <w:trPr>
          <w:tblCellSpacing w:w="0" w:type="dxa"/>
        </w:trPr>
        <w:tc>
          <w:tcPr>
            <w:tcW w:w="42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84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genunchi - gleznă - picior</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orteză de genunchi - gleznă - picior</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pentru scurtarea membrului pelvin</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şold</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şold - genunchi</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7</w:t>
            </w:r>
          </w:p>
        </w:tc>
        <w:tc>
          <w:tcPr>
            <w:tcW w:w="184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de şold - genunchi - gleznă - picior</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orteză de şold - genunchi - gleznă - picior</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coxalgieră (aparat)</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Hessing (aparat)</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 ani</w:t>
            </w:r>
          </w:p>
        </w:tc>
      </w:tr>
      <w:tr w:rsidR="00704CCA" w:rsidRPr="00704CCA" w:rsidTr="001C6D00">
        <w:trPr>
          <w:tblCellSpacing w:w="0" w:type="dxa"/>
        </w:trPr>
        <w:tc>
          <w:tcPr>
            <w:tcW w:w="42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8</w:t>
            </w:r>
          </w:p>
        </w:tc>
        <w:tc>
          <w:tcPr>
            <w:tcW w:w="184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pentru luxaţii de şold congenitale la copii</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ham Pavlik</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de abducţie</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Dr. Fettwies</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Dr. Behrens</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Becker</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 Dr. Bernau</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w:t>
            </w:r>
          </w:p>
        </w:tc>
      </w:tr>
      <w:tr w:rsidR="00704CCA" w:rsidRPr="00704CCA" w:rsidTr="001C6D00">
        <w:trPr>
          <w:tblCellSpacing w:w="0" w:type="dxa"/>
        </w:trPr>
        <w:tc>
          <w:tcPr>
            <w:tcW w:w="42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172"/>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9</w:t>
            </w:r>
          </w:p>
        </w:tc>
        <w:tc>
          <w:tcPr>
            <w:tcW w:w="1848"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Orteze corectoare de statică a piciorului</w:t>
            </w: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susţinători plantari cu nr. până la 23 inclusiv</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susţinători plantari cu nr. mai mare de 23,5</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1C6D00">
        <w:trPr>
          <w:tblCellSpacing w:w="0" w:type="dxa"/>
        </w:trPr>
        <w:tc>
          <w:tcPr>
            <w:tcW w:w="42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172"/>
              <w:rPr>
                <w:rFonts w:ascii="Verdana" w:eastAsia="Times New Roman" w:hAnsi="Verdana" w:cs="Times New Roman"/>
                <w:color w:val="000000"/>
                <w:sz w:val="16"/>
                <w:szCs w:val="16"/>
                <w:lang w:eastAsia="ro-RO"/>
              </w:rPr>
            </w:pPr>
          </w:p>
        </w:tc>
        <w:tc>
          <w:tcPr>
            <w:tcW w:w="1848" w:type="pct"/>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848"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Pes Var/Valg</w:t>
            </w:r>
          </w:p>
        </w:tc>
        <w:tc>
          <w:tcPr>
            <w:tcW w:w="876"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4" w:name="do|ax38|ca1|al6|pt3|sp3.1."/>
      <w:bookmarkEnd w:id="44"/>
      <w:r w:rsidRPr="00704CCA">
        <w:rPr>
          <w:rFonts w:ascii="Verdana" w:eastAsia="Times New Roman" w:hAnsi="Verdana" w:cs="Times New Roman"/>
          <w:b/>
          <w:bCs/>
          <w:color w:val="8F0000"/>
          <w:lang w:eastAsia="ro-RO"/>
        </w:rPr>
        <w:t>3.1.</w:t>
      </w:r>
      <w:r w:rsidRPr="00704CCA">
        <w:rPr>
          <w:rFonts w:ascii="Verdana" w:eastAsia="Times New Roman" w:hAnsi="Verdana" w:cs="Times New Roman"/>
          <w:lang w:eastAsia="ro-RO"/>
        </w:rPr>
        <w:t>6.3.1. Pentru ortezele corectoare de statică a piciorului, tipurile a), b) şi c) se prescriu numai perechi.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5" w:name="do|ax38|ca1|al6|pt3|sp3.2."/>
      <w:bookmarkEnd w:id="45"/>
      <w:r w:rsidRPr="00704CCA">
        <w:rPr>
          <w:rFonts w:ascii="Verdana" w:eastAsia="Times New Roman" w:hAnsi="Verdana" w:cs="Times New Roman"/>
          <w:b/>
          <w:bCs/>
          <w:color w:val="8F0000"/>
          <w:lang w:eastAsia="ro-RO"/>
        </w:rPr>
        <w:t>3.2.</w:t>
      </w:r>
      <w:r w:rsidRPr="00704CCA">
        <w:rPr>
          <w:rFonts w:ascii="Verdana" w:eastAsia="Times New Roman" w:hAnsi="Verdana" w:cs="Times New Roman"/>
          <w:lang w:eastAsia="ro-RO"/>
        </w:rPr>
        <w:t>6.3.2. Pentru copiii în vârstă de până la 18 ani, se poate acorda o altă orteză înainte de termenul de înlocuire, prevăzut în col. C4, la recomandarea medicului de specialitate, ca urmare a modificării datelor avute în vedere la ultima ortezare.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6" w:name="do|ax38|ca1|al6|pt3|sp3.3."/>
      <w:bookmarkEnd w:id="46"/>
      <w:r w:rsidRPr="00704CCA">
        <w:rPr>
          <w:rFonts w:ascii="Verdana" w:eastAsia="Times New Roman" w:hAnsi="Verdana" w:cs="Times New Roman"/>
          <w:b/>
          <w:bCs/>
          <w:color w:val="8F0000"/>
          <w:lang w:eastAsia="ro-RO"/>
        </w:rPr>
        <w:t>3.3.</w:t>
      </w:r>
      <w:r w:rsidRPr="00704CCA">
        <w:rPr>
          <w:rFonts w:ascii="Verdana" w:eastAsia="Times New Roman" w:hAnsi="Verdana" w:cs="Times New Roman"/>
          <w:lang w:eastAsia="ro-RO"/>
        </w:rPr>
        <w:t>6.3.3. Orteze pentru luxaţii de şold congenitale la copii (*) se pot acorda, ori de câte ori este nevoie, la recomandarea medicului de specialitate, ca urmare a modificării datelor avute în vedere la ultima ortezare.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47" w:name="do|ax38|ca1|al6|pt3|sp3.4."/>
      <w:bookmarkEnd w:id="47"/>
      <w:r w:rsidRPr="00704CCA">
        <w:rPr>
          <w:rFonts w:ascii="Verdana" w:eastAsia="Times New Roman" w:hAnsi="Verdana" w:cs="Times New Roman"/>
          <w:b/>
          <w:bCs/>
          <w:color w:val="8F0000"/>
          <w:lang w:eastAsia="ro-RO"/>
        </w:rPr>
        <w:t>3.4.</w:t>
      </w:r>
      <w:r w:rsidRPr="00704CCA">
        <w:rPr>
          <w:rFonts w:ascii="Verdana" w:eastAsia="Times New Roman" w:hAnsi="Verdana" w:cs="Times New Roman"/>
          <w:lang w:eastAsia="ro-RO"/>
        </w:rPr>
        <w:t>6.3.4. Pentru un asigurat se pot acorda două dispozitive medicale de acelaşi tip (stânga-dreapta), cu excepţia celor prevăzute la pct. 6.3.1; termenul de înlocuire pentru fiecare dispozitiv din cele două (stânga-dreapta) este cel prevăzut în col. C4.</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48" w:name="do|ax38|ca1|al7"/>
      <w:r w:rsidRPr="00704CCA">
        <w:rPr>
          <w:rFonts w:ascii="Verdana" w:eastAsia="Times New Roman" w:hAnsi="Verdana" w:cs="Times New Roman"/>
          <w:b/>
          <w:bCs/>
          <w:noProof/>
          <w:color w:val="333399"/>
          <w:lang w:eastAsia="ro-RO"/>
        </w:rPr>
        <w:drawing>
          <wp:inline distT="0" distB="0" distL="0" distR="0" wp14:anchorId="1DD07536" wp14:editId="612D54DC">
            <wp:extent cx="95250" cy="95250"/>
            <wp:effectExtent l="0" t="0" r="0" b="0"/>
            <wp:docPr id="11" name="do|ax38|ca1|al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704CCA">
        <w:rPr>
          <w:rFonts w:ascii="Verdana" w:eastAsia="Times New Roman" w:hAnsi="Verdana" w:cs="Times New Roman"/>
          <w:b/>
          <w:bCs/>
          <w:color w:val="008F00"/>
          <w:lang w:eastAsia="ro-RO"/>
        </w:rPr>
        <w:t>(7)</w:t>
      </w:r>
      <w:r w:rsidRPr="00704CCA">
        <w:rPr>
          <w:rFonts w:ascii="Verdana" w:eastAsia="Times New Roman" w:hAnsi="Verdana" w:cs="Times New Roman"/>
          <w:lang w:eastAsia="ro-RO"/>
        </w:rPr>
        <w:t>Încălţăminte ortopedică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49" w:name="do|ax38|ca1|al7|pa1"/>
            <w:bookmarkEnd w:id="49"/>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Ghete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diformităţi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diformităţi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cu arc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cu arc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amputaţii de metatars şi falange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 amputaţii de metatars şi falange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g) scurtări de până la 10 cm,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h) scurtări de până la 10 cm,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i) scurtări peste 10 cm,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j) scurtări peste 10 cm,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Pantofi</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diformităţi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diformităţi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amputaţii de metatars şi falange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 amputaţii de metatars şi falange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e) scurtări de până la 8 cm,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 scurtări de până la 8 cm,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g) scurtări peste 8 cm, cu numere până la 23 inclusiv</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h) scurtări peste 8 cm, cu numere mai mari de 23,5</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6 luni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0" w:name="do|ax38|ca1|al7|pt1"/>
      <w:bookmarkEnd w:id="50"/>
      <w:r w:rsidRPr="00704CCA">
        <w:rPr>
          <w:rFonts w:ascii="Verdana" w:eastAsia="Times New Roman" w:hAnsi="Verdana" w:cs="Times New Roman"/>
          <w:b/>
          <w:bCs/>
          <w:color w:val="8F0000"/>
          <w:lang w:eastAsia="ro-RO"/>
        </w:rPr>
        <w:lastRenderedPageBreak/>
        <w:t>1.</w:t>
      </w:r>
      <w:r w:rsidRPr="00704CCA">
        <w:rPr>
          <w:rFonts w:ascii="Verdana" w:eastAsia="Times New Roman" w:hAnsi="Verdana" w:cs="Times New Roman"/>
          <w:lang w:eastAsia="ro-RO"/>
        </w:rPr>
        <w:t>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1" w:name="do|ax38|ca1|al7|pt2"/>
      <w:bookmarkEnd w:id="51"/>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7.2. Se prescrie o pereche de ghete sau o pereche de pantofi.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2" w:name="do|ax38|ca1|al7|pt3"/>
      <w:bookmarkEnd w:id="52"/>
      <w:r w:rsidRPr="00704CCA">
        <w:rPr>
          <w:rFonts w:ascii="Verdana" w:eastAsia="Times New Roman" w:hAnsi="Verdana" w:cs="Times New Roman"/>
          <w:b/>
          <w:bCs/>
          <w:color w:val="8F0000"/>
          <w:lang w:eastAsia="ro-RO"/>
        </w:rPr>
        <w:t>3.</w:t>
      </w:r>
      <w:r w:rsidRPr="00704CCA">
        <w:rPr>
          <w:rFonts w:ascii="Verdana" w:eastAsia="Times New Roman" w:hAnsi="Verdana" w:cs="Times New Roman"/>
          <w:lang w:eastAsia="ro-RO"/>
        </w:rPr>
        <w:t>7.3. Numerele utilizate sunt exprimate în sistemul metric.</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53" w:name="do|ax38|ca1|al8"/>
      <w:r w:rsidRPr="00704CCA">
        <w:rPr>
          <w:rFonts w:ascii="Verdana" w:eastAsia="Times New Roman" w:hAnsi="Verdana" w:cs="Times New Roman"/>
          <w:b/>
          <w:bCs/>
          <w:noProof/>
          <w:color w:val="333399"/>
          <w:lang w:eastAsia="ro-RO"/>
        </w:rPr>
        <w:drawing>
          <wp:inline distT="0" distB="0" distL="0" distR="0" wp14:anchorId="231D5743" wp14:editId="37A968ED">
            <wp:extent cx="95250" cy="95250"/>
            <wp:effectExtent l="0" t="0" r="0" b="0"/>
            <wp:docPr id="12" name="do|ax38|ca1|al8|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704CCA">
        <w:rPr>
          <w:rFonts w:ascii="Verdana" w:eastAsia="Times New Roman" w:hAnsi="Verdana" w:cs="Times New Roman"/>
          <w:b/>
          <w:bCs/>
          <w:color w:val="008F00"/>
          <w:lang w:eastAsia="ro-RO"/>
        </w:rPr>
        <w:t>(8)</w:t>
      </w:r>
      <w:r w:rsidRPr="00704CCA">
        <w:rPr>
          <w:rFonts w:ascii="Verdana" w:eastAsia="Times New Roman" w:hAnsi="Verdana" w:cs="Times New Roman"/>
          <w:lang w:eastAsia="ro-RO"/>
        </w:rPr>
        <w:t>Dispozitive pentru deficienţe vizuale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54" w:name="do|ax38|ca1|al8|pa1"/>
            <w:bookmarkEnd w:id="54"/>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Lentile intraoculare*)</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ptr. camera anterioară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28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ptr. camera posterioară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5" w:name="do|ax38|ca1|al8|pa2"/>
      <w:bookmarkEnd w:id="55"/>
      <w:r w:rsidRPr="00704CCA">
        <w:rPr>
          <w:rFonts w:ascii="Verdana" w:eastAsia="Times New Roman" w:hAnsi="Verdana" w:cs="Times New Roman"/>
          <w:lang w:eastAsia="ro-RO"/>
        </w:rPr>
        <w:t>*) Se poate acorda o lentilă intraoculară pentru celălalt ochi după cel puţin 6 luni.</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56" w:name="do|ax38|ca1|al9"/>
      <w:r w:rsidRPr="00704CCA">
        <w:rPr>
          <w:rFonts w:ascii="Verdana" w:eastAsia="Times New Roman" w:hAnsi="Verdana" w:cs="Times New Roman"/>
          <w:b/>
          <w:bCs/>
          <w:noProof/>
          <w:color w:val="333399"/>
          <w:lang w:eastAsia="ro-RO"/>
        </w:rPr>
        <w:drawing>
          <wp:inline distT="0" distB="0" distL="0" distR="0" wp14:anchorId="792B1FCA" wp14:editId="066F8478">
            <wp:extent cx="95250" cy="95250"/>
            <wp:effectExtent l="0" t="0" r="0" b="0"/>
            <wp:docPr id="13" name="do|ax38|ca1|al9|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9|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704CCA">
        <w:rPr>
          <w:rFonts w:ascii="Verdana" w:eastAsia="Times New Roman" w:hAnsi="Verdana" w:cs="Times New Roman"/>
          <w:b/>
          <w:bCs/>
          <w:color w:val="008F00"/>
          <w:lang w:eastAsia="ro-RO"/>
        </w:rPr>
        <w:t>(9)</w:t>
      </w:r>
      <w:r w:rsidRPr="00704CCA">
        <w:rPr>
          <w:rFonts w:ascii="Verdana" w:eastAsia="Times New Roman" w:hAnsi="Verdana" w:cs="Times New Roman"/>
          <w:lang w:eastAsia="ro-RO"/>
        </w:rPr>
        <w:t>Echipamente pentru oxigenoterapie şi ventilaţie noninvazivă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57" w:name="do|ax38|ca1|al9|pa1"/>
            <w:bookmarkEnd w:id="57"/>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Aparat pentru administrarea continuă cu oxigen**)</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concentrator de oxigen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Aparat de ventilaţie noninvazivă***)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aparat de ventilaţie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8" w:name="do|ax38|ca1|al9|pa2"/>
      <w:bookmarkEnd w:id="58"/>
      <w:r w:rsidRPr="00704CCA">
        <w:rPr>
          <w:rFonts w:ascii="Verdana" w:eastAsia="Times New Roman" w:hAnsi="Verdana" w:cs="Times New Roman"/>
          <w:lang w:eastAsia="ro-RO"/>
        </w:rPr>
        <w:t>*) Aparatele se acordă numai prin închiriere.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59" w:name="do|ax38|ca1|al9|pa3"/>
      <w:bookmarkEnd w:id="59"/>
      <w:r w:rsidRPr="00704CCA">
        <w:rPr>
          <w:rFonts w:ascii="Verdana" w:eastAsia="Times New Roman" w:hAnsi="Verdana" w:cs="Times New Roman"/>
          <w:lang w:eastAsia="ro-RO"/>
        </w:rPr>
        <w:t>**) Aparatele de administrare continuă cu oxigen se acordă numai prin închiriere pentru următoarele afecţiuni: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0" w:name="do|ax38|ca1|al9|pa4"/>
      <w:bookmarkEnd w:id="60"/>
      <w:r w:rsidRPr="00704CCA">
        <w:rPr>
          <w:rFonts w:ascii="Verdana" w:eastAsia="Times New Roman" w:hAnsi="Verdana" w:cs="Times New Roman"/>
          <w:lang w:eastAsia="ro-RO"/>
        </w:rPr>
        <w:t>Oxigenoterapie de lungă durată - durata administrării cotidiene este &gt;/= 15 ore/zi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1" w:name="do|ax38|ca1|al9|pa5"/>
      <w:bookmarkEnd w:id="61"/>
      <w:r w:rsidRPr="00704CCA">
        <w:rPr>
          <w:rFonts w:ascii="Verdana" w:eastAsia="Times New Roman" w:hAnsi="Verdana" w:cs="Times New Roman"/>
          <w:lang w:eastAsia="ro-RO"/>
        </w:rPr>
        <w:t>Indicaţii: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2" w:name="do|ax38|ca1|al9|pa6"/>
      <w:bookmarkEnd w:id="62"/>
      <w:r w:rsidRPr="00704CCA">
        <w:rPr>
          <w:rFonts w:ascii="Verdana" w:eastAsia="Times New Roman" w:hAnsi="Verdana" w:cs="Times New Roman"/>
          <w:lang w:eastAsia="ro-RO"/>
        </w:rPr>
        <w:t>a.pacienţi cu insuficienţă respiratorie cronică, cu hipoxie severă/gravă în repaos pentru:</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3" w:name="do|ax38|ca1|al9|pa7"/>
      <w:bookmarkEnd w:id="63"/>
      <w:r w:rsidRPr="00704CCA">
        <w:rPr>
          <w:rFonts w:ascii="Verdana" w:eastAsia="Times New Roman" w:hAnsi="Verdana" w:cs="Times New Roman"/>
          <w:lang w:eastAsia="ro-RO"/>
        </w:rPr>
        <w:t>a.1)BPOC - definit prin spirometrie cu VEMS/CVF mai mică de 70% - cu una din condiţiile: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4" w:name="do|ax38|ca1|al9|pa8"/>
      <w:bookmarkEnd w:id="64"/>
      <w:r w:rsidRPr="00704CCA">
        <w:rPr>
          <w:rFonts w:ascii="Verdana" w:eastAsia="Times New Roman" w:hAnsi="Verdana" w:cs="Times New Roman"/>
          <w:lang w:eastAsia="ro-RO"/>
        </w:rPr>
        <w:t>- PaO2 55 - 59 mmHG (sau Sat O2 &lt; 90%) măsurată la distanţă de un episod acut şi unul din semnele clinice de cord pulmonar cronic, semne clinice de hipertensiune pulmonară, poliglobulie (Ht &gt; 55%)</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5" w:name="do|ax38|ca1|al9|pa9"/>
      <w:bookmarkEnd w:id="65"/>
      <w:r w:rsidRPr="00704CCA">
        <w:rPr>
          <w:rFonts w:ascii="Verdana" w:eastAsia="Times New Roman" w:hAnsi="Verdana" w:cs="Times New Roman"/>
          <w:lang w:eastAsia="ro-RO"/>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6" w:name="do|ax38|ca1|al9|pa10"/>
      <w:bookmarkEnd w:id="66"/>
      <w:r w:rsidRPr="00704CCA">
        <w:rPr>
          <w:rFonts w:ascii="Verdana" w:eastAsia="Times New Roman" w:hAnsi="Verdana" w:cs="Times New Roman"/>
          <w:lang w:eastAsia="ro-RO"/>
        </w:rPr>
        <w:t>Medici curanţi care fac recomandarea:</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7" w:name="do|ax38|ca1|al9|pa11"/>
      <w:bookmarkEnd w:id="67"/>
      <w:r w:rsidRPr="00704CCA">
        <w:rPr>
          <w:rFonts w:ascii="Verdana" w:eastAsia="Times New Roman" w:hAnsi="Verdana" w:cs="Times New Roman"/>
          <w:lang w:eastAsia="ro-RO"/>
        </w:rPr>
        <w:t>- pneumologi care sunt în contract cu casele de asigurări de sănătate pentru furnizarea de servicii medicale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8" w:name="do|ax38|ca1|al9|pa12"/>
      <w:bookmarkEnd w:id="68"/>
      <w:r w:rsidRPr="00704CCA">
        <w:rPr>
          <w:rFonts w:ascii="Verdana" w:eastAsia="Times New Roman" w:hAnsi="Verdana" w:cs="Times New Roman"/>
          <w:lang w:eastAsia="ro-RO"/>
        </w:rPr>
        <w:t>a.2)alte afecţiuni cu insuficienţă respiratorie cronică obstructivă sau restrictivă, cu una din condiţiile: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69" w:name="do|ax38|ca1|al9|pa13"/>
      <w:bookmarkEnd w:id="69"/>
      <w:r w:rsidRPr="00704CCA">
        <w:rPr>
          <w:rFonts w:ascii="Verdana" w:eastAsia="Times New Roman" w:hAnsi="Verdana" w:cs="Times New Roman"/>
          <w:lang w:eastAsia="ro-RO"/>
        </w:rPr>
        <w:t>- pentru sindromul obstructiv PaO2 &lt; 60 mmHG (sau sat O2 &lt; 90%)</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0" w:name="do|ax38|ca1|al9|pa14"/>
      <w:bookmarkEnd w:id="70"/>
      <w:r w:rsidRPr="00704CCA">
        <w:rPr>
          <w:rFonts w:ascii="Verdana" w:eastAsia="Times New Roman" w:hAnsi="Verdana" w:cs="Times New Roman"/>
          <w:lang w:eastAsia="ro-RO"/>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1" w:name="do|ax38|ca1|al9|pa15"/>
      <w:bookmarkEnd w:id="71"/>
      <w:r w:rsidRPr="00704CCA">
        <w:rPr>
          <w:rFonts w:ascii="Verdana" w:eastAsia="Times New Roman" w:hAnsi="Verdana" w:cs="Times New Roman"/>
          <w:lang w:eastAsia="ro-RO"/>
        </w:rPr>
        <w:t>Medici curanţi care fac recomandarea</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2" w:name="do|ax38|ca1|al9|pa16"/>
      <w:bookmarkEnd w:id="72"/>
      <w:r w:rsidRPr="00704CCA">
        <w:rPr>
          <w:rFonts w:ascii="Verdana" w:eastAsia="Times New Roman" w:hAnsi="Verdana" w:cs="Times New Roman"/>
          <w:lang w:eastAsia="ro-RO"/>
        </w:rPr>
        <w:t>- pneumologi, cardiologi, oncologi şi pediatri, care sunt în contract cu casele de asigurări de sănătate pentru furnizarea de servicii medicale.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3" w:name="do|ax38|ca1|al9|pa17"/>
      <w:bookmarkEnd w:id="73"/>
      <w:r w:rsidRPr="00704CCA">
        <w:rPr>
          <w:rFonts w:ascii="Verdana" w:eastAsia="Times New Roman" w:hAnsi="Verdana" w:cs="Times New Roman"/>
          <w:lang w:eastAsia="ro-RO"/>
        </w:rPr>
        <w:t>***) Aparatele de ventilaţie noninvazivă se acordă numai prin închiriere pentru următoarele afecţiuni: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4" w:name="do|ax38|ca1|al9|pa18"/>
      <w:bookmarkEnd w:id="74"/>
      <w:r w:rsidRPr="00704CCA">
        <w:rPr>
          <w:rFonts w:ascii="Verdana" w:eastAsia="Times New Roman" w:hAnsi="Verdana" w:cs="Times New Roman"/>
          <w:lang w:eastAsia="ro-RO"/>
        </w:rPr>
        <w:t>- boală toracică restrictivă (scolioza gravă, pectus excavatum - stern înfundat, pectus carinatum - torace în carenă, boala Bechterew, deformarea postoperatorie sau posttraumatică, boala pleurală restrictivă)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5" w:name="do|ax38|ca1|al9|pa19"/>
      <w:bookmarkEnd w:id="75"/>
      <w:r w:rsidRPr="00704CCA">
        <w:rPr>
          <w:rFonts w:ascii="Verdana" w:eastAsia="Times New Roman" w:hAnsi="Verdana" w:cs="Times New Roman"/>
          <w:lang w:eastAsia="ro-RO"/>
        </w:rPr>
        <w:t>- boală neuromusculară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6" w:name="do|ax38|ca1|al9|pa20"/>
      <w:bookmarkEnd w:id="76"/>
      <w:r w:rsidRPr="00704CCA">
        <w:rPr>
          <w:rFonts w:ascii="Verdana" w:eastAsia="Times New Roman" w:hAnsi="Verdana" w:cs="Times New Roman"/>
          <w:lang w:eastAsia="ro-RO"/>
        </w:rPr>
        <w:t>- fibroza chistică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7" w:name="do|ax38|ca1|al9|pa21"/>
      <w:bookmarkEnd w:id="77"/>
      <w:r w:rsidRPr="00704CCA">
        <w:rPr>
          <w:rFonts w:ascii="Verdana" w:eastAsia="Times New Roman" w:hAnsi="Verdana" w:cs="Times New Roman"/>
          <w:lang w:eastAsia="ro-RO"/>
        </w:rPr>
        <w:t>Pentru boala toracică restrictivă şi boala neuromusculară, alături de simptomele de insuficienţă respiratorie şi alterarea calităţii vieţii, trebuie îndeplinit cel puţin unul dintre criteriile de mai jos:</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8" w:name="do|ax38|ca1|al9|pa22"/>
      <w:bookmarkEnd w:id="78"/>
      <w:r w:rsidRPr="00704CCA">
        <w:rPr>
          <w:rFonts w:ascii="Verdana" w:eastAsia="Times New Roman" w:hAnsi="Verdana" w:cs="Times New Roman"/>
          <w:lang w:eastAsia="ro-RO"/>
        </w:rPr>
        <w:t>- hipercapnie cronică diurnă cu PaCO2 &gt;/= 45 mm Hg</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79" w:name="do|ax38|ca1|al9|pa23"/>
      <w:bookmarkEnd w:id="79"/>
      <w:r w:rsidRPr="00704CCA">
        <w:rPr>
          <w:rFonts w:ascii="Verdana" w:eastAsia="Times New Roman" w:hAnsi="Verdana" w:cs="Times New Roman"/>
          <w:lang w:eastAsia="ro-RO"/>
        </w:rPr>
        <w:lastRenderedPageBreak/>
        <w:t>- hipercapnie nocturnă cu PaCO2 &gt;/= 50 mm Hg</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0" w:name="do|ax38|ca1|al9|pa24"/>
      <w:bookmarkEnd w:id="80"/>
      <w:r w:rsidRPr="00704CCA">
        <w:rPr>
          <w:rFonts w:ascii="Verdana" w:eastAsia="Times New Roman" w:hAnsi="Verdana" w:cs="Times New Roman"/>
          <w:lang w:eastAsia="ro-RO"/>
        </w:rPr>
        <w:t>demonstrată prin analiza gazelor sanguine imediat după momentul trezirii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1" w:name="do|ax38|ca1|al9|pa25"/>
      <w:bookmarkEnd w:id="81"/>
      <w:r w:rsidRPr="00704CCA">
        <w:rPr>
          <w:rFonts w:ascii="Verdana" w:eastAsia="Times New Roman" w:hAnsi="Verdana" w:cs="Times New Roman"/>
          <w:lang w:eastAsia="ro-RO"/>
        </w:rPr>
        <w:t>- normocapnie diurnă cu creşterea nivelului PTCO2 cu &gt;/= 10 mm Hg pe timp de noapte, comparativ cu valoarea diurnă, demonstrată prin capnometrie transcutanată sau respiratorie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2" w:name="do|ax38|ca1|al9|pa26"/>
      <w:bookmarkEnd w:id="82"/>
      <w:r w:rsidRPr="00704CCA">
        <w:rPr>
          <w:rFonts w:ascii="Verdana" w:eastAsia="Times New Roman" w:hAnsi="Verdana" w:cs="Times New Roman"/>
          <w:lang w:eastAsia="ro-RO"/>
        </w:rPr>
        <w:t>Pentru fibroza chistică, alături de simptomele de insuficienţă respiratorie şi alterarea calităţii vieţii, la pacient trebuie îndeplinit cel puţin unul dintre criteriile de mai jos:</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3" w:name="do|ax38|ca1|al9|pa27"/>
      <w:bookmarkEnd w:id="83"/>
      <w:r w:rsidRPr="00704CCA">
        <w:rPr>
          <w:rFonts w:ascii="Verdana" w:eastAsia="Times New Roman" w:hAnsi="Verdana" w:cs="Times New Roman"/>
          <w:lang w:eastAsia="ro-RO"/>
        </w:rPr>
        <w:t>- hipercapnie cronică diurnă cu PaCO2 &gt;/= 60 mm Hg</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4" w:name="do|ax38|ca1|al9|pa28"/>
      <w:bookmarkEnd w:id="84"/>
      <w:r w:rsidRPr="00704CCA">
        <w:rPr>
          <w:rFonts w:ascii="Verdana" w:eastAsia="Times New Roman" w:hAnsi="Verdana" w:cs="Times New Roman"/>
          <w:lang w:eastAsia="ro-RO"/>
        </w:rPr>
        <w:t>- hipercapnie nocturnă cu PaCO2 &gt;/= 65 mm Hg demonstrată prin analiza gazelor sanguine imediat după momentul trezirii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5" w:name="do|ax38|ca1|al9|pa29"/>
      <w:bookmarkEnd w:id="85"/>
      <w:r w:rsidRPr="00704CCA">
        <w:rPr>
          <w:rFonts w:ascii="Verdana" w:eastAsia="Times New Roman" w:hAnsi="Verdana" w:cs="Times New Roman"/>
          <w:lang w:eastAsia="ro-RO"/>
        </w:rPr>
        <w:t>- hipercapnie cronică diurnă cu PaCO2 &gt;/= 60 mm Hg şi creşterea nocturnă a nivelului PTCO2 cu &gt;/= 10 mm Hg pe timp de noapte, comparativ cu valoarea de la culcare, demonstrată prin capnometrie transcutanată sau respiratorie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6" w:name="do|ax38|ca1|al9|pa30"/>
      <w:bookmarkEnd w:id="86"/>
      <w:r w:rsidRPr="00704CCA">
        <w:rPr>
          <w:rFonts w:ascii="Verdana" w:eastAsia="Times New Roman" w:hAnsi="Verdana" w:cs="Times New Roman"/>
          <w:lang w:eastAsia="ro-RO"/>
        </w:rPr>
        <w:t>- hipercapnie cronică diurnă cu PaCO2 &gt;/= 55-60 mm Hg şi cel puţin 2 exacerbări acute cu acidoză respiratorie care au necesitat spitalizare în ultimele 12 luni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7" w:name="do|ax38|ca1|al9|pa31"/>
      <w:bookmarkEnd w:id="87"/>
      <w:r w:rsidRPr="00704CCA">
        <w:rPr>
          <w:rFonts w:ascii="Verdana" w:eastAsia="Times New Roman" w:hAnsi="Verdana" w:cs="Times New Roman"/>
          <w:lang w:eastAsia="ro-RO"/>
        </w:rPr>
        <w:t>- ca urmare directă a unei exacerbări acute care necesită ventilaţie invazivă sau neinvazivă, dacă valoarea PaCO2 &gt;55 mm Hg persistă chiar şi după stabilizarea stării.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8" w:name="do|ax38|ca1|al9|pa32"/>
      <w:bookmarkEnd w:id="88"/>
      <w:r w:rsidRPr="00704CCA">
        <w:rPr>
          <w:rFonts w:ascii="Verdana" w:eastAsia="Times New Roman" w:hAnsi="Verdana" w:cs="Times New Roman"/>
          <w:lang w:eastAsia="ro-RO"/>
        </w:rPr>
        <w:t>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89" w:name="do|ax38|ca1|al9|pa33"/>
      <w:bookmarkEnd w:id="89"/>
      <w:r w:rsidRPr="00704CCA">
        <w:rPr>
          <w:rFonts w:ascii="Verdana" w:eastAsia="Times New Roman" w:hAnsi="Verdana" w:cs="Times New Roman"/>
          <w:lang w:eastAsia="ro-RO"/>
        </w:rPr>
        <w:t>Medici curanţi care fac recomandarea:</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0" w:name="do|ax38|ca1|al9|pa34"/>
      <w:bookmarkEnd w:id="90"/>
      <w:r w:rsidRPr="00704CCA">
        <w:rPr>
          <w:rFonts w:ascii="Verdana" w:eastAsia="Times New Roman" w:hAnsi="Verdana" w:cs="Times New Roman"/>
          <w:lang w:eastAsia="ro-RO"/>
        </w:rPr>
        <w:t>-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1" w:name="do|ax38|ca1|al9|pa35"/>
      <w:bookmarkEnd w:id="91"/>
      <w:r w:rsidRPr="00704CCA">
        <w:rPr>
          <w:rFonts w:ascii="Verdana" w:eastAsia="Times New Roman" w:hAnsi="Verdana" w:cs="Times New Roman"/>
          <w:lang w:eastAsia="ro-RO"/>
        </w:rPr>
        <w:t>- medici cu specialitatea anestezie şi terapie intensivă care sunt în contract cu casele de asigurări de sănătate pentru furnizarea de servicii medicale.</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92" w:name="do|ax38|ca1|al10"/>
      <w:r w:rsidRPr="00704CCA">
        <w:rPr>
          <w:rFonts w:ascii="Verdana" w:eastAsia="Times New Roman" w:hAnsi="Verdana" w:cs="Times New Roman"/>
          <w:b/>
          <w:bCs/>
          <w:noProof/>
          <w:color w:val="333399"/>
          <w:lang w:eastAsia="ro-RO"/>
        </w:rPr>
        <w:drawing>
          <wp:inline distT="0" distB="0" distL="0" distR="0" wp14:anchorId="7F399B46" wp14:editId="6006C8A9">
            <wp:extent cx="95250" cy="95250"/>
            <wp:effectExtent l="0" t="0" r="0" b="0"/>
            <wp:docPr id="14" name="do|ax38|ca1|al10|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1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704CCA">
        <w:rPr>
          <w:rFonts w:ascii="Verdana" w:eastAsia="Times New Roman" w:hAnsi="Verdana" w:cs="Times New Roman"/>
          <w:b/>
          <w:bCs/>
          <w:color w:val="008F00"/>
          <w:lang w:eastAsia="ro-RO"/>
        </w:rPr>
        <w:t>(10)</w:t>
      </w:r>
      <w:r w:rsidRPr="00704CCA">
        <w:rPr>
          <w:rFonts w:ascii="Verdana" w:eastAsia="Times New Roman" w:hAnsi="Verdana" w:cs="Times New Roman"/>
          <w:lang w:eastAsia="ro-RO"/>
        </w:rPr>
        <w:t>Dispozitive pentru terapia cu aerosoli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93" w:name="do|ax38|ca1|al10|pa1"/>
            <w:bookmarkEnd w:id="93"/>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Inhalator salin particule uscate de sare cu flux automat de aer sau oxigen*)</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12 luni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Nebulizator **)</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Nebulizator cu compresor**)</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 ani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4" w:name="do|ax38|ca1|al10|pa2"/>
      <w:bookmarkEnd w:id="94"/>
      <w:r w:rsidRPr="00704CCA">
        <w:rPr>
          <w:rFonts w:ascii="Verdana" w:eastAsia="Times New Roman" w:hAnsi="Verdana" w:cs="Times New Roman"/>
          <w:lang w:eastAsia="ro-RO"/>
        </w:rPr>
        <w:t>*) Se acordă copiilor cu vârsta până la 5 ani cu bronşită astmatiformă/bronşiolită, la recomandarea medicului pediatru. Dispozitivul include şi sistemul de eliberare automată.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5" w:name="do|ax38|ca1|al10|pa3"/>
      <w:bookmarkEnd w:id="95"/>
      <w:r w:rsidRPr="00704CCA">
        <w:rPr>
          <w:rFonts w:ascii="Verdana" w:eastAsia="Times New Roman" w:hAnsi="Verdana" w:cs="Times New Roman"/>
          <w:lang w:eastAsia="ro-RO"/>
        </w:rPr>
        <w:t>**) Se acordă copiilor cu mucoviscidoză cu vârsta până la 18 ani, la recomandarea medicului pneumolog şi pediatru;</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96" w:name="do|ax38|ca1|al11"/>
      <w:r w:rsidRPr="00704CCA">
        <w:rPr>
          <w:rFonts w:ascii="Verdana" w:eastAsia="Times New Roman" w:hAnsi="Verdana" w:cs="Times New Roman"/>
          <w:b/>
          <w:bCs/>
          <w:noProof/>
          <w:color w:val="333399"/>
          <w:lang w:eastAsia="ro-RO"/>
        </w:rPr>
        <w:drawing>
          <wp:inline distT="0" distB="0" distL="0" distR="0" wp14:anchorId="7F4CDB86" wp14:editId="428EA59B">
            <wp:extent cx="95250" cy="95250"/>
            <wp:effectExtent l="0" t="0" r="0" b="0"/>
            <wp:docPr id="15" name="do|ax38|ca1|al1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1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704CCA">
        <w:rPr>
          <w:rFonts w:ascii="Verdana" w:eastAsia="Times New Roman" w:hAnsi="Verdana" w:cs="Times New Roman"/>
          <w:b/>
          <w:bCs/>
          <w:color w:val="008F00"/>
          <w:lang w:eastAsia="ro-RO"/>
        </w:rPr>
        <w:t>(11)</w:t>
      </w:r>
      <w:r w:rsidRPr="00704CCA">
        <w:rPr>
          <w:rFonts w:ascii="Verdana" w:eastAsia="Times New Roman" w:hAnsi="Verdana" w:cs="Times New Roman"/>
          <w:lang w:eastAsia="ro-RO"/>
        </w:rPr>
        <w:t>Dispozitive de mers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97" w:name="do|ax38|ca1|al11|pa1"/>
            <w:bookmarkEnd w:id="97"/>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Baston</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2</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Baston</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cu trei/patru picioare</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Cârjă</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cu sprijin subaxilar din lemn</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 an</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cu sprijin subaxilar metalică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 cu sprijin pe antebraţ metalică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4</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Cadru de mers</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5</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Fotoliu rulant</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perioadă nedeterminată**)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cu antrenare manuală/electrică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triciclu pentru copii</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perioadă determinată*)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a) cu antrenare manuală/electrică</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r w:rsidR="00704CCA" w:rsidRPr="00704CCA" w:rsidTr="00704C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b) triciclu pentru copii</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8" w:name="do|ax38|ca1|al11|pa2"/>
      <w:bookmarkEnd w:id="98"/>
      <w:r w:rsidRPr="00704CCA">
        <w:rPr>
          <w:rFonts w:ascii="Verdana" w:eastAsia="Times New Roman" w:hAnsi="Verdana" w:cs="Times New Roman"/>
          <w:lang w:eastAsia="ro-RO"/>
        </w:rPr>
        <w:t>*) se acordă prin închiriere</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99" w:name="do|ax38|ca1|al11|pa3"/>
      <w:bookmarkEnd w:id="99"/>
      <w:r w:rsidRPr="00704CCA">
        <w:rPr>
          <w:rFonts w:ascii="Verdana" w:eastAsia="Times New Roman" w:hAnsi="Verdana" w:cs="Times New Roman"/>
          <w:lang w:eastAsia="ro-RO"/>
        </w:rPr>
        <w:lastRenderedPageBreak/>
        <w:t>Pentru un asigurat se pot acorda două dispozitive medicale de acelaşi tip (stânga-dreapta) din cele prevăzute la pct. 1, 2 şi 3; termenul de înlocuire pentru fiecare dispozitiv din cele două (stânga-dreapta) este cel prevăzut în col. C4.</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100" w:name="do|ax38|ca1|al12"/>
      <w:r w:rsidRPr="00704CCA">
        <w:rPr>
          <w:rFonts w:ascii="Verdana" w:eastAsia="Times New Roman" w:hAnsi="Verdana" w:cs="Times New Roman"/>
          <w:b/>
          <w:bCs/>
          <w:noProof/>
          <w:color w:val="333399"/>
          <w:lang w:eastAsia="ro-RO"/>
        </w:rPr>
        <w:drawing>
          <wp:inline distT="0" distB="0" distL="0" distR="0" wp14:anchorId="757403F2" wp14:editId="7EC8568B">
            <wp:extent cx="95250" cy="95250"/>
            <wp:effectExtent l="0" t="0" r="0" b="0"/>
            <wp:docPr id="16" name="do|ax38|ca1|al1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1|al1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704CCA">
        <w:rPr>
          <w:rFonts w:ascii="Verdana" w:eastAsia="Times New Roman" w:hAnsi="Verdana" w:cs="Times New Roman"/>
          <w:b/>
          <w:bCs/>
          <w:color w:val="008F00"/>
          <w:lang w:eastAsia="ro-RO"/>
        </w:rPr>
        <w:t>(12)</w:t>
      </w:r>
      <w:r w:rsidRPr="00704CCA">
        <w:rPr>
          <w:rFonts w:ascii="Verdana" w:eastAsia="Times New Roman" w:hAnsi="Verdana" w:cs="Times New Roman"/>
          <w:lang w:eastAsia="ro-RO"/>
        </w:rPr>
        <w:t>Proteză externă de sân</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6"/>
        <w:gridCol w:w="3677"/>
        <w:gridCol w:w="1742"/>
      </w:tblGrid>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bookmarkStart w:id="101" w:name="do|ax38|ca1|al12|pa1"/>
            <w:bookmarkStart w:id="102" w:name="_GoBack" w:colFirst="0" w:colLast="0"/>
            <w:bookmarkEnd w:id="101"/>
            <w:r w:rsidRPr="00704CCA">
              <w:rPr>
                <w:rFonts w:ascii="Verdana" w:eastAsia="Times New Roman" w:hAnsi="Verdana" w:cs="Times New Roman"/>
                <w:color w:val="000000"/>
                <w:sz w:val="16"/>
                <w:szCs w:val="16"/>
                <w:lang w:eastAsia="ro-RO"/>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DENUMIREA DISPOZITIVULUI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TIPUL</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TERMEN DE ÎNLOCUIRE</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C1</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C2</w:t>
            </w:r>
          </w:p>
        </w:tc>
        <w:tc>
          <w:tcPr>
            <w:tcW w:w="190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C3</w:t>
            </w:r>
          </w:p>
        </w:tc>
        <w:tc>
          <w:tcPr>
            <w:tcW w:w="950" w:type="pct"/>
            <w:tcBorders>
              <w:top w:val="outset" w:sz="6" w:space="0" w:color="auto"/>
              <w:left w:val="outset" w:sz="6" w:space="0" w:color="auto"/>
              <w:bottom w:val="outset" w:sz="6" w:space="0" w:color="auto"/>
              <w:right w:val="outset" w:sz="6" w:space="0" w:color="auto"/>
            </w:tcBorders>
            <w:vAlign w:val="center"/>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C4</w:t>
            </w:r>
          </w:p>
        </w:tc>
      </w:tr>
      <w:tr w:rsidR="00704CCA" w:rsidRPr="00704CCA" w:rsidTr="00704CCA">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1C6D00">
            <w:pPr>
              <w:spacing w:after="0" w:line="240" w:lineRule="auto"/>
              <w:ind w:right="-301"/>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1</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Proteză externă de sân şi accesorii (sutien)</w:t>
            </w:r>
          </w:p>
        </w:tc>
        <w:tc>
          <w:tcPr>
            <w:tcW w:w="190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rPr>
                <w:rFonts w:ascii="Verdana" w:eastAsia="Times New Roman" w:hAnsi="Verdana" w:cs="Times New Roman"/>
                <w:sz w:val="16"/>
                <w:szCs w:val="16"/>
                <w:lang w:eastAsia="ro-RO"/>
              </w:rPr>
            </w:pPr>
            <w:r w:rsidRPr="00704CCA">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rsidR="00704CCA" w:rsidRPr="00704CCA" w:rsidRDefault="00704CCA" w:rsidP="00704CCA">
            <w:pPr>
              <w:spacing w:after="0" w:line="240" w:lineRule="auto"/>
              <w:ind w:right="-709"/>
              <w:jc w:val="center"/>
              <w:rPr>
                <w:rFonts w:ascii="Verdana" w:eastAsia="Times New Roman" w:hAnsi="Verdana" w:cs="Times New Roman"/>
                <w:color w:val="000000"/>
                <w:sz w:val="16"/>
                <w:szCs w:val="16"/>
                <w:lang w:eastAsia="ro-RO"/>
              </w:rPr>
            </w:pPr>
            <w:r w:rsidRPr="00704CCA">
              <w:rPr>
                <w:rFonts w:ascii="Verdana" w:eastAsia="Times New Roman" w:hAnsi="Verdana" w:cs="Times New Roman"/>
                <w:color w:val="000000"/>
                <w:sz w:val="16"/>
                <w:szCs w:val="16"/>
                <w:lang w:eastAsia="ro-RO"/>
              </w:rPr>
              <w:t>3 ani</w:t>
            </w:r>
          </w:p>
        </w:tc>
      </w:tr>
    </w:tbl>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3" w:name="do|ax38|ca1|al12|pa2"/>
      <w:bookmarkEnd w:id="103"/>
      <w:bookmarkEnd w:id="102"/>
      <w:r w:rsidRPr="00704CCA">
        <w:rPr>
          <w:rFonts w:ascii="Verdana" w:eastAsia="Times New Roman" w:hAnsi="Verdana" w:cs="Times New Roman"/>
          <w:lang w:eastAsia="ro-RO"/>
        </w:rPr>
        <w:t>NOTĂ: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4" w:name="do|ax38|ca1|al12|pa3"/>
      <w:bookmarkEnd w:id="104"/>
      <w:r w:rsidRPr="00704CCA">
        <w:rPr>
          <w:rFonts w:ascii="Verdana" w:eastAsia="Times New Roman" w:hAnsi="Verdana" w:cs="Times New Roman"/>
          <w:lang w:eastAsia="ro-RO"/>
        </w:rPr>
        <w:t>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5" w:name="do|ax38|ca1|al12|pa4"/>
      <w:bookmarkEnd w:id="105"/>
      <w:r w:rsidRPr="00704CCA">
        <w:rPr>
          <w:rFonts w:ascii="Verdana" w:eastAsia="Times New Roman" w:hAnsi="Verdana" w:cs="Times New Roman"/>
          <w:lang w:eastAsia="ro-RO"/>
        </w:rPr>
        <w:t>Medici curanţi care fac recomandarea: chirurgie generală, chirurgie plastică, estetică şi microchirurgie reconstructivă şi oncologie medicală.</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6" w:name="do|ax38|ca2"/>
      <w:r w:rsidRPr="00704CCA">
        <w:rPr>
          <w:rFonts w:ascii="Verdana" w:eastAsia="Times New Roman" w:hAnsi="Verdana" w:cs="Times New Roman"/>
          <w:b/>
          <w:bCs/>
          <w:noProof/>
          <w:color w:val="333399"/>
          <w:lang w:eastAsia="ro-RO"/>
        </w:rPr>
        <w:drawing>
          <wp:inline distT="0" distB="0" distL="0" distR="0" wp14:anchorId="66AD079B" wp14:editId="1709C1EB">
            <wp:extent cx="95250" cy="95250"/>
            <wp:effectExtent l="0" t="0" r="0" b="0"/>
            <wp:docPr id="17" name="do|ax38|ca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ca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704CCA">
        <w:rPr>
          <w:rFonts w:ascii="Verdana" w:eastAsia="Times New Roman" w:hAnsi="Verdana" w:cs="Times New Roman"/>
          <w:b/>
          <w:bCs/>
          <w:color w:val="005F00"/>
          <w:sz w:val="24"/>
          <w:szCs w:val="24"/>
          <w:lang w:eastAsia="ro-RO"/>
        </w:rPr>
        <w:t>CAPITOLUL 2:</w:t>
      </w:r>
      <w:r w:rsidRPr="00704CCA">
        <w:rPr>
          <w:rFonts w:ascii="Verdana" w:eastAsia="Times New Roman" w:hAnsi="Verdana" w:cs="Times New Roman"/>
          <w:lang w:eastAsia="ro-RO"/>
        </w:rPr>
        <w:t xml:space="preserve"> </w:t>
      </w:r>
      <w:r w:rsidRPr="00704CCA">
        <w:rPr>
          <w:rFonts w:ascii="Verdana" w:eastAsia="Times New Roman" w:hAnsi="Verdana" w:cs="Times New Roman"/>
          <w:b/>
          <w:bCs/>
          <w:sz w:val="24"/>
          <w:szCs w:val="24"/>
          <w:lang w:eastAsia="ro-RO"/>
        </w:rPr>
        <w:t xml:space="preserve">B. Pachetul de servicii pentru pacienţii din statele membre ale Uniunii Europene/Spaţiului economic european/Confederaţia Elveţiană, beneficiari ai formularelor/documentelor europene emise în baza Regulamentului (CE) nr. </w:t>
      </w:r>
      <w:hyperlink r:id="rId8" w:history="1">
        <w:r w:rsidRPr="00704CCA">
          <w:rPr>
            <w:rFonts w:ascii="Verdana" w:eastAsia="Times New Roman" w:hAnsi="Verdana" w:cs="Times New Roman"/>
            <w:b/>
            <w:bCs/>
            <w:color w:val="333399"/>
            <w:sz w:val="24"/>
            <w:szCs w:val="24"/>
            <w:u w:val="single"/>
            <w:lang w:eastAsia="ro-RO"/>
          </w:rPr>
          <w:t>883/2004</w:t>
        </w:r>
      </w:hyperlink>
      <w:r w:rsidRPr="00704CCA">
        <w:rPr>
          <w:rFonts w:ascii="Verdana" w:eastAsia="Times New Roman" w:hAnsi="Verdana" w:cs="Times New Roman"/>
          <w:b/>
          <w:bCs/>
          <w:sz w:val="24"/>
          <w:szCs w:val="24"/>
          <w:lang w:eastAsia="ro-RO"/>
        </w:rPr>
        <w:t xml:space="preserve"> al Parlamentului European şi al Consiliului şi pentru pacienţii din statele cu care România a încheiat acorduri, înţelegeri, convenţii sau protocoale internaţionale cu prevederi în domeniul sănătăţii</w:t>
      </w:r>
    </w:p>
    <w:p w:rsidR="00704CCA" w:rsidRPr="00704CCA" w:rsidRDefault="00704CCA" w:rsidP="00704CCA">
      <w:pPr>
        <w:shd w:val="clear" w:color="auto" w:fill="FFFFFF"/>
        <w:spacing w:after="0" w:line="240" w:lineRule="auto"/>
        <w:ind w:right="-709"/>
        <w:jc w:val="both"/>
        <w:rPr>
          <w:rFonts w:ascii="Verdana" w:eastAsia="Times New Roman" w:hAnsi="Verdana" w:cs="Times New Roman"/>
          <w:lang w:eastAsia="ro-RO"/>
        </w:rPr>
      </w:pPr>
      <w:bookmarkStart w:id="107" w:name="do|ax38|ca2|pt1"/>
      <w:bookmarkEnd w:id="107"/>
      <w:r w:rsidRPr="00704CCA">
        <w:rPr>
          <w:rFonts w:ascii="Verdana" w:eastAsia="Times New Roman" w:hAnsi="Verdana" w:cs="Times New Roman"/>
          <w:b/>
          <w:bCs/>
          <w:color w:val="8F0000"/>
          <w:lang w:eastAsia="ro-RO"/>
        </w:rPr>
        <w:t>1.</w:t>
      </w:r>
      <w:r w:rsidRPr="00704CCA">
        <w:rPr>
          <w:rFonts w:ascii="Verdana" w:eastAsia="Times New Roman" w:hAnsi="Verdana" w:cs="Times New Roman"/>
          <w:lang w:eastAsia="ro-RO"/>
        </w:rPr>
        <w:t xml:space="preserve">Pentru pacienţii din statele membre ale Uniunii Europene/din Spaţiul Economic European/Confederaţia Elveţiană, beneficiari ai formularelor/documentelor europene emise în baza Regulamentului (CE) nr. </w:t>
      </w:r>
      <w:hyperlink r:id="rId9" w:history="1">
        <w:r w:rsidRPr="00704CCA">
          <w:rPr>
            <w:rFonts w:ascii="Verdana" w:eastAsia="Times New Roman" w:hAnsi="Verdana" w:cs="Times New Roman"/>
            <w:b/>
            <w:bCs/>
            <w:color w:val="333399"/>
            <w:u w:val="single"/>
            <w:lang w:eastAsia="ro-RO"/>
          </w:rPr>
          <w:t>883/2004</w:t>
        </w:r>
      </w:hyperlink>
      <w:r w:rsidRPr="00704CCA">
        <w:rPr>
          <w:rFonts w:ascii="Verdana" w:eastAsia="Times New Roman" w:hAnsi="Verdana" w:cs="Times New Roman"/>
          <w:lang w:eastAsia="ro-RO"/>
        </w:rPr>
        <w:t xml:space="preserve"> al Parlamentului European şi al Consiliului se acordă dispozitive medicale în aceleaşi condiţii ca şi persoanelor asigurate în cadrul sistemului de asigurări sociale de sănătate din România, respectiv dispozitivele prevăzute la lit. A din prezenta anexă.</w:t>
      </w:r>
    </w:p>
    <w:p w:rsidR="00704CCA" w:rsidRPr="00704CCA" w:rsidRDefault="00704CCA" w:rsidP="00704CCA">
      <w:pPr>
        <w:shd w:val="clear" w:color="auto" w:fill="FFFFFF"/>
        <w:spacing w:line="240" w:lineRule="auto"/>
        <w:ind w:right="-709"/>
        <w:jc w:val="both"/>
        <w:rPr>
          <w:rFonts w:ascii="Verdana" w:eastAsia="Times New Roman" w:hAnsi="Verdana" w:cs="Times New Roman"/>
          <w:lang w:eastAsia="ro-RO"/>
        </w:rPr>
      </w:pPr>
      <w:bookmarkStart w:id="108" w:name="do|ax38|ca2|pt2"/>
      <w:bookmarkEnd w:id="108"/>
      <w:r w:rsidRPr="00704CCA">
        <w:rPr>
          <w:rFonts w:ascii="Verdana" w:eastAsia="Times New Roman" w:hAnsi="Verdana" w:cs="Times New Roman"/>
          <w:b/>
          <w:bCs/>
          <w:color w:val="8F0000"/>
          <w:lang w:eastAsia="ro-RO"/>
        </w:rPr>
        <w:t>2.</w:t>
      </w:r>
      <w:r w:rsidRPr="00704CCA">
        <w:rPr>
          <w:rFonts w:ascii="Verdana" w:eastAsia="Times New Roman" w:hAnsi="Verdana" w:cs="Times New Roman"/>
          <w:lang w:eastAsia="ro-RO"/>
        </w:rPr>
        <w:t>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respectiv dispozitivele medicale prevăzute la lit. A din prezenta anexă, în condiţiile prevăzute de respectivele documente internaţionale.</w:t>
      </w:r>
    </w:p>
    <w:p w:rsidR="00D972B6" w:rsidRDefault="00D972B6" w:rsidP="00704CCA">
      <w:pPr>
        <w:ind w:right="-709"/>
      </w:pPr>
    </w:p>
    <w:sectPr w:rsidR="00D972B6" w:rsidSect="00704CC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17"/>
    <w:rsid w:val="001C6D00"/>
    <w:rsid w:val="00595917"/>
    <w:rsid w:val="00704CCA"/>
    <w:rsid w:val="00D972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CCA"/>
    <w:pPr>
      <w:spacing w:after="0" w:line="240" w:lineRule="auto"/>
      <w:jc w:val="center"/>
      <w:outlineLvl w:val="0"/>
    </w:pPr>
    <w:rPr>
      <w:rFonts w:ascii="Times New Roman" w:eastAsia="Times New Roman" w:hAnsi="Times New Roman" w:cs="Times New Roman"/>
      <w:b/>
      <w:bCs/>
      <w:color w:val="CCCCCC"/>
      <w:kern w:val="36"/>
      <w:sz w:val="24"/>
      <w:szCs w:val="24"/>
      <w:lang w:eastAsia="ro-RO"/>
    </w:rPr>
  </w:style>
  <w:style w:type="paragraph" w:styleId="Heading2">
    <w:name w:val="heading 2"/>
    <w:basedOn w:val="Normal"/>
    <w:link w:val="Heading2Char"/>
    <w:uiPriority w:val="9"/>
    <w:qFormat/>
    <w:rsid w:val="00704CC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704CC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704CC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704CC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704CC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CA"/>
    <w:rPr>
      <w:rFonts w:ascii="Times New Roman" w:eastAsia="Times New Roman" w:hAnsi="Times New Roman" w:cs="Times New Roman"/>
      <w:b/>
      <w:bCs/>
      <w:color w:val="CCCCCC"/>
      <w:kern w:val="36"/>
      <w:sz w:val="24"/>
      <w:szCs w:val="24"/>
      <w:lang w:eastAsia="ro-RO"/>
    </w:rPr>
  </w:style>
  <w:style w:type="character" w:customStyle="1" w:styleId="Heading2Char">
    <w:name w:val="Heading 2 Char"/>
    <w:basedOn w:val="DefaultParagraphFont"/>
    <w:link w:val="Heading2"/>
    <w:uiPriority w:val="9"/>
    <w:rsid w:val="00704CCA"/>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704CCA"/>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704CCA"/>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704CCA"/>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704CCA"/>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704CCA"/>
  </w:style>
  <w:style w:type="character" w:styleId="Hyperlink">
    <w:name w:val="Hyperlink"/>
    <w:basedOn w:val="DefaultParagraphFont"/>
    <w:uiPriority w:val="99"/>
    <w:semiHidden/>
    <w:unhideWhenUsed/>
    <w:rsid w:val="00704CCA"/>
    <w:rPr>
      <w:b/>
      <w:bCs/>
      <w:color w:val="333399"/>
      <w:u w:val="single"/>
    </w:rPr>
  </w:style>
  <w:style w:type="character" w:styleId="FollowedHyperlink">
    <w:name w:val="FollowedHyperlink"/>
    <w:basedOn w:val="DefaultParagraphFont"/>
    <w:uiPriority w:val="99"/>
    <w:semiHidden/>
    <w:unhideWhenUsed/>
    <w:rsid w:val="00704CCA"/>
    <w:rPr>
      <w:b/>
      <w:bCs/>
      <w:color w:val="333399"/>
      <w:u w:val="single"/>
    </w:rPr>
  </w:style>
  <w:style w:type="paragraph" w:styleId="NormalWeb">
    <w:name w:val="Normal (Web)"/>
    <w:basedOn w:val="Normal"/>
    <w:uiPriority w:val="99"/>
    <w:semiHidden/>
    <w:unhideWhenUsed/>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hidden">
    <w:name w:val="ui-helper-hidden"/>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ui-helper-reset">
    <w:name w:val="ui-helper-reset"/>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ui-helper-clearfix">
    <w:name w:val="ui-helper-clear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zfix">
    <w:name w:val="ui-helper-z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
    <w:name w:val="ui-icon"/>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widget-overlay">
    <w:name w:val="ui-widget-overlay"/>
    <w:basedOn w:val="Normal"/>
    <w:rsid w:val="00704CCA"/>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
    <w:name w:val="ui-widget"/>
    <w:basedOn w:val="Normal"/>
    <w:rsid w:val="00704CCA"/>
    <w:pPr>
      <w:spacing w:before="100" w:beforeAutospacing="1" w:after="100" w:afterAutospacing="1" w:line="240" w:lineRule="auto"/>
    </w:pPr>
    <w:rPr>
      <w:rFonts w:ascii="Verdana" w:eastAsia="Times New Roman" w:hAnsi="Verdana" w:cs="Times New Roman"/>
      <w:color w:val="000000"/>
      <w:sz w:val="26"/>
      <w:szCs w:val="26"/>
      <w:lang w:eastAsia="ro-RO"/>
    </w:rPr>
  </w:style>
  <w:style w:type="paragraph" w:customStyle="1" w:styleId="ui-widget-content">
    <w:name w:val="ui-widget-content"/>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o-RO"/>
    </w:rPr>
  </w:style>
  <w:style w:type="paragraph" w:customStyle="1" w:styleId="ui-widget-header">
    <w:name w:val="ui-widget-header"/>
    <w:basedOn w:val="Normal"/>
    <w:rsid w:val="00704CC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o-RO"/>
    </w:rPr>
  </w:style>
  <w:style w:type="paragraph" w:customStyle="1" w:styleId="ui-state-default">
    <w:name w:val="ui-state-default"/>
    <w:basedOn w:val="Normal"/>
    <w:rsid w:val="00704CC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
    <w:name w:val="ui-state-hover"/>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
    <w:name w:val="ui-state-focus"/>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
    <w:name w:val="ui-state-active"/>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
    <w:name w:val="ui-state-highlight"/>
    <w:basedOn w:val="Normal"/>
    <w:rsid w:val="00704CC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
    <w:name w:val="ui-state-error"/>
    <w:basedOn w:val="Normal"/>
    <w:rsid w:val="00704CC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
    <w:name w:val="ui-state-error-text"/>
    <w:basedOn w:val="Normal"/>
    <w:rsid w:val="00704CCA"/>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
    <w:name w:val="ui-state-disabled"/>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
    <w:name w:val="ui-priority-primary"/>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
    <w:name w:val="ui-priority-secondary"/>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shadow">
    <w:name w:val="ui-widget-shadow"/>
    <w:basedOn w:val="Normal"/>
    <w:rsid w:val="00704CCA"/>
    <w:pPr>
      <w:shd w:val="clear" w:color="auto" w:fill="AAAAAA"/>
      <w:spacing w:after="0" w:line="240" w:lineRule="auto"/>
      <w:ind w:left="-120"/>
    </w:pPr>
    <w:rPr>
      <w:rFonts w:ascii="Times New Roman" w:eastAsia="Times New Roman" w:hAnsi="Times New Roman" w:cs="Times New Roman"/>
      <w:color w:val="000000"/>
      <w:sz w:val="24"/>
      <w:szCs w:val="24"/>
      <w:lang w:eastAsia="ro-RO"/>
    </w:rPr>
  </w:style>
  <w:style w:type="paragraph" w:customStyle="1" w:styleId="ui-datepicker">
    <w:name w:val="ui-datepick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ow-break">
    <w:name w:val="ui-datepicker-row-break"/>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tl">
    <w:name w:val="ui-datepicker-rtl"/>
    <w:basedOn w:val="Normal"/>
    <w:rsid w:val="00704CCA"/>
    <w:pPr>
      <w:bidi/>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cover">
    <w:name w:val="ui-datepicker-cov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
    <w:name w:val="ui-dialog"/>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
    <w:name w:val="ui-progressba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handle">
    <w:name w:val="ui-resizable-handle"/>
    <w:basedOn w:val="Normal"/>
    <w:rsid w:val="00704CCA"/>
    <w:pPr>
      <w:spacing w:before="100" w:beforeAutospacing="1" w:after="100" w:afterAutospacing="1" w:line="240" w:lineRule="auto"/>
    </w:pPr>
    <w:rPr>
      <w:rFonts w:ascii="Times New Roman" w:eastAsia="Times New Roman" w:hAnsi="Times New Roman" w:cs="Times New Roman"/>
      <w:color w:val="000000"/>
      <w:sz w:val="2"/>
      <w:szCs w:val="2"/>
      <w:lang w:eastAsia="ro-RO"/>
    </w:rPr>
  </w:style>
  <w:style w:type="paragraph" w:customStyle="1" w:styleId="ui-resizable-n">
    <w:name w:val="ui-resizable-n"/>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
    <w:name w:val="ui-resizable-s"/>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e">
    <w:name w:val="ui-resizable-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w">
    <w:name w:val="ui-resizable-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e">
    <w:name w:val="ui-resizable-s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w">
    <w:name w:val="ui-resizable-s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w">
    <w:name w:val="ui-resizable-n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e">
    <w:name w:val="ui-resizable-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
    <w:name w:val="ui-sli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orizontal">
    <w:name w:val="ui-slider-horizont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vertical">
    <w:name w:val="ui-slider-vertic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
    <w:name w:val="ui-tabs"/>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ntextmenu">
    <w:name w:val="contextmenu"/>
    <w:basedOn w:val="Normal"/>
    <w:rsid w:val="00704CCA"/>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contextmenuhistory">
    <w:name w:val="contextmenuhistory"/>
    <w:basedOn w:val="Normal"/>
    <w:rsid w:val="00704CCA"/>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treeview">
    <w:name w:val="treeview"/>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document-error">
    <w:name w:val="document-error"/>
    <w:basedOn w:val="Normal"/>
    <w:rsid w:val="00704CCA"/>
    <w:pPr>
      <w:spacing w:after="0" w:line="240" w:lineRule="auto"/>
      <w:jc w:val="center"/>
    </w:pPr>
    <w:rPr>
      <w:rFonts w:ascii="Times New Roman" w:eastAsia="Times New Roman" w:hAnsi="Times New Roman" w:cs="Times New Roman"/>
      <w:color w:val="000000"/>
      <w:sz w:val="24"/>
      <w:szCs w:val="24"/>
      <w:lang w:eastAsia="ro-RO"/>
    </w:rPr>
  </w:style>
  <w:style w:type="paragraph" w:customStyle="1" w:styleId="norme-more">
    <w:name w:val="norme-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entarii-more">
    <w:name w:val="comentarii-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paratii-more">
    <w:name w:val="comparatii-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practica-judiciara">
    <w:name w:val="practica-judiciara"/>
    <w:basedOn w:val="Normal"/>
    <w:rsid w:val="00704CCA"/>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lang w:eastAsia="ro-RO"/>
    </w:rPr>
  </w:style>
  <w:style w:type="paragraph" w:customStyle="1" w:styleId="overlaycontainer">
    <w:name w:val="overlay_container"/>
    <w:basedOn w:val="Normal"/>
    <w:rsid w:val="00704CCA"/>
    <w:pPr>
      <w:shd w:val="clear" w:color="auto" w:fill="FFFFFF"/>
      <w:spacing w:after="0" w:line="240" w:lineRule="auto"/>
    </w:pPr>
    <w:rPr>
      <w:rFonts w:ascii="Times New Roman" w:eastAsia="Times New Roman" w:hAnsi="Times New Roman" w:cs="Times New Roman"/>
      <w:color w:val="000000"/>
      <w:sz w:val="24"/>
      <w:szCs w:val="24"/>
      <w:lang w:eastAsia="ro-RO"/>
    </w:rPr>
  </w:style>
  <w:style w:type="paragraph" w:customStyle="1" w:styleId="overlayleft">
    <w:name w:val="overlay_lef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overlayright">
    <w:name w:val="overlay_right"/>
    <w:basedOn w:val="Normal"/>
    <w:rsid w:val="00704CCA"/>
    <w:pPr>
      <w:spacing w:before="100" w:beforeAutospacing="1" w:after="100" w:afterAutospacing="1" w:line="240" w:lineRule="auto"/>
      <w:jc w:val="right"/>
    </w:pPr>
    <w:rPr>
      <w:rFonts w:ascii="Times New Roman" w:eastAsia="Times New Roman" w:hAnsi="Times New Roman" w:cs="Times New Roman"/>
      <w:color w:val="000000"/>
      <w:sz w:val="24"/>
      <w:szCs w:val="24"/>
      <w:lang w:eastAsia="ro-RO"/>
    </w:rPr>
  </w:style>
  <w:style w:type="paragraph" w:customStyle="1" w:styleId="clearfix">
    <w:name w:val="clear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spacer10">
    <w:name w:val="textspacer10"/>
    <w:basedOn w:val="Normal"/>
    <w:rsid w:val="00704CCA"/>
    <w:pPr>
      <w:spacing w:before="100" w:beforeAutospacing="1" w:after="100" w:afterAutospacing="1" w:line="240" w:lineRule="auto"/>
      <w:ind w:left="150"/>
    </w:pPr>
    <w:rPr>
      <w:rFonts w:ascii="Times New Roman" w:eastAsia="Times New Roman" w:hAnsi="Times New Roman" w:cs="Times New Roman"/>
      <w:color w:val="000000"/>
      <w:sz w:val="24"/>
      <w:szCs w:val="24"/>
      <w:lang w:eastAsia="ro-RO"/>
    </w:rPr>
  </w:style>
  <w:style w:type="paragraph" w:customStyle="1" w:styleId="forme-sintetice-panel">
    <w:name w:val="forme-sintetice-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aturi-calificate-panel">
    <w:name w:val="legaturi-calificate-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jurisprudenta-panel">
    <w:name w:val="jurisprudenta-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uprins-panel">
    <w:name w:val="cuprin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ctiuni-panel">
    <w:name w:val="actiuni-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ras-panel">
    <w:name w:val="ara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dfjof-panel">
    <w:name w:val="pdfjof-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ddingbox">
    <w:name w:val="paddingbox"/>
    <w:basedOn w:val="Normal"/>
    <w:rsid w:val="00704CCA"/>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widget">
    <w:name w:val="widget"/>
    <w:basedOn w:val="Normal"/>
    <w:rsid w:val="00704CCA"/>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widgethead">
    <w:name w:val="widget_head"/>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left">
    <w:name w:val="widget_head_lef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right">
    <w:name w:val="widget_head_righ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out">
    <w:name w:val="widget_head_ou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in">
    <w:name w:val="widget_in"/>
    <w:basedOn w:val="Normal"/>
    <w:rsid w:val="00704CCA"/>
    <w:pPr>
      <w:spacing w:before="100" w:beforeAutospacing="1" w:after="100" w:afterAutospacing="1" w:line="240" w:lineRule="auto"/>
    </w:pPr>
    <w:rPr>
      <w:rFonts w:ascii="Times New Roman" w:eastAsia="Times New Roman" w:hAnsi="Times New Roman" w:cs="Times New Roman"/>
      <w:color w:val="000000"/>
      <w:sz w:val="18"/>
      <w:szCs w:val="18"/>
      <w:lang w:eastAsia="ro-RO"/>
    </w:rPr>
  </w:style>
  <w:style w:type="paragraph" w:customStyle="1" w:styleId="widgetcontainer">
    <w:name w:val="widget_container"/>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fimg">
    <w:name w:val="fimg"/>
    <w:basedOn w:val="Normal"/>
    <w:rsid w:val="00704CC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04CC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04CC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04CC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04CC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04CC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04CC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04CC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04CC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04CC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04CC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04CC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04CC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04CC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04CC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04CC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ui-accordion-header">
    <w:name w:val="ui-accordion-hea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
    <w:name w:val="ui-accordion-li-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
    <w:name w:val="ui-accordion-conte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active">
    <w:name w:val="ui-accordion-content-activ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
    <w:name w:val="ui-datepicker-hea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
    <w:name w:val="ui-datepicker-prev"/>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
    <w:name w:val="ui-datepicker-nex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
    <w:name w:val="ui-datepicker-tit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
    <w:name w:val="ui-datepicker-buttonpa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
    <w:name w:val="ui-datepicker-group"/>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
    <w:name w:val="ui-dialog-titleba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
    <w:name w:val="ui-dialog-tit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close">
    <w:name w:val="ui-dialog-titlebar-clos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content">
    <w:name w:val="ui-dialog-conte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
    <w:name w:val="ui-dialog-buttonpa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
    <w:name w:val="ui-progressbar-valu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andle">
    <w:name w:val="ui-slider-hand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
    <w:name w:val="ui-slider-rang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
    <w:name w:val="ui-tabs-nav"/>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
    <w:name w:val="ui-tab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
    <w:name w:val="hitarea"/>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over">
    <w:name w:val="hov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
    <w:name w:val="placehol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rint">
    <w:name w:val="button_pri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df">
    <w:name w:val="button_pdf"/>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normal">
    <w:name w:val="button_norm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
    <w:name w:val="sub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ui-datepicker-year-holder">
    <w:name w:val="ui-datepicker-year-holder"/>
    <w:basedOn w:val="DefaultParagraphFont"/>
    <w:rsid w:val="00704CCA"/>
    <w:rPr>
      <w:vanish w:val="0"/>
      <w:webHidden w:val="0"/>
      <w:specVanish w:val="0"/>
    </w:rPr>
  </w:style>
  <w:style w:type="character" w:customStyle="1" w:styleId="ui-datepicker-month">
    <w:name w:val="ui-datepicker-month"/>
    <w:basedOn w:val="DefaultParagraphFont"/>
    <w:rsid w:val="00704CCA"/>
    <w:rPr>
      <w:vanish w:val="0"/>
      <w:webHidden w:val="0"/>
      <w:sz w:val="18"/>
      <w:szCs w:val="18"/>
      <w:specVanish w:val="0"/>
    </w:rPr>
  </w:style>
  <w:style w:type="paragraph" w:customStyle="1" w:styleId="ui-state-default1">
    <w:name w:val="ui-state-default1"/>
    <w:basedOn w:val="Normal"/>
    <w:rsid w:val="00704CC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1">
    <w:name w:val="ui-state-hover1"/>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1">
    <w:name w:val="ui-state-focus1"/>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1">
    <w:name w:val="ui-state-active1"/>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1">
    <w:name w:val="ui-state-highlight1"/>
    <w:basedOn w:val="Normal"/>
    <w:rsid w:val="00704CC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1">
    <w:name w:val="ui-state-error1"/>
    <w:basedOn w:val="Normal"/>
    <w:rsid w:val="00704CC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1">
    <w:name w:val="ui-state-error-text1"/>
    <w:basedOn w:val="Normal"/>
    <w:rsid w:val="00704CCA"/>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1">
    <w:name w:val="ui-state-disabled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1">
    <w:name w:val="ui-priority-primary1"/>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1">
    <w:name w:val="ui-priority-secondary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
    <w:name w:val="ui-icon1"/>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2">
    <w:name w:val="ui-icon2"/>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3">
    <w:name w:val="ui-icon3"/>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4">
    <w:name w:val="ui-icon4"/>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5">
    <w:name w:val="ui-icon5"/>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6">
    <w:name w:val="ui-icon6"/>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7">
    <w:name w:val="ui-icon7"/>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8">
    <w:name w:val="ui-icon8"/>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9">
    <w:name w:val="ui-icon9"/>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header1">
    <w:name w:val="ui-accordion-header1"/>
    <w:basedOn w:val="Normal"/>
    <w:rsid w:val="00704CCA"/>
    <w:pPr>
      <w:spacing w:before="15"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1">
    <w:name w:val="ui-accordion-li-fix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0">
    <w:name w:val="ui-icon10"/>
    <w:basedOn w:val="Normal"/>
    <w:rsid w:val="00704CCA"/>
    <w:pPr>
      <w:spacing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content1">
    <w:name w:val="ui-accordion-content1"/>
    <w:basedOn w:val="Normal"/>
    <w:rsid w:val="00704CCA"/>
    <w:pPr>
      <w:spacing w:after="30" w:line="240" w:lineRule="auto"/>
    </w:pPr>
    <w:rPr>
      <w:rFonts w:ascii="Times New Roman" w:eastAsia="Times New Roman" w:hAnsi="Times New Roman" w:cs="Times New Roman"/>
      <w:vanish/>
      <w:color w:val="000000"/>
      <w:sz w:val="24"/>
      <w:szCs w:val="24"/>
      <w:lang w:eastAsia="ro-RO"/>
    </w:rPr>
  </w:style>
  <w:style w:type="paragraph" w:customStyle="1" w:styleId="ui-accordion-content-active1">
    <w:name w:val="ui-accordion-content-activ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1">
    <w:name w:val="ui-datepicker-heade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1">
    <w:name w:val="ui-datepicker-prev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1">
    <w:name w:val="ui-datepicker-next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1">
    <w:name w:val="ui-datepicker-title1"/>
    <w:basedOn w:val="Normal"/>
    <w:rsid w:val="00704CCA"/>
    <w:pPr>
      <w:spacing w:after="0" w:line="432" w:lineRule="atLeast"/>
      <w:ind w:left="552" w:right="552"/>
      <w:jc w:val="center"/>
    </w:pPr>
    <w:rPr>
      <w:rFonts w:ascii="Times New Roman" w:eastAsia="Times New Roman" w:hAnsi="Times New Roman" w:cs="Times New Roman"/>
      <w:color w:val="000000"/>
      <w:sz w:val="24"/>
      <w:szCs w:val="24"/>
      <w:lang w:eastAsia="ro-RO"/>
    </w:rPr>
  </w:style>
  <w:style w:type="paragraph" w:customStyle="1" w:styleId="ui-datepicker-buttonpane1">
    <w:name w:val="ui-datepicker-buttonpane1"/>
    <w:basedOn w:val="Normal"/>
    <w:rsid w:val="00704CCA"/>
    <w:pPr>
      <w:spacing w:before="168" w:after="0" w:line="240" w:lineRule="auto"/>
    </w:pPr>
    <w:rPr>
      <w:rFonts w:ascii="Times New Roman" w:eastAsia="Times New Roman" w:hAnsi="Times New Roman" w:cs="Times New Roman"/>
      <w:color w:val="000000"/>
      <w:sz w:val="24"/>
      <w:szCs w:val="24"/>
      <w:lang w:eastAsia="ro-RO"/>
    </w:rPr>
  </w:style>
  <w:style w:type="paragraph" w:customStyle="1" w:styleId="ui-datepicker-group1">
    <w:name w:val="ui-datepicker-group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2">
    <w:name w:val="ui-datepicker-group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3">
    <w:name w:val="ui-datepicker-group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2">
    <w:name w:val="ui-datepicker-header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3">
    <w:name w:val="ui-datepicker-header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2">
    <w:name w:val="ui-datepicker-buttonpane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3">
    <w:name w:val="ui-datepicker-buttonpane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4">
    <w:name w:val="ui-datepicker-header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5">
    <w:name w:val="ui-datepicker-header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1">
    <w:name w:val="ui-dialog-titleba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1">
    <w:name w:val="ui-dialog-title1"/>
    <w:basedOn w:val="Normal"/>
    <w:rsid w:val="00704CCA"/>
    <w:pPr>
      <w:spacing w:before="24" w:after="48" w:line="240" w:lineRule="auto"/>
    </w:pPr>
    <w:rPr>
      <w:rFonts w:ascii="Times New Roman" w:eastAsia="Times New Roman" w:hAnsi="Times New Roman" w:cs="Times New Roman"/>
      <w:color w:val="000000"/>
      <w:sz w:val="24"/>
      <w:szCs w:val="24"/>
      <w:lang w:eastAsia="ro-RO"/>
    </w:rPr>
  </w:style>
  <w:style w:type="paragraph" w:customStyle="1" w:styleId="ui-dialog-titlebar-close1">
    <w:name w:val="ui-dialog-titlebar-close1"/>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ui-dialog-content1">
    <w:name w:val="ui-dialog-content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1">
    <w:name w:val="ui-dialog-buttonpane1"/>
    <w:basedOn w:val="Normal"/>
    <w:rsid w:val="00704CCA"/>
    <w:pPr>
      <w:spacing w:before="120" w:after="0" w:line="240" w:lineRule="auto"/>
    </w:pPr>
    <w:rPr>
      <w:rFonts w:ascii="Times New Roman" w:eastAsia="Times New Roman" w:hAnsi="Times New Roman" w:cs="Times New Roman"/>
      <w:color w:val="000000"/>
      <w:sz w:val="24"/>
      <w:szCs w:val="24"/>
      <w:lang w:eastAsia="ro-RO"/>
    </w:rPr>
  </w:style>
  <w:style w:type="paragraph" w:customStyle="1" w:styleId="ui-resizable-se1">
    <w:name w:val="ui-resizable-s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1">
    <w:name w:val="ui-progressbar-value1"/>
    <w:basedOn w:val="Normal"/>
    <w:rsid w:val="00704CCA"/>
    <w:pPr>
      <w:spacing w:after="0" w:line="240" w:lineRule="auto"/>
      <w:ind w:left="-15" w:right="-15"/>
    </w:pPr>
    <w:rPr>
      <w:rFonts w:ascii="Times New Roman" w:eastAsia="Times New Roman" w:hAnsi="Times New Roman" w:cs="Times New Roman"/>
      <w:color w:val="000000"/>
      <w:sz w:val="24"/>
      <w:szCs w:val="24"/>
      <w:lang w:eastAsia="ro-RO"/>
    </w:rPr>
  </w:style>
  <w:style w:type="paragraph" w:customStyle="1" w:styleId="ui-resizable-handle1">
    <w:name w:val="ui-resizable-handle1"/>
    <w:basedOn w:val="Normal"/>
    <w:rsid w:val="00704CCA"/>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resizable-handle2">
    <w:name w:val="ui-resizable-handle2"/>
    <w:basedOn w:val="Normal"/>
    <w:rsid w:val="00704CCA"/>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slider-handle1">
    <w:name w:val="ui-slider-handl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1">
    <w:name w:val="ui-slider-range1"/>
    <w:basedOn w:val="Normal"/>
    <w:rsid w:val="00704CCA"/>
    <w:pPr>
      <w:spacing w:before="100" w:beforeAutospacing="1" w:after="100" w:afterAutospacing="1" w:line="240" w:lineRule="auto"/>
    </w:pPr>
    <w:rPr>
      <w:rFonts w:ascii="Times New Roman" w:eastAsia="Times New Roman" w:hAnsi="Times New Roman" w:cs="Times New Roman"/>
      <w:color w:val="000000"/>
      <w:sz w:val="17"/>
      <w:szCs w:val="17"/>
      <w:lang w:eastAsia="ro-RO"/>
    </w:rPr>
  </w:style>
  <w:style w:type="paragraph" w:customStyle="1" w:styleId="ui-slider-handle2">
    <w:name w:val="ui-slider-handle2"/>
    <w:basedOn w:val="Normal"/>
    <w:rsid w:val="00704CCA"/>
    <w:pPr>
      <w:spacing w:before="100" w:beforeAutospacing="1" w:after="100" w:afterAutospacing="1" w:line="240" w:lineRule="auto"/>
      <w:ind w:left="-144"/>
    </w:pPr>
    <w:rPr>
      <w:rFonts w:ascii="Times New Roman" w:eastAsia="Times New Roman" w:hAnsi="Times New Roman" w:cs="Times New Roman"/>
      <w:color w:val="000000"/>
      <w:sz w:val="24"/>
      <w:szCs w:val="24"/>
      <w:lang w:eastAsia="ro-RO"/>
    </w:rPr>
  </w:style>
  <w:style w:type="paragraph" w:customStyle="1" w:styleId="ui-slider-handle3">
    <w:name w:val="ui-slider-handle3"/>
    <w:basedOn w:val="Normal"/>
    <w:rsid w:val="00704CCA"/>
    <w:pPr>
      <w:spacing w:before="100" w:beforeAutospacing="1" w:after="0" w:line="240" w:lineRule="auto"/>
    </w:pPr>
    <w:rPr>
      <w:rFonts w:ascii="Times New Roman" w:eastAsia="Times New Roman" w:hAnsi="Times New Roman" w:cs="Times New Roman"/>
      <w:color w:val="000000"/>
      <w:sz w:val="24"/>
      <w:szCs w:val="24"/>
      <w:lang w:eastAsia="ro-RO"/>
    </w:rPr>
  </w:style>
  <w:style w:type="paragraph" w:customStyle="1" w:styleId="ui-slider-range2">
    <w:name w:val="ui-slider-range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1">
    <w:name w:val="ui-tabs-nav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1">
    <w:name w:val="ui-tabs-panel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1">
    <w:name w:val="hitarea1"/>
    <w:basedOn w:val="Normal"/>
    <w:rsid w:val="00704CCA"/>
    <w:pPr>
      <w:spacing w:before="100" w:beforeAutospacing="1" w:after="100" w:afterAutospacing="1" w:line="240" w:lineRule="auto"/>
      <w:ind w:left="-240"/>
    </w:pPr>
    <w:rPr>
      <w:rFonts w:ascii="Times New Roman" w:eastAsia="Times New Roman" w:hAnsi="Times New Roman" w:cs="Times New Roman"/>
      <w:color w:val="000000"/>
      <w:sz w:val="24"/>
      <w:szCs w:val="24"/>
      <w:lang w:eastAsia="ro-RO"/>
    </w:rPr>
  </w:style>
  <w:style w:type="paragraph" w:customStyle="1" w:styleId="hover1">
    <w:name w:val="hover1"/>
    <w:basedOn w:val="Normal"/>
    <w:rsid w:val="00704CCA"/>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hitarea2">
    <w:name w:val="hitarea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3">
    <w:name w:val="hitarea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1">
    <w:name w:val="placeholde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1">
    <w:name w:val="subpanel1"/>
    <w:basedOn w:val="Normal"/>
    <w:rsid w:val="00704CCA"/>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character" w:customStyle="1" w:styleId="tca1">
    <w:name w:val="tca1"/>
    <w:basedOn w:val="DefaultParagraphFont"/>
    <w:rsid w:val="00704CCA"/>
    <w:rPr>
      <w:b/>
      <w:bCs/>
      <w:sz w:val="24"/>
      <w:szCs w:val="24"/>
    </w:rPr>
  </w:style>
  <w:style w:type="character" w:customStyle="1" w:styleId="al1">
    <w:name w:val="al1"/>
    <w:basedOn w:val="DefaultParagraphFont"/>
    <w:rsid w:val="00704CCA"/>
    <w:rPr>
      <w:b/>
      <w:bCs/>
      <w:color w:val="008F00"/>
    </w:rPr>
  </w:style>
  <w:style w:type="character" w:customStyle="1" w:styleId="tal1">
    <w:name w:val="tal1"/>
    <w:basedOn w:val="DefaultParagraphFont"/>
    <w:rsid w:val="00704CCA"/>
  </w:style>
  <w:style w:type="character" w:customStyle="1" w:styleId="pt1">
    <w:name w:val="pt1"/>
    <w:basedOn w:val="DefaultParagraphFont"/>
    <w:rsid w:val="00704CCA"/>
    <w:rPr>
      <w:b/>
      <w:bCs/>
      <w:color w:val="8F0000"/>
    </w:rPr>
  </w:style>
  <w:style w:type="character" w:customStyle="1" w:styleId="tpt1">
    <w:name w:val="tpt1"/>
    <w:basedOn w:val="DefaultParagraphFont"/>
    <w:rsid w:val="00704CCA"/>
  </w:style>
  <w:style w:type="character" w:customStyle="1" w:styleId="tpa1">
    <w:name w:val="tpa1"/>
    <w:basedOn w:val="DefaultParagraphFont"/>
    <w:rsid w:val="00704CCA"/>
  </w:style>
  <w:style w:type="character" w:customStyle="1" w:styleId="sp1">
    <w:name w:val="sp1"/>
    <w:basedOn w:val="DefaultParagraphFont"/>
    <w:rsid w:val="00704CCA"/>
    <w:rPr>
      <w:b/>
      <w:bCs/>
      <w:color w:val="8F0000"/>
    </w:rPr>
  </w:style>
  <w:style w:type="character" w:customStyle="1" w:styleId="tsp1">
    <w:name w:val="tsp1"/>
    <w:basedOn w:val="DefaultParagraphFont"/>
    <w:rsid w:val="00704CCA"/>
  </w:style>
  <w:style w:type="character" w:customStyle="1" w:styleId="ca1">
    <w:name w:val="ca1"/>
    <w:basedOn w:val="DefaultParagraphFont"/>
    <w:rsid w:val="00704CCA"/>
    <w:rPr>
      <w:b/>
      <w:bCs/>
      <w:color w:val="005F00"/>
      <w:sz w:val="24"/>
      <w:szCs w:val="24"/>
    </w:rPr>
  </w:style>
  <w:style w:type="paragraph" w:styleId="BalloonText">
    <w:name w:val="Balloon Text"/>
    <w:basedOn w:val="Normal"/>
    <w:link w:val="BalloonTextChar"/>
    <w:uiPriority w:val="99"/>
    <w:semiHidden/>
    <w:unhideWhenUsed/>
    <w:rsid w:val="0070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CCA"/>
    <w:pPr>
      <w:spacing w:after="0" w:line="240" w:lineRule="auto"/>
      <w:jc w:val="center"/>
      <w:outlineLvl w:val="0"/>
    </w:pPr>
    <w:rPr>
      <w:rFonts w:ascii="Times New Roman" w:eastAsia="Times New Roman" w:hAnsi="Times New Roman" w:cs="Times New Roman"/>
      <w:b/>
      <w:bCs/>
      <w:color w:val="CCCCCC"/>
      <w:kern w:val="36"/>
      <w:sz w:val="24"/>
      <w:szCs w:val="24"/>
      <w:lang w:eastAsia="ro-RO"/>
    </w:rPr>
  </w:style>
  <w:style w:type="paragraph" w:styleId="Heading2">
    <w:name w:val="heading 2"/>
    <w:basedOn w:val="Normal"/>
    <w:link w:val="Heading2Char"/>
    <w:uiPriority w:val="9"/>
    <w:qFormat/>
    <w:rsid w:val="00704CC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704CC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704CC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704CC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704CC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CCA"/>
    <w:rPr>
      <w:rFonts w:ascii="Times New Roman" w:eastAsia="Times New Roman" w:hAnsi="Times New Roman" w:cs="Times New Roman"/>
      <w:b/>
      <w:bCs/>
      <w:color w:val="CCCCCC"/>
      <w:kern w:val="36"/>
      <w:sz w:val="24"/>
      <w:szCs w:val="24"/>
      <w:lang w:eastAsia="ro-RO"/>
    </w:rPr>
  </w:style>
  <w:style w:type="character" w:customStyle="1" w:styleId="Heading2Char">
    <w:name w:val="Heading 2 Char"/>
    <w:basedOn w:val="DefaultParagraphFont"/>
    <w:link w:val="Heading2"/>
    <w:uiPriority w:val="9"/>
    <w:rsid w:val="00704CCA"/>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704CCA"/>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704CCA"/>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704CCA"/>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704CCA"/>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704CCA"/>
  </w:style>
  <w:style w:type="character" w:styleId="Hyperlink">
    <w:name w:val="Hyperlink"/>
    <w:basedOn w:val="DefaultParagraphFont"/>
    <w:uiPriority w:val="99"/>
    <w:semiHidden/>
    <w:unhideWhenUsed/>
    <w:rsid w:val="00704CCA"/>
    <w:rPr>
      <w:b/>
      <w:bCs/>
      <w:color w:val="333399"/>
      <w:u w:val="single"/>
    </w:rPr>
  </w:style>
  <w:style w:type="character" w:styleId="FollowedHyperlink">
    <w:name w:val="FollowedHyperlink"/>
    <w:basedOn w:val="DefaultParagraphFont"/>
    <w:uiPriority w:val="99"/>
    <w:semiHidden/>
    <w:unhideWhenUsed/>
    <w:rsid w:val="00704CCA"/>
    <w:rPr>
      <w:b/>
      <w:bCs/>
      <w:color w:val="333399"/>
      <w:u w:val="single"/>
    </w:rPr>
  </w:style>
  <w:style w:type="paragraph" w:styleId="NormalWeb">
    <w:name w:val="Normal (Web)"/>
    <w:basedOn w:val="Normal"/>
    <w:uiPriority w:val="99"/>
    <w:semiHidden/>
    <w:unhideWhenUsed/>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hidden">
    <w:name w:val="ui-helper-hidden"/>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ui-helper-reset">
    <w:name w:val="ui-helper-reset"/>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ui-helper-clearfix">
    <w:name w:val="ui-helper-clear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zfix">
    <w:name w:val="ui-helper-z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
    <w:name w:val="ui-icon"/>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widget-overlay">
    <w:name w:val="ui-widget-overlay"/>
    <w:basedOn w:val="Normal"/>
    <w:rsid w:val="00704CCA"/>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
    <w:name w:val="ui-widget"/>
    <w:basedOn w:val="Normal"/>
    <w:rsid w:val="00704CCA"/>
    <w:pPr>
      <w:spacing w:before="100" w:beforeAutospacing="1" w:after="100" w:afterAutospacing="1" w:line="240" w:lineRule="auto"/>
    </w:pPr>
    <w:rPr>
      <w:rFonts w:ascii="Verdana" w:eastAsia="Times New Roman" w:hAnsi="Verdana" w:cs="Times New Roman"/>
      <w:color w:val="000000"/>
      <w:sz w:val="26"/>
      <w:szCs w:val="26"/>
      <w:lang w:eastAsia="ro-RO"/>
    </w:rPr>
  </w:style>
  <w:style w:type="paragraph" w:customStyle="1" w:styleId="ui-widget-content">
    <w:name w:val="ui-widget-content"/>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o-RO"/>
    </w:rPr>
  </w:style>
  <w:style w:type="paragraph" w:customStyle="1" w:styleId="ui-widget-header">
    <w:name w:val="ui-widget-header"/>
    <w:basedOn w:val="Normal"/>
    <w:rsid w:val="00704CC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o-RO"/>
    </w:rPr>
  </w:style>
  <w:style w:type="paragraph" w:customStyle="1" w:styleId="ui-state-default">
    <w:name w:val="ui-state-default"/>
    <w:basedOn w:val="Normal"/>
    <w:rsid w:val="00704CC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
    <w:name w:val="ui-state-hover"/>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
    <w:name w:val="ui-state-focus"/>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
    <w:name w:val="ui-state-active"/>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
    <w:name w:val="ui-state-highlight"/>
    <w:basedOn w:val="Normal"/>
    <w:rsid w:val="00704CC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
    <w:name w:val="ui-state-error"/>
    <w:basedOn w:val="Normal"/>
    <w:rsid w:val="00704CC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
    <w:name w:val="ui-state-error-text"/>
    <w:basedOn w:val="Normal"/>
    <w:rsid w:val="00704CCA"/>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
    <w:name w:val="ui-state-disabled"/>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
    <w:name w:val="ui-priority-primary"/>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
    <w:name w:val="ui-priority-secondary"/>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shadow">
    <w:name w:val="ui-widget-shadow"/>
    <w:basedOn w:val="Normal"/>
    <w:rsid w:val="00704CCA"/>
    <w:pPr>
      <w:shd w:val="clear" w:color="auto" w:fill="AAAAAA"/>
      <w:spacing w:after="0" w:line="240" w:lineRule="auto"/>
      <w:ind w:left="-120"/>
    </w:pPr>
    <w:rPr>
      <w:rFonts w:ascii="Times New Roman" w:eastAsia="Times New Roman" w:hAnsi="Times New Roman" w:cs="Times New Roman"/>
      <w:color w:val="000000"/>
      <w:sz w:val="24"/>
      <w:szCs w:val="24"/>
      <w:lang w:eastAsia="ro-RO"/>
    </w:rPr>
  </w:style>
  <w:style w:type="paragraph" w:customStyle="1" w:styleId="ui-datepicker">
    <w:name w:val="ui-datepick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ow-break">
    <w:name w:val="ui-datepicker-row-break"/>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tl">
    <w:name w:val="ui-datepicker-rtl"/>
    <w:basedOn w:val="Normal"/>
    <w:rsid w:val="00704CCA"/>
    <w:pPr>
      <w:bidi/>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cover">
    <w:name w:val="ui-datepicker-cov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
    <w:name w:val="ui-dialog"/>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
    <w:name w:val="ui-progressba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handle">
    <w:name w:val="ui-resizable-handle"/>
    <w:basedOn w:val="Normal"/>
    <w:rsid w:val="00704CCA"/>
    <w:pPr>
      <w:spacing w:before="100" w:beforeAutospacing="1" w:after="100" w:afterAutospacing="1" w:line="240" w:lineRule="auto"/>
    </w:pPr>
    <w:rPr>
      <w:rFonts w:ascii="Times New Roman" w:eastAsia="Times New Roman" w:hAnsi="Times New Roman" w:cs="Times New Roman"/>
      <w:color w:val="000000"/>
      <w:sz w:val="2"/>
      <w:szCs w:val="2"/>
      <w:lang w:eastAsia="ro-RO"/>
    </w:rPr>
  </w:style>
  <w:style w:type="paragraph" w:customStyle="1" w:styleId="ui-resizable-n">
    <w:name w:val="ui-resizable-n"/>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
    <w:name w:val="ui-resizable-s"/>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e">
    <w:name w:val="ui-resizable-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w">
    <w:name w:val="ui-resizable-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e">
    <w:name w:val="ui-resizable-s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w">
    <w:name w:val="ui-resizable-s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w">
    <w:name w:val="ui-resizable-nw"/>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e">
    <w:name w:val="ui-resizable-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
    <w:name w:val="ui-sli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orizontal">
    <w:name w:val="ui-slider-horizont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vertical">
    <w:name w:val="ui-slider-vertic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
    <w:name w:val="ui-tabs"/>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ntextmenu">
    <w:name w:val="contextmenu"/>
    <w:basedOn w:val="Normal"/>
    <w:rsid w:val="00704CCA"/>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contextmenuhistory">
    <w:name w:val="contextmenuhistory"/>
    <w:basedOn w:val="Normal"/>
    <w:rsid w:val="00704CCA"/>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treeview">
    <w:name w:val="treeview"/>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document-error">
    <w:name w:val="document-error"/>
    <w:basedOn w:val="Normal"/>
    <w:rsid w:val="00704CCA"/>
    <w:pPr>
      <w:spacing w:after="0" w:line="240" w:lineRule="auto"/>
      <w:jc w:val="center"/>
    </w:pPr>
    <w:rPr>
      <w:rFonts w:ascii="Times New Roman" w:eastAsia="Times New Roman" w:hAnsi="Times New Roman" w:cs="Times New Roman"/>
      <w:color w:val="000000"/>
      <w:sz w:val="24"/>
      <w:szCs w:val="24"/>
      <w:lang w:eastAsia="ro-RO"/>
    </w:rPr>
  </w:style>
  <w:style w:type="paragraph" w:customStyle="1" w:styleId="norme-more">
    <w:name w:val="norme-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entarii-more">
    <w:name w:val="comentarii-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paratii-more">
    <w:name w:val="comparatii-more"/>
    <w:basedOn w:val="Normal"/>
    <w:rsid w:val="00704CCA"/>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practica-judiciara">
    <w:name w:val="practica-judiciara"/>
    <w:basedOn w:val="Normal"/>
    <w:rsid w:val="00704CCA"/>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lang w:eastAsia="ro-RO"/>
    </w:rPr>
  </w:style>
  <w:style w:type="paragraph" w:customStyle="1" w:styleId="overlaycontainer">
    <w:name w:val="overlay_container"/>
    <w:basedOn w:val="Normal"/>
    <w:rsid w:val="00704CCA"/>
    <w:pPr>
      <w:shd w:val="clear" w:color="auto" w:fill="FFFFFF"/>
      <w:spacing w:after="0" w:line="240" w:lineRule="auto"/>
    </w:pPr>
    <w:rPr>
      <w:rFonts w:ascii="Times New Roman" w:eastAsia="Times New Roman" w:hAnsi="Times New Roman" w:cs="Times New Roman"/>
      <w:color w:val="000000"/>
      <w:sz w:val="24"/>
      <w:szCs w:val="24"/>
      <w:lang w:eastAsia="ro-RO"/>
    </w:rPr>
  </w:style>
  <w:style w:type="paragraph" w:customStyle="1" w:styleId="overlayleft">
    <w:name w:val="overlay_lef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overlayright">
    <w:name w:val="overlay_right"/>
    <w:basedOn w:val="Normal"/>
    <w:rsid w:val="00704CCA"/>
    <w:pPr>
      <w:spacing w:before="100" w:beforeAutospacing="1" w:after="100" w:afterAutospacing="1" w:line="240" w:lineRule="auto"/>
      <w:jc w:val="right"/>
    </w:pPr>
    <w:rPr>
      <w:rFonts w:ascii="Times New Roman" w:eastAsia="Times New Roman" w:hAnsi="Times New Roman" w:cs="Times New Roman"/>
      <w:color w:val="000000"/>
      <w:sz w:val="24"/>
      <w:szCs w:val="24"/>
      <w:lang w:eastAsia="ro-RO"/>
    </w:rPr>
  </w:style>
  <w:style w:type="paragraph" w:customStyle="1" w:styleId="clearfix">
    <w:name w:val="clear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spacer10">
    <w:name w:val="textspacer10"/>
    <w:basedOn w:val="Normal"/>
    <w:rsid w:val="00704CCA"/>
    <w:pPr>
      <w:spacing w:before="100" w:beforeAutospacing="1" w:after="100" w:afterAutospacing="1" w:line="240" w:lineRule="auto"/>
      <w:ind w:left="150"/>
    </w:pPr>
    <w:rPr>
      <w:rFonts w:ascii="Times New Roman" w:eastAsia="Times New Roman" w:hAnsi="Times New Roman" w:cs="Times New Roman"/>
      <w:color w:val="000000"/>
      <w:sz w:val="24"/>
      <w:szCs w:val="24"/>
      <w:lang w:eastAsia="ro-RO"/>
    </w:rPr>
  </w:style>
  <w:style w:type="paragraph" w:customStyle="1" w:styleId="forme-sintetice-panel">
    <w:name w:val="forme-sintetice-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aturi-calificate-panel">
    <w:name w:val="legaturi-calificate-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jurisprudenta-panel">
    <w:name w:val="jurisprudenta-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uprins-panel">
    <w:name w:val="cuprin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ctiuni-panel">
    <w:name w:val="actiuni-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ras-panel">
    <w:name w:val="ara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dfjof-panel">
    <w:name w:val="pdfjof-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ddingbox">
    <w:name w:val="paddingbox"/>
    <w:basedOn w:val="Normal"/>
    <w:rsid w:val="00704CCA"/>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widget">
    <w:name w:val="widget"/>
    <w:basedOn w:val="Normal"/>
    <w:rsid w:val="00704CCA"/>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widgethead">
    <w:name w:val="widget_head"/>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left">
    <w:name w:val="widget_head_lef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right">
    <w:name w:val="widget_head_righ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out">
    <w:name w:val="widget_head_out"/>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in">
    <w:name w:val="widget_in"/>
    <w:basedOn w:val="Normal"/>
    <w:rsid w:val="00704CCA"/>
    <w:pPr>
      <w:spacing w:before="100" w:beforeAutospacing="1" w:after="100" w:afterAutospacing="1" w:line="240" w:lineRule="auto"/>
    </w:pPr>
    <w:rPr>
      <w:rFonts w:ascii="Times New Roman" w:eastAsia="Times New Roman" w:hAnsi="Times New Roman" w:cs="Times New Roman"/>
      <w:color w:val="000000"/>
      <w:sz w:val="18"/>
      <w:szCs w:val="18"/>
      <w:lang w:eastAsia="ro-RO"/>
    </w:rPr>
  </w:style>
  <w:style w:type="paragraph" w:customStyle="1" w:styleId="widgetcontainer">
    <w:name w:val="widget_container"/>
    <w:basedOn w:val="Normal"/>
    <w:rsid w:val="00704CCA"/>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fimg">
    <w:name w:val="fimg"/>
    <w:basedOn w:val="Normal"/>
    <w:rsid w:val="00704CC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04CC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04CC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04CC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04CC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04CC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04CC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04CC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04CC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04CC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04CC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04CC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04CC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04CC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04CC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04CC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04CC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04CC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04CC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04CC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04CC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04CC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04CC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ui-accordion-header">
    <w:name w:val="ui-accordion-hea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
    <w:name w:val="ui-accordion-li-fix"/>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
    <w:name w:val="ui-accordion-conte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active">
    <w:name w:val="ui-accordion-content-activ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
    <w:name w:val="ui-datepicker-hea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
    <w:name w:val="ui-datepicker-prev"/>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
    <w:name w:val="ui-datepicker-nex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
    <w:name w:val="ui-datepicker-tit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
    <w:name w:val="ui-datepicker-buttonpa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
    <w:name w:val="ui-datepicker-group"/>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
    <w:name w:val="ui-dialog-titleba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
    <w:name w:val="ui-dialog-tit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close">
    <w:name w:val="ui-dialog-titlebar-clos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content">
    <w:name w:val="ui-dialog-conte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
    <w:name w:val="ui-dialog-buttonpan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
    <w:name w:val="ui-progressbar-valu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andle">
    <w:name w:val="ui-slider-handl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
    <w:name w:val="ui-slider-range"/>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
    <w:name w:val="ui-tabs-nav"/>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
    <w:name w:val="ui-tabs-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
    <w:name w:val="hitarea"/>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over">
    <w:name w:val="hov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
    <w:name w:val="placeholder"/>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rint">
    <w:name w:val="button_print"/>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df">
    <w:name w:val="button_pdf"/>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normal">
    <w:name w:val="button_norma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
    <w:name w:val="subpanel"/>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ui-datepicker-year-holder">
    <w:name w:val="ui-datepicker-year-holder"/>
    <w:basedOn w:val="DefaultParagraphFont"/>
    <w:rsid w:val="00704CCA"/>
    <w:rPr>
      <w:vanish w:val="0"/>
      <w:webHidden w:val="0"/>
      <w:specVanish w:val="0"/>
    </w:rPr>
  </w:style>
  <w:style w:type="character" w:customStyle="1" w:styleId="ui-datepicker-month">
    <w:name w:val="ui-datepicker-month"/>
    <w:basedOn w:val="DefaultParagraphFont"/>
    <w:rsid w:val="00704CCA"/>
    <w:rPr>
      <w:vanish w:val="0"/>
      <w:webHidden w:val="0"/>
      <w:sz w:val="18"/>
      <w:szCs w:val="18"/>
      <w:specVanish w:val="0"/>
    </w:rPr>
  </w:style>
  <w:style w:type="paragraph" w:customStyle="1" w:styleId="ui-state-default1">
    <w:name w:val="ui-state-default1"/>
    <w:basedOn w:val="Normal"/>
    <w:rsid w:val="00704CC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1">
    <w:name w:val="ui-state-hover1"/>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1">
    <w:name w:val="ui-state-focus1"/>
    <w:basedOn w:val="Normal"/>
    <w:rsid w:val="00704CC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1">
    <w:name w:val="ui-state-active1"/>
    <w:basedOn w:val="Normal"/>
    <w:rsid w:val="00704CC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1">
    <w:name w:val="ui-state-highlight1"/>
    <w:basedOn w:val="Normal"/>
    <w:rsid w:val="00704CC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1">
    <w:name w:val="ui-state-error1"/>
    <w:basedOn w:val="Normal"/>
    <w:rsid w:val="00704CCA"/>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1">
    <w:name w:val="ui-state-error-text1"/>
    <w:basedOn w:val="Normal"/>
    <w:rsid w:val="00704CCA"/>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1">
    <w:name w:val="ui-state-disabled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1">
    <w:name w:val="ui-priority-primary1"/>
    <w:basedOn w:val="Normal"/>
    <w:rsid w:val="00704CC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1">
    <w:name w:val="ui-priority-secondary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
    <w:name w:val="ui-icon1"/>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2">
    <w:name w:val="ui-icon2"/>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3">
    <w:name w:val="ui-icon3"/>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4">
    <w:name w:val="ui-icon4"/>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5">
    <w:name w:val="ui-icon5"/>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6">
    <w:name w:val="ui-icon6"/>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7">
    <w:name w:val="ui-icon7"/>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8">
    <w:name w:val="ui-icon8"/>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9">
    <w:name w:val="ui-icon9"/>
    <w:basedOn w:val="Normal"/>
    <w:rsid w:val="00704CCA"/>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header1">
    <w:name w:val="ui-accordion-header1"/>
    <w:basedOn w:val="Normal"/>
    <w:rsid w:val="00704CCA"/>
    <w:pPr>
      <w:spacing w:before="15"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1">
    <w:name w:val="ui-accordion-li-fix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0">
    <w:name w:val="ui-icon10"/>
    <w:basedOn w:val="Normal"/>
    <w:rsid w:val="00704CCA"/>
    <w:pPr>
      <w:spacing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content1">
    <w:name w:val="ui-accordion-content1"/>
    <w:basedOn w:val="Normal"/>
    <w:rsid w:val="00704CCA"/>
    <w:pPr>
      <w:spacing w:after="30" w:line="240" w:lineRule="auto"/>
    </w:pPr>
    <w:rPr>
      <w:rFonts w:ascii="Times New Roman" w:eastAsia="Times New Roman" w:hAnsi="Times New Roman" w:cs="Times New Roman"/>
      <w:vanish/>
      <w:color w:val="000000"/>
      <w:sz w:val="24"/>
      <w:szCs w:val="24"/>
      <w:lang w:eastAsia="ro-RO"/>
    </w:rPr>
  </w:style>
  <w:style w:type="paragraph" w:customStyle="1" w:styleId="ui-accordion-content-active1">
    <w:name w:val="ui-accordion-content-activ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1">
    <w:name w:val="ui-datepicker-heade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1">
    <w:name w:val="ui-datepicker-prev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1">
    <w:name w:val="ui-datepicker-next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1">
    <w:name w:val="ui-datepicker-title1"/>
    <w:basedOn w:val="Normal"/>
    <w:rsid w:val="00704CCA"/>
    <w:pPr>
      <w:spacing w:after="0" w:line="432" w:lineRule="atLeast"/>
      <w:ind w:left="552" w:right="552"/>
      <w:jc w:val="center"/>
    </w:pPr>
    <w:rPr>
      <w:rFonts w:ascii="Times New Roman" w:eastAsia="Times New Roman" w:hAnsi="Times New Roman" w:cs="Times New Roman"/>
      <w:color w:val="000000"/>
      <w:sz w:val="24"/>
      <w:szCs w:val="24"/>
      <w:lang w:eastAsia="ro-RO"/>
    </w:rPr>
  </w:style>
  <w:style w:type="paragraph" w:customStyle="1" w:styleId="ui-datepicker-buttonpane1">
    <w:name w:val="ui-datepicker-buttonpane1"/>
    <w:basedOn w:val="Normal"/>
    <w:rsid w:val="00704CCA"/>
    <w:pPr>
      <w:spacing w:before="168" w:after="0" w:line="240" w:lineRule="auto"/>
    </w:pPr>
    <w:rPr>
      <w:rFonts w:ascii="Times New Roman" w:eastAsia="Times New Roman" w:hAnsi="Times New Roman" w:cs="Times New Roman"/>
      <w:color w:val="000000"/>
      <w:sz w:val="24"/>
      <w:szCs w:val="24"/>
      <w:lang w:eastAsia="ro-RO"/>
    </w:rPr>
  </w:style>
  <w:style w:type="paragraph" w:customStyle="1" w:styleId="ui-datepicker-group1">
    <w:name w:val="ui-datepicker-group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2">
    <w:name w:val="ui-datepicker-group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3">
    <w:name w:val="ui-datepicker-group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2">
    <w:name w:val="ui-datepicker-header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3">
    <w:name w:val="ui-datepicker-header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2">
    <w:name w:val="ui-datepicker-buttonpane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3">
    <w:name w:val="ui-datepicker-buttonpane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4">
    <w:name w:val="ui-datepicker-header4"/>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5">
    <w:name w:val="ui-datepicker-header5"/>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1">
    <w:name w:val="ui-dialog-titleba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1">
    <w:name w:val="ui-dialog-title1"/>
    <w:basedOn w:val="Normal"/>
    <w:rsid w:val="00704CCA"/>
    <w:pPr>
      <w:spacing w:before="24" w:after="48" w:line="240" w:lineRule="auto"/>
    </w:pPr>
    <w:rPr>
      <w:rFonts w:ascii="Times New Roman" w:eastAsia="Times New Roman" w:hAnsi="Times New Roman" w:cs="Times New Roman"/>
      <w:color w:val="000000"/>
      <w:sz w:val="24"/>
      <w:szCs w:val="24"/>
      <w:lang w:eastAsia="ro-RO"/>
    </w:rPr>
  </w:style>
  <w:style w:type="paragraph" w:customStyle="1" w:styleId="ui-dialog-titlebar-close1">
    <w:name w:val="ui-dialog-titlebar-close1"/>
    <w:basedOn w:val="Normal"/>
    <w:rsid w:val="00704CCA"/>
    <w:pPr>
      <w:spacing w:after="0" w:line="240" w:lineRule="auto"/>
    </w:pPr>
    <w:rPr>
      <w:rFonts w:ascii="Times New Roman" w:eastAsia="Times New Roman" w:hAnsi="Times New Roman" w:cs="Times New Roman"/>
      <w:color w:val="000000"/>
      <w:sz w:val="24"/>
      <w:szCs w:val="24"/>
      <w:lang w:eastAsia="ro-RO"/>
    </w:rPr>
  </w:style>
  <w:style w:type="paragraph" w:customStyle="1" w:styleId="ui-dialog-content1">
    <w:name w:val="ui-dialog-content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1">
    <w:name w:val="ui-dialog-buttonpane1"/>
    <w:basedOn w:val="Normal"/>
    <w:rsid w:val="00704CCA"/>
    <w:pPr>
      <w:spacing w:before="120" w:after="0" w:line="240" w:lineRule="auto"/>
    </w:pPr>
    <w:rPr>
      <w:rFonts w:ascii="Times New Roman" w:eastAsia="Times New Roman" w:hAnsi="Times New Roman" w:cs="Times New Roman"/>
      <w:color w:val="000000"/>
      <w:sz w:val="24"/>
      <w:szCs w:val="24"/>
      <w:lang w:eastAsia="ro-RO"/>
    </w:rPr>
  </w:style>
  <w:style w:type="paragraph" w:customStyle="1" w:styleId="ui-resizable-se1">
    <w:name w:val="ui-resizable-s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1">
    <w:name w:val="ui-progressbar-value1"/>
    <w:basedOn w:val="Normal"/>
    <w:rsid w:val="00704CCA"/>
    <w:pPr>
      <w:spacing w:after="0" w:line="240" w:lineRule="auto"/>
      <w:ind w:left="-15" w:right="-15"/>
    </w:pPr>
    <w:rPr>
      <w:rFonts w:ascii="Times New Roman" w:eastAsia="Times New Roman" w:hAnsi="Times New Roman" w:cs="Times New Roman"/>
      <w:color w:val="000000"/>
      <w:sz w:val="24"/>
      <w:szCs w:val="24"/>
      <w:lang w:eastAsia="ro-RO"/>
    </w:rPr>
  </w:style>
  <w:style w:type="paragraph" w:customStyle="1" w:styleId="ui-resizable-handle1">
    <w:name w:val="ui-resizable-handle1"/>
    <w:basedOn w:val="Normal"/>
    <w:rsid w:val="00704CCA"/>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resizable-handle2">
    <w:name w:val="ui-resizable-handle2"/>
    <w:basedOn w:val="Normal"/>
    <w:rsid w:val="00704CCA"/>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slider-handle1">
    <w:name w:val="ui-slider-handle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1">
    <w:name w:val="ui-slider-range1"/>
    <w:basedOn w:val="Normal"/>
    <w:rsid w:val="00704CCA"/>
    <w:pPr>
      <w:spacing w:before="100" w:beforeAutospacing="1" w:after="100" w:afterAutospacing="1" w:line="240" w:lineRule="auto"/>
    </w:pPr>
    <w:rPr>
      <w:rFonts w:ascii="Times New Roman" w:eastAsia="Times New Roman" w:hAnsi="Times New Roman" w:cs="Times New Roman"/>
      <w:color w:val="000000"/>
      <w:sz w:val="17"/>
      <w:szCs w:val="17"/>
      <w:lang w:eastAsia="ro-RO"/>
    </w:rPr>
  </w:style>
  <w:style w:type="paragraph" w:customStyle="1" w:styleId="ui-slider-handle2">
    <w:name w:val="ui-slider-handle2"/>
    <w:basedOn w:val="Normal"/>
    <w:rsid w:val="00704CCA"/>
    <w:pPr>
      <w:spacing w:before="100" w:beforeAutospacing="1" w:after="100" w:afterAutospacing="1" w:line="240" w:lineRule="auto"/>
      <w:ind w:left="-144"/>
    </w:pPr>
    <w:rPr>
      <w:rFonts w:ascii="Times New Roman" w:eastAsia="Times New Roman" w:hAnsi="Times New Roman" w:cs="Times New Roman"/>
      <w:color w:val="000000"/>
      <w:sz w:val="24"/>
      <w:szCs w:val="24"/>
      <w:lang w:eastAsia="ro-RO"/>
    </w:rPr>
  </w:style>
  <w:style w:type="paragraph" w:customStyle="1" w:styleId="ui-slider-handle3">
    <w:name w:val="ui-slider-handle3"/>
    <w:basedOn w:val="Normal"/>
    <w:rsid w:val="00704CCA"/>
    <w:pPr>
      <w:spacing w:before="100" w:beforeAutospacing="1" w:after="0" w:line="240" w:lineRule="auto"/>
    </w:pPr>
    <w:rPr>
      <w:rFonts w:ascii="Times New Roman" w:eastAsia="Times New Roman" w:hAnsi="Times New Roman" w:cs="Times New Roman"/>
      <w:color w:val="000000"/>
      <w:sz w:val="24"/>
      <w:szCs w:val="24"/>
      <w:lang w:eastAsia="ro-RO"/>
    </w:rPr>
  </w:style>
  <w:style w:type="paragraph" w:customStyle="1" w:styleId="ui-slider-range2">
    <w:name w:val="ui-slider-range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1">
    <w:name w:val="ui-tabs-nav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1">
    <w:name w:val="ui-tabs-panel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1">
    <w:name w:val="hitarea1"/>
    <w:basedOn w:val="Normal"/>
    <w:rsid w:val="00704CCA"/>
    <w:pPr>
      <w:spacing w:before="100" w:beforeAutospacing="1" w:after="100" w:afterAutospacing="1" w:line="240" w:lineRule="auto"/>
      <w:ind w:left="-240"/>
    </w:pPr>
    <w:rPr>
      <w:rFonts w:ascii="Times New Roman" w:eastAsia="Times New Roman" w:hAnsi="Times New Roman" w:cs="Times New Roman"/>
      <w:color w:val="000000"/>
      <w:sz w:val="24"/>
      <w:szCs w:val="24"/>
      <w:lang w:eastAsia="ro-RO"/>
    </w:rPr>
  </w:style>
  <w:style w:type="paragraph" w:customStyle="1" w:styleId="hover1">
    <w:name w:val="hover1"/>
    <w:basedOn w:val="Normal"/>
    <w:rsid w:val="00704CCA"/>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hitarea2">
    <w:name w:val="hitarea2"/>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3">
    <w:name w:val="hitarea3"/>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1">
    <w:name w:val="placeholder1"/>
    <w:basedOn w:val="Normal"/>
    <w:rsid w:val="00704CC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1">
    <w:name w:val="subpanel1"/>
    <w:basedOn w:val="Normal"/>
    <w:rsid w:val="00704CCA"/>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character" w:customStyle="1" w:styleId="tca1">
    <w:name w:val="tca1"/>
    <w:basedOn w:val="DefaultParagraphFont"/>
    <w:rsid w:val="00704CCA"/>
    <w:rPr>
      <w:b/>
      <w:bCs/>
      <w:sz w:val="24"/>
      <w:szCs w:val="24"/>
    </w:rPr>
  </w:style>
  <w:style w:type="character" w:customStyle="1" w:styleId="al1">
    <w:name w:val="al1"/>
    <w:basedOn w:val="DefaultParagraphFont"/>
    <w:rsid w:val="00704CCA"/>
    <w:rPr>
      <w:b/>
      <w:bCs/>
      <w:color w:val="008F00"/>
    </w:rPr>
  </w:style>
  <w:style w:type="character" w:customStyle="1" w:styleId="tal1">
    <w:name w:val="tal1"/>
    <w:basedOn w:val="DefaultParagraphFont"/>
    <w:rsid w:val="00704CCA"/>
  </w:style>
  <w:style w:type="character" w:customStyle="1" w:styleId="pt1">
    <w:name w:val="pt1"/>
    <w:basedOn w:val="DefaultParagraphFont"/>
    <w:rsid w:val="00704CCA"/>
    <w:rPr>
      <w:b/>
      <w:bCs/>
      <w:color w:val="8F0000"/>
    </w:rPr>
  </w:style>
  <w:style w:type="character" w:customStyle="1" w:styleId="tpt1">
    <w:name w:val="tpt1"/>
    <w:basedOn w:val="DefaultParagraphFont"/>
    <w:rsid w:val="00704CCA"/>
  </w:style>
  <w:style w:type="character" w:customStyle="1" w:styleId="tpa1">
    <w:name w:val="tpa1"/>
    <w:basedOn w:val="DefaultParagraphFont"/>
    <w:rsid w:val="00704CCA"/>
  </w:style>
  <w:style w:type="character" w:customStyle="1" w:styleId="sp1">
    <w:name w:val="sp1"/>
    <w:basedOn w:val="DefaultParagraphFont"/>
    <w:rsid w:val="00704CCA"/>
    <w:rPr>
      <w:b/>
      <w:bCs/>
      <w:color w:val="8F0000"/>
    </w:rPr>
  </w:style>
  <w:style w:type="character" w:customStyle="1" w:styleId="tsp1">
    <w:name w:val="tsp1"/>
    <w:basedOn w:val="DefaultParagraphFont"/>
    <w:rsid w:val="00704CCA"/>
  </w:style>
  <w:style w:type="character" w:customStyle="1" w:styleId="ca1">
    <w:name w:val="ca1"/>
    <w:basedOn w:val="DefaultParagraphFont"/>
    <w:rsid w:val="00704CCA"/>
    <w:rPr>
      <w:b/>
      <w:bCs/>
      <w:color w:val="005F00"/>
      <w:sz w:val="24"/>
      <w:szCs w:val="24"/>
    </w:rPr>
  </w:style>
  <w:style w:type="paragraph" w:styleId="BalloonText">
    <w:name w:val="Balloon Text"/>
    <w:basedOn w:val="Normal"/>
    <w:link w:val="BalloonTextChar"/>
    <w:uiPriority w:val="99"/>
    <w:semiHidden/>
    <w:unhideWhenUsed/>
    <w:rsid w:val="0070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3341">
      <w:bodyDiv w:val="1"/>
      <w:marLeft w:val="0"/>
      <w:marRight w:val="0"/>
      <w:marTop w:val="0"/>
      <w:marBottom w:val="0"/>
      <w:divBdr>
        <w:top w:val="none" w:sz="0" w:space="0" w:color="auto"/>
        <w:left w:val="none" w:sz="0" w:space="0" w:color="auto"/>
        <w:bottom w:val="none" w:sz="0" w:space="0" w:color="auto"/>
        <w:right w:val="none" w:sz="0" w:space="0" w:color="auto"/>
      </w:divBdr>
      <w:divsChild>
        <w:div w:id="669528852">
          <w:marLeft w:val="225"/>
          <w:marRight w:val="225"/>
          <w:marTop w:val="225"/>
          <w:marBottom w:val="225"/>
          <w:divBdr>
            <w:top w:val="none" w:sz="0" w:space="0" w:color="auto"/>
            <w:left w:val="none" w:sz="0" w:space="0" w:color="auto"/>
            <w:bottom w:val="none" w:sz="0" w:space="0" w:color="auto"/>
            <w:right w:val="none" w:sz="0" w:space="0" w:color="auto"/>
          </w:divBdr>
          <w:divsChild>
            <w:div w:id="1764061837">
              <w:marLeft w:val="0"/>
              <w:marRight w:val="0"/>
              <w:marTop w:val="0"/>
              <w:marBottom w:val="0"/>
              <w:divBdr>
                <w:top w:val="single" w:sz="6" w:space="11" w:color="EBEBEB"/>
                <w:left w:val="single" w:sz="6" w:space="11" w:color="EBEBEB"/>
                <w:bottom w:val="single" w:sz="6" w:space="11" w:color="EBEBEB"/>
                <w:right w:val="single" w:sz="6" w:space="11" w:color="EBEBEB"/>
              </w:divBdr>
              <w:divsChild>
                <w:div w:id="1300766421">
                  <w:marLeft w:val="0"/>
                  <w:marRight w:val="0"/>
                  <w:marTop w:val="0"/>
                  <w:marBottom w:val="0"/>
                  <w:divBdr>
                    <w:top w:val="none" w:sz="0" w:space="0" w:color="auto"/>
                    <w:left w:val="none" w:sz="0" w:space="0" w:color="auto"/>
                    <w:bottom w:val="none" w:sz="0" w:space="0" w:color="auto"/>
                    <w:right w:val="none" w:sz="0" w:space="0" w:color="auto"/>
                  </w:divBdr>
                  <w:divsChild>
                    <w:div w:id="16665297">
                      <w:marLeft w:val="0"/>
                      <w:marRight w:val="0"/>
                      <w:marTop w:val="0"/>
                      <w:marBottom w:val="0"/>
                      <w:divBdr>
                        <w:top w:val="none" w:sz="0" w:space="0" w:color="auto"/>
                        <w:left w:val="none" w:sz="0" w:space="0" w:color="auto"/>
                        <w:bottom w:val="none" w:sz="0" w:space="0" w:color="auto"/>
                        <w:right w:val="none" w:sz="0" w:space="0" w:color="auto"/>
                      </w:divBdr>
                      <w:divsChild>
                        <w:div w:id="942230994">
                          <w:marLeft w:val="0"/>
                          <w:marRight w:val="0"/>
                          <w:marTop w:val="0"/>
                          <w:marBottom w:val="0"/>
                          <w:divBdr>
                            <w:top w:val="dashed" w:sz="2" w:space="0" w:color="FFFFFF"/>
                            <w:left w:val="dashed" w:sz="2" w:space="0" w:color="FFFFFF"/>
                            <w:bottom w:val="dashed" w:sz="2" w:space="0" w:color="FFFFFF"/>
                            <w:right w:val="dashed" w:sz="2" w:space="0" w:color="FFFFFF"/>
                          </w:divBdr>
                          <w:divsChild>
                            <w:div w:id="1856191747">
                              <w:marLeft w:val="0"/>
                              <w:marRight w:val="0"/>
                              <w:marTop w:val="0"/>
                              <w:marBottom w:val="0"/>
                              <w:divBdr>
                                <w:top w:val="dashed" w:sz="2" w:space="0" w:color="FFFFFF"/>
                                <w:left w:val="dashed" w:sz="2" w:space="0" w:color="FFFFFF"/>
                                <w:bottom w:val="dashed" w:sz="2" w:space="0" w:color="FFFFFF"/>
                                <w:right w:val="dashed" w:sz="2" w:space="0" w:color="FFFFFF"/>
                              </w:divBdr>
                              <w:divsChild>
                                <w:div w:id="1901288892">
                                  <w:marLeft w:val="0"/>
                                  <w:marRight w:val="0"/>
                                  <w:marTop w:val="0"/>
                                  <w:marBottom w:val="0"/>
                                  <w:divBdr>
                                    <w:top w:val="dashed" w:sz="2" w:space="0" w:color="FFFFFF"/>
                                    <w:left w:val="dashed" w:sz="2" w:space="0" w:color="FFFFFF"/>
                                    <w:bottom w:val="dashed" w:sz="2" w:space="0" w:color="FFFFFF"/>
                                    <w:right w:val="dashed" w:sz="2" w:space="0" w:color="FFFFFF"/>
                                  </w:divBdr>
                                </w:div>
                                <w:div w:id="1029528933">
                                  <w:marLeft w:val="0"/>
                                  <w:marRight w:val="0"/>
                                  <w:marTop w:val="0"/>
                                  <w:marBottom w:val="0"/>
                                  <w:divBdr>
                                    <w:top w:val="dashed" w:sz="2" w:space="0" w:color="FFFFFF"/>
                                    <w:left w:val="dashed" w:sz="2" w:space="0" w:color="FFFFFF"/>
                                    <w:bottom w:val="dashed" w:sz="2" w:space="0" w:color="FFFFFF"/>
                                    <w:right w:val="dashed" w:sz="2" w:space="0" w:color="FFFFFF"/>
                                  </w:divBdr>
                                  <w:divsChild>
                                    <w:div w:id="612637938">
                                      <w:marLeft w:val="0"/>
                                      <w:marRight w:val="0"/>
                                      <w:marTop w:val="0"/>
                                      <w:marBottom w:val="0"/>
                                      <w:divBdr>
                                        <w:top w:val="dashed" w:sz="2" w:space="0" w:color="FFFFFF"/>
                                        <w:left w:val="dashed" w:sz="2" w:space="0" w:color="FFFFFF"/>
                                        <w:bottom w:val="dashed" w:sz="2" w:space="0" w:color="FFFFFF"/>
                                        <w:right w:val="dashed" w:sz="2" w:space="0" w:color="FFFFFF"/>
                                      </w:divBdr>
                                    </w:div>
                                    <w:div w:id="1759522234">
                                      <w:marLeft w:val="0"/>
                                      <w:marRight w:val="0"/>
                                      <w:marTop w:val="0"/>
                                      <w:marBottom w:val="0"/>
                                      <w:divBdr>
                                        <w:top w:val="dashed" w:sz="2" w:space="0" w:color="FFFFFF"/>
                                        <w:left w:val="dashed" w:sz="2" w:space="0" w:color="FFFFFF"/>
                                        <w:bottom w:val="dashed" w:sz="2" w:space="0" w:color="FFFFFF"/>
                                        <w:right w:val="dashed" w:sz="2" w:space="0" w:color="FFFFFF"/>
                                      </w:divBdr>
                                      <w:divsChild>
                                        <w:div w:id="1365247246">
                                          <w:marLeft w:val="0"/>
                                          <w:marRight w:val="0"/>
                                          <w:marTop w:val="0"/>
                                          <w:marBottom w:val="0"/>
                                          <w:divBdr>
                                            <w:top w:val="none" w:sz="0" w:space="0" w:color="auto"/>
                                            <w:left w:val="none" w:sz="0" w:space="0" w:color="auto"/>
                                            <w:bottom w:val="none" w:sz="0" w:space="0" w:color="auto"/>
                                            <w:right w:val="none" w:sz="0" w:space="0" w:color="auto"/>
                                          </w:divBdr>
                                        </w:div>
                                        <w:div w:id="1950046039">
                                          <w:marLeft w:val="0"/>
                                          <w:marRight w:val="0"/>
                                          <w:marTop w:val="0"/>
                                          <w:marBottom w:val="0"/>
                                          <w:divBdr>
                                            <w:top w:val="dashed" w:sz="2" w:space="0" w:color="FFFFFF"/>
                                            <w:left w:val="dashed" w:sz="2" w:space="0" w:color="FFFFFF"/>
                                            <w:bottom w:val="dashed" w:sz="2" w:space="0" w:color="FFFFFF"/>
                                            <w:right w:val="dashed" w:sz="2" w:space="0" w:color="FFFFFF"/>
                                          </w:divBdr>
                                        </w:div>
                                        <w:div w:id="1021399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9163195">
                                      <w:marLeft w:val="0"/>
                                      <w:marRight w:val="0"/>
                                      <w:marTop w:val="0"/>
                                      <w:marBottom w:val="0"/>
                                      <w:divBdr>
                                        <w:top w:val="dashed" w:sz="2" w:space="0" w:color="FFFFFF"/>
                                        <w:left w:val="dashed" w:sz="2" w:space="0" w:color="FFFFFF"/>
                                        <w:bottom w:val="dashed" w:sz="2" w:space="0" w:color="FFFFFF"/>
                                        <w:right w:val="dashed" w:sz="2" w:space="0" w:color="FFFFFF"/>
                                      </w:divBdr>
                                    </w:div>
                                    <w:div w:id="312297487">
                                      <w:marLeft w:val="0"/>
                                      <w:marRight w:val="0"/>
                                      <w:marTop w:val="0"/>
                                      <w:marBottom w:val="0"/>
                                      <w:divBdr>
                                        <w:top w:val="dashed" w:sz="2" w:space="0" w:color="FFFFFF"/>
                                        <w:left w:val="dashed" w:sz="2" w:space="0" w:color="FFFFFF"/>
                                        <w:bottom w:val="dashed" w:sz="2" w:space="0" w:color="FFFFFF"/>
                                        <w:right w:val="dashed" w:sz="2" w:space="0" w:color="FFFFFF"/>
                                      </w:divBdr>
                                      <w:divsChild>
                                        <w:div w:id="1026254310">
                                          <w:marLeft w:val="0"/>
                                          <w:marRight w:val="0"/>
                                          <w:marTop w:val="0"/>
                                          <w:marBottom w:val="0"/>
                                          <w:divBdr>
                                            <w:top w:val="none" w:sz="0" w:space="0" w:color="auto"/>
                                            <w:left w:val="none" w:sz="0" w:space="0" w:color="auto"/>
                                            <w:bottom w:val="none" w:sz="0" w:space="0" w:color="auto"/>
                                            <w:right w:val="none" w:sz="0" w:space="0" w:color="auto"/>
                                          </w:divBdr>
                                        </w:div>
                                        <w:div w:id="1312906865">
                                          <w:marLeft w:val="0"/>
                                          <w:marRight w:val="0"/>
                                          <w:marTop w:val="0"/>
                                          <w:marBottom w:val="0"/>
                                          <w:divBdr>
                                            <w:top w:val="dashed" w:sz="2" w:space="0" w:color="FFFFFF"/>
                                            <w:left w:val="dashed" w:sz="2" w:space="0" w:color="FFFFFF"/>
                                            <w:bottom w:val="dashed" w:sz="2" w:space="0" w:color="FFFFFF"/>
                                            <w:right w:val="dashed" w:sz="2" w:space="0" w:color="FFFFFF"/>
                                          </w:divBdr>
                                        </w:div>
                                        <w:div w:id="984041086">
                                          <w:marLeft w:val="0"/>
                                          <w:marRight w:val="0"/>
                                          <w:marTop w:val="0"/>
                                          <w:marBottom w:val="0"/>
                                          <w:divBdr>
                                            <w:top w:val="dashed" w:sz="2" w:space="0" w:color="FFFFFF"/>
                                            <w:left w:val="dashed" w:sz="2" w:space="0" w:color="FFFFFF"/>
                                            <w:bottom w:val="dashed" w:sz="2" w:space="0" w:color="FFFFFF"/>
                                            <w:right w:val="dashed" w:sz="2" w:space="0" w:color="FFFFFF"/>
                                          </w:divBdr>
                                        </w:div>
                                        <w:div w:id="2100980448">
                                          <w:marLeft w:val="0"/>
                                          <w:marRight w:val="0"/>
                                          <w:marTop w:val="0"/>
                                          <w:marBottom w:val="0"/>
                                          <w:divBdr>
                                            <w:top w:val="dashed" w:sz="2" w:space="0" w:color="FFFFFF"/>
                                            <w:left w:val="dashed" w:sz="2" w:space="0" w:color="FFFFFF"/>
                                            <w:bottom w:val="dashed" w:sz="2" w:space="0" w:color="FFFFFF"/>
                                            <w:right w:val="dashed" w:sz="2" w:space="0" w:color="FFFFFF"/>
                                          </w:divBdr>
                                        </w:div>
                                        <w:div w:id="1039818987">
                                          <w:marLeft w:val="0"/>
                                          <w:marRight w:val="0"/>
                                          <w:marTop w:val="0"/>
                                          <w:marBottom w:val="0"/>
                                          <w:divBdr>
                                            <w:top w:val="dashed" w:sz="2" w:space="0" w:color="FFFFFF"/>
                                            <w:left w:val="dashed" w:sz="2" w:space="0" w:color="FFFFFF"/>
                                            <w:bottom w:val="dashed" w:sz="2" w:space="0" w:color="FFFFFF"/>
                                            <w:right w:val="dashed" w:sz="2" w:space="0" w:color="FFFFFF"/>
                                          </w:divBdr>
                                        </w:div>
                                        <w:div w:id="1305424788">
                                          <w:marLeft w:val="0"/>
                                          <w:marRight w:val="0"/>
                                          <w:marTop w:val="0"/>
                                          <w:marBottom w:val="0"/>
                                          <w:divBdr>
                                            <w:top w:val="dashed" w:sz="2" w:space="0" w:color="FFFFFF"/>
                                            <w:left w:val="dashed" w:sz="2" w:space="0" w:color="FFFFFF"/>
                                            <w:bottom w:val="dashed" w:sz="2" w:space="0" w:color="FFFFFF"/>
                                            <w:right w:val="dashed" w:sz="2" w:space="0" w:color="FFFFFF"/>
                                          </w:divBdr>
                                        </w:div>
                                        <w:div w:id="1081759474">
                                          <w:marLeft w:val="0"/>
                                          <w:marRight w:val="0"/>
                                          <w:marTop w:val="0"/>
                                          <w:marBottom w:val="0"/>
                                          <w:divBdr>
                                            <w:top w:val="dashed" w:sz="2" w:space="0" w:color="FFFFFF"/>
                                            <w:left w:val="dashed" w:sz="2" w:space="0" w:color="FFFFFF"/>
                                            <w:bottom w:val="dashed" w:sz="2" w:space="0" w:color="FFFFFF"/>
                                            <w:right w:val="dashed" w:sz="2" w:space="0" w:color="FFFFFF"/>
                                          </w:divBdr>
                                        </w:div>
                                        <w:div w:id="2103795135">
                                          <w:marLeft w:val="0"/>
                                          <w:marRight w:val="0"/>
                                          <w:marTop w:val="0"/>
                                          <w:marBottom w:val="0"/>
                                          <w:divBdr>
                                            <w:top w:val="dashed" w:sz="2" w:space="0" w:color="FFFFFF"/>
                                            <w:left w:val="dashed" w:sz="2" w:space="0" w:color="FFFFFF"/>
                                            <w:bottom w:val="dashed" w:sz="2" w:space="0" w:color="FFFFFF"/>
                                            <w:right w:val="dashed" w:sz="2" w:space="0" w:color="FFFFFF"/>
                                          </w:divBdr>
                                          <w:divsChild>
                                            <w:div w:id="58315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08252">
                                          <w:marLeft w:val="0"/>
                                          <w:marRight w:val="0"/>
                                          <w:marTop w:val="0"/>
                                          <w:marBottom w:val="0"/>
                                          <w:divBdr>
                                            <w:top w:val="dashed" w:sz="2" w:space="0" w:color="FFFFFF"/>
                                            <w:left w:val="dashed" w:sz="2" w:space="0" w:color="FFFFFF"/>
                                            <w:bottom w:val="dashed" w:sz="2" w:space="0" w:color="FFFFFF"/>
                                            <w:right w:val="dashed" w:sz="2" w:space="0" w:color="FFFFFF"/>
                                          </w:divBdr>
                                        </w:div>
                                        <w:div w:id="912472914">
                                          <w:marLeft w:val="0"/>
                                          <w:marRight w:val="0"/>
                                          <w:marTop w:val="0"/>
                                          <w:marBottom w:val="0"/>
                                          <w:divBdr>
                                            <w:top w:val="dashed" w:sz="2" w:space="0" w:color="FFFFFF"/>
                                            <w:left w:val="dashed" w:sz="2" w:space="0" w:color="FFFFFF"/>
                                            <w:bottom w:val="dashed" w:sz="2" w:space="0" w:color="FFFFFF"/>
                                            <w:right w:val="dashed" w:sz="2" w:space="0" w:color="FFFFFF"/>
                                          </w:divBdr>
                                        </w:div>
                                        <w:div w:id="1485198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36384">
                                      <w:marLeft w:val="0"/>
                                      <w:marRight w:val="0"/>
                                      <w:marTop w:val="0"/>
                                      <w:marBottom w:val="0"/>
                                      <w:divBdr>
                                        <w:top w:val="dashed" w:sz="2" w:space="0" w:color="FFFFFF"/>
                                        <w:left w:val="dashed" w:sz="2" w:space="0" w:color="FFFFFF"/>
                                        <w:bottom w:val="dashed" w:sz="2" w:space="0" w:color="FFFFFF"/>
                                        <w:right w:val="dashed" w:sz="2" w:space="0" w:color="FFFFFF"/>
                                      </w:divBdr>
                                    </w:div>
                                    <w:div w:id="367686627">
                                      <w:marLeft w:val="0"/>
                                      <w:marRight w:val="0"/>
                                      <w:marTop w:val="0"/>
                                      <w:marBottom w:val="0"/>
                                      <w:divBdr>
                                        <w:top w:val="dashed" w:sz="2" w:space="0" w:color="FFFFFF"/>
                                        <w:left w:val="dashed" w:sz="2" w:space="0" w:color="FFFFFF"/>
                                        <w:bottom w:val="dashed" w:sz="2" w:space="0" w:color="FFFFFF"/>
                                        <w:right w:val="dashed" w:sz="2" w:space="0" w:color="FFFFFF"/>
                                      </w:divBdr>
                                      <w:divsChild>
                                        <w:div w:id="1680043111">
                                          <w:marLeft w:val="0"/>
                                          <w:marRight w:val="0"/>
                                          <w:marTop w:val="0"/>
                                          <w:marBottom w:val="0"/>
                                          <w:divBdr>
                                            <w:top w:val="none" w:sz="0" w:space="0" w:color="auto"/>
                                            <w:left w:val="none" w:sz="0" w:space="0" w:color="auto"/>
                                            <w:bottom w:val="none" w:sz="0" w:space="0" w:color="auto"/>
                                            <w:right w:val="none" w:sz="0" w:space="0" w:color="auto"/>
                                          </w:divBdr>
                                        </w:div>
                                        <w:div w:id="1334643668">
                                          <w:marLeft w:val="0"/>
                                          <w:marRight w:val="0"/>
                                          <w:marTop w:val="0"/>
                                          <w:marBottom w:val="0"/>
                                          <w:divBdr>
                                            <w:top w:val="dashed" w:sz="2" w:space="0" w:color="FFFFFF"/>
                                            <w:left w:val="dashed" w:sz="2" w:space="0" w:color="FFFFFF"/>
                                            <w:bottom w:val="dashed" w:sz="2" w:space="0" w:color="FFFFFF"/>
                                            <w:right w:val="dashed" w:sz="2" w:space="0" w:color="FFFFFF"/>
                                          </w:divBdr>
                                        </w:div>
                                        <w:div w:id="1201939814">
                                          <w:marLeft w:val="0"/>
                                          <w:marRight w:val="0"/>
                                          <w:marTop w:val="0"/>
                                          <w:marBottom w:val="0"/>
                                          <w:divBdr>
                                            <w:top w:val="dashed" w:sz="2" w:space="0" w:color="FFFFFF"/>
                                            <w:left w:val="dashed" w:sz="2" w:space="0" w:color="FFFFFF"/>
                                            <w:bottom w:val="dashed" w:sz="2" w:space="0" w:color="FFFFFF"/>
                                            <w:right w:val="dashed" w:sz="2" w:space="0" w:color="FFFFFF"/>
                                          </w:divBdr>
                                        </w:div>
                                        <w:div w:id="1146314608">
                                          <w:marLeft w:val="0"/>
                                          <w:marRight w:val="0"/>
                                          <w:marTop w:val="0"/>
                                          <w:marBottom w:val="0"/>
                                          <w:divBdr>
                                            <w:top w:val="dashed" w:sz="2" w:space="0" w:color="FFFFFF"/>
                                            <w:left w:val="dashed" w:sz="2" w:space="0" w:color="FFFFFF"/>
                                            <w:bottom w:val="dashed" w:sz="2" w:space="0" w:color="FFFFFF"/>
                                            <w:right w:val="dashed" w:sz="2" w:space="0" w:color="FFFFFF"/>
                                          </w:divBdr>
                                        </w:div>
                                        <w:div w:id="1667971964">
                                          <w:marLeft w:val="0"/>
                                          <w:marRight w:val="0"/>
                                          <w:marTop w:val="0"/>
                                          <w:marBottom w:val="0"/>
                                          <w:divBdr>
                                            <w:top w:val="dashed" w:sz="2" w:space="0" w:color="FFFFFF"/>
                                            <w:left w:val="dashed" w:sz="2" w:space="0" w:color="FFFFFF"/>
                                            <w:bottom w:val="dashed" w:sz="2" w:space="0" w:color="FFFFFF"/>
                                            <w:right w:val="dashed" w:sz="2" w:space="0" w:color="FFFFFF"/>
                                          </w:divBdr>
                                        </w:div>
                                        <w:div w:id="43733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59308">
                                      <w:marLeft w:val="0"/>
                                      <w:marRight w:val="0"/>
                                      <w:marTop w:val="0"/>
                                      <w:marBottom w:val="0"/>
                                      <w:divBdr>
                                        <w:top w:val="dashed" w:sz="2" w:space="0" w:color="FFFFFF"/>
                                        <w:left w:val="dashed" w:sz="2" w:space="0" w:color="FFFFFF"/>
                                        <w:bottom w:val="dashed" w:sz="2" w:space="0" w:color="FFFFFF"/>
                                        <w:right w:val="dashed" w:sz="2" w:space="0" w:color="FFFFFF"/>
                                      </w:divBdr>
                                    </w:div>
                                    <w:div w:id="226961982">
                                      <w:marLeft w:val="0"/>
                                      <w:marRight w:val="0"/>
                                      <w:marTop w:val="0"/>
                                      <w:marBottom w:val="0"/>
                                      <w:divBdr>
                                        <w:top w:val="dashed" w:sz="2" w:space="0" w:color="FFFFFF"/>
                                        <w:left w:val="dashed" w:sz="2" w:space="0" w:color="FFFFFF"/>
                                        <w:bottom w:val="dashed" w:sz="2" w:space="0" w:color="FFFFFF"/>
                                        <w:right w:val="dashed" w:sz="2" w:space="0" w:color="FFFFFF"/>
                                      </w:divBdr>
                                      <w:divsChild>
                                        <w:div w:id="237595673">
                                          <w:marLeft w:val="0"/>
                                          <w:marRight w:val="0"/>
                                          <w:marTop w:val="0"/>
                                          <w:marBottom w:val="0"/>
                                          <w:divBdr>
                                            <w:top w:val="none" w:sz="0" w:space="0" w:color="auto"/>
                                            <w:left w:val="none" w:sz="0" w:space="0" w:color="auto"/>
                                            <w:bottom w:val="none" w:sz="0" w:space="0" w:color="auto"/>
                                            <w:right w:val="none" w:sz="0" w:space="0" w:color="auto"/>
                                          </w:divBdr>
                                        </w:div>
                                        <w:div w:id="659701067">
                                          <w:marLeft w:val="0"/>
                                          <w:marRight w:val="0"/>
                                          <w:marTop w:val="0"/>
                                          <w:marBottom w:val="0"/>
                                          <w:divBdr>
                                            <w:top w:val="dashed" w:sz="2" w:space="0" w:color="FFFFFF"/>
                                            <w:left w:val="dashed" w:sz="2" w:space="0" w:color="FFFFFF"/>
                                            <w:bottom w:val="dashed" w:sz="2" w:space="0" w:color="FFFFFF"/>
                                            <w:right w:val="dashed" w:sz="2" w:space="0" w:color="FFFFFF"/>
                                          </w:divBdr>
                                        </w:div>
                                        <w:div w:id="223875829">
                                          <w:marLeft w:val="0"/>
                                          <w:marRight w:val="0"/>
                                          <w:marTop w:val="0"/>
                                          <w:marBottom w:val="0"/>
                                          <w:divBdr>
                                            <w:top w:val="dashed" w:sz="2" w:space="0" w:color="FFFFFF"/>
                                            <w:left w:val="dashed" w:sz="2" w:space="0" w:color="FFFFFF"/>
                                            <w:bottom w:val="dashed" w:sz="2" w:space="0" w:color="FFFFFF"/>
                                            <w:right w:val="dashed" w:sz="2" w:space="0" w:color="FFFFFF"/>
                                          </w:divBdr>
                                        </w:div>
                                        <w:div w:id="1284575864">
                                          <w:marLeft w:val="0"/>
                                          <w:marRight w:val="0"/>
                                          <w:marTop w:val="0"/>
                                          <w:marBottom w:val="0"/>
                                          <w:divBdr>
                                            <w:top w:val="dashed" w:sz="2" w:space="0" w:color="FFFFFF"/>
                                            <w:left w:val="dashed" w:sz="2" w:space="0" w:color="FFFFFF"/>
                                            <w:bottom w:val="dashed" w:sz="2" w:space="0" w:color="FFFFFF"/>
                                            <w:right w:val="dashed" w:sz="2" w:space="0" w:color="FFFFFF"/>
                                          </w:divBdr>
                                        </w:div>
                                        <w:div w:id="60314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369135">
                                      <w:marLeft w:val="0"/>
                                      <w:marRight w:val="0"/>
                                      <w:marTop w:val="0"/>
                                      <w:marBottom w:val="0"/>
                                      <w:divBdr>
                                        <w:top w:val="dashed" w:sz="2" w:space="0" w:color="FFFFFF"/>
                                        <w:left w:val="dashed" w:sz="2" w:space="0" w:color="FFFFFF"/>
                                        <w:bottom w:val="dashed" w:sz="2" w:space="0" w:color="FFFFFF"/>
                                        <w:right w:val="dashed" w:sz="2" w:space="0" w:color="FFFFFF"/>
                                      </w:divBdr>
                                    </w:div>
                                    <w:div w:id="1598051731">
                                      <w:marLeft w:val="0"/>
                                      <w:marRight w:val="0"/>
                                      <w:marTop w:val="0"/>
                                      <w:marBottom w:val="0"/>
                                      <w:divBdr>
                                        <w:top w:val="dashed" w:sz="2" w:space="0" w:color="FFFFFF"/>
                                        <w:left w:val="dashed" w:sz="2" w:space="0" w:color="FFFFFF"/>
                                        <w:bottom w:val="dashed" w:sz="2" w:space="0" w:color="FFFFFF"/>
                                        <w:right w:val="dashed" w:sz="2" w:space="0" w:color="FFFFFF"/>
                                      </w:divBdr>
                                      <w:divsChild>
                                        <w:div w:id="1923445097">
                                          <w:marLeft w:val="0"/>
                                          <w:marRight w:val="0"/>
                                          <w:marTop w:val="0"/>
                                          <w:marBottom w:val="0"/>
                                          <w:divBdr>
                                            <w:top w:val="none" w:sz="0" w:space="0" w:color="auto"/>
                                            <w:left w:val="none" w:sz="0" w:space="0" w:color="auto"/>
                                            <w:bottom w:val="none" w:sz="0" w:space="0" w:color="auto"/>
                                            <w:right w:val="none" w:sz="0" w:space="0" w:color="auto"/>
                                          </w:divBdr>
                                        </w:div>
                                        <w:div w:id="2095323160">
                                          <w:marLeft w:val="0"/>
                                          <w:marRight w:val="0"/>
                                          <w:marTop w:val="0"/>
                                          <w:marBottom w:val="0"/>
                                          <w:divBdr>
                                            <w:top w:val="dashed" w:sz="2" w:space="0" w:color="FFFFFF"/>
                                            <w:left w:val="dashed" w:sz="2" w:space="0" w:color="FFFFFF"/>
                                            <w:bottom w:val="dashed" w:sz="2" w:space="0" w:color="FFFFFF"/>
                                            <w:right w:val="dashed" w:sz="2" w:space="0" w:color="FFFFFF"/>
                                          </w:divBdr>
                                        </w:div>
                                        <w:div w:id="1783382137">
                                          <w:marLeft w:val="0"/>
                                          <w:marRight w:val="0"/>
                                          <w:marTop w:val="0"/>
                                          <w:marBottom w:val="0"/>
                                          <w:divBdr>
                                            <w:top w:val="dashed" w:sz="2" w:space="0" w:color="FFFFFF"/>
                                            <w:left w:val="dashed" w:sz="2" w:space="0" w:color="FFFFFF"/>
                                            <w:bottom w:val="dashed" w:sz="2" w:space="0" w:color="FFFFFF"/>
                                            <w:right w:val="dashed" w:sz="2" w:space="0" w:color="FFFFFF"/>
                                          </w:divBdr>
                                        </w:div>
                                        <w:div w:id="1899123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319550">
                                      <w:marLeft w:val="0"/>
                                      <w:marRight w:val="0"/>
                                      <w:marTop w:val="0"/>
                                      <w:marBottom w:val="0"/>
                                      <w:divBdr>
                                        <w:top w:val="dashed" w:sz="2" w:space="0" w:color="FFFFFF"/>
                                        <w:left w:val="dashed" w:sz="2" w:space="0" w:color="FFFFFF"/>
                                        <w:bottom w:val="dashed" w:sz="2" w:space="0" w:color="FFFFFF"/>
                                        <w:right w:val="dashed" w:sz="2" w:space="0" w:color="FFFFFF"/>
                                      </w:divBdr>
                                    </w:div>
                                    <w:div w:id="1778939010">
                                      <w:marLeft w:val="0"/>
                                      <w:marRight w:val="0"/>
                                      <w:marTop w:val="0"/>
                                      <w:marBottom w:val="0"/>
                                      <w:divBdr>
                                        <w:top w:val="dashed" w:sz="2" w:space="0" w:color="FFFFFF"/>
                                        <w:left w:val="dashed" w:sz="2" w:space="0" w:color="FFFFFF"/>
                                        <w:bottom w:val="dashed" w:sz="2" w:space="0" w:color="FFFFFF"/>
                                        <w:right w:val="dashed" w:sz="2" w:space="0" w:color="FFFFFF"/>
                                      </w:divBdr>
                                      <w:divsChild>
                                        <w:div w:id="558172693">
                                          <w:marLeft w:val="0"/>
                                          <w:marRight w:val="0"/>
                                          <w:marTop w:val="0"/>
                                          <w:marBottom w:val="0"/>
                                          <w:divBdr>
                                            <w:top w:val="dashed" w:sz="2" w:space="0" w:color="FFFFFF"/>
                                            <w:left w:val="dashed" w:sz="2" w:space="0" w:color="FFFFFF"/>
                                            <w:bottom w:val="dashed" w:sz="2" w:space="0" w:color="FFFFFF"/>
                                            <w:right w:val="dashed" w:sz="2" w:space="0" w:color="FFFFFF"/>
                                          </w:divBdr>
                                        </w:div>
                                        <w:div w:id="497578952">
                                          <w:marLeft w:val="0"/>
                                          <w:marRight w:val="0"/>
                                          <w:marTop w:val="0"/>
                                          <w:marBottom w:val="0"/>
                                          <w:divBdr>
                                            <w:top w:val="dashed" w:sz="2" w:space="0" w:color="FFFFFF"/>
                                            <w:left w:val="dashed" w:sz="2" w:space="0" w:color="FFFFFF"/>
                                            <w:bottom w:val="dashed" w:sz="2" w:space="0" w:color="FFFFFF"/>
                                            <w:right w:val="dashed" w:sz="2" w:space="0" w:color="FFFFFF"/>
                                          </w:divBdr>
                                          <w:divsChild>
                                            <w:div w:id="413092357">
                                              <w:marLeft w:val="0"/>
                                              <w:marRight w:val="0"/>
                                              <w:marTop w:val="0"/>
                                              <w:marBottom w:val="0"/>
                                              <w:divBdr>
                                                <w:top w:val="none" w:sz="0" w:space="0" w:color="auto"/>
                                                <w:left w:val="none" w:sz="0" w:space="0" w:color="auto"/>
                                                <w:bottom w:val="none" w:sz="0" w:space="0" w:color="auto"/>
                                                <w:right w:val="none" w:sz="0" w:space="0" w:color="auto"/>
                                              </w:divBdr>
                                            </w:div>
                                            <w:div w:id="135843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633779">
                                          <w:marLeft w:val="0"/>
                                          <w:marRight w:val="0"/>
                                          <w:marTop w:val="0"/>
                                          <w:marBottom w:val="0"/>
                                          <w:divBdr>
                                            <w:top w:val="dashed" w:sz="2" w:space="0" w:color="FFFFFF"/>
                                            <w:left w:val="dashed" w:sz="2" w:space="0" w:color="FFFFFF"/>
                                            <w:bottom w:val="dashed" w:sz="2" w:space="0" w:color="FFFFFF"/>
                                            <w:right w:val="dashed" w:sz="2" w:space="0" w:color="FFFFFF"/>
                                          </w:divBdr>
                                        </w:div>
                                        <w:div w:id="642975267">
                                          <w:marLeft w:val="0"/>
                                          <w:marRight w:val="0"/>
                                          <w:marTop w:val="0"/>
                                          <w:marBottom w:val="0"/>
                                          <w:divBdr>
                                            <w:top w:val="dashed" w:sz="2" w:space="0" w:color="FFFFFF"/>
                                            <w:left w:val="dashed" w:sz="2" w:space="0" w:color="FFFFFF"/>
                                            <w:bottom w:val="dashed" w:sz="2" w:space="0" w:color="FFFFFF"/>
                                            <w:right w:val="dashed" w:sz="2" w:space="0" w:color="FFFFFF"/>
                                          </w:divBdr>
                                          <w:divsChild>
                                            <w:div w:id="831024631">
                                              <w:marLeft w:val="0"/>
                                              <w:marRight w:val="0"/>
                                              <w:marTop w:val="0"/>
                                              <w:marBottom w:val="0"/>
                                              <w:divBdr>
                                                <w:top w:val="none" w:sz="0" w:space="0" w:color="auto"/>
                                                <w:left w:val="none" w:sz="0" w:space="0" w:color="auto"/>
                                                <w:bottom w:val="none" w:sz="0" w:space="0" w:color="auto"/>
                                                <w:right w:val="none" w:sz="0" w:space="0" w:color="auto"/>
                                              </w:divBdr>
                                            </w:div>
                                            <w:div w:id="891310363">
                                              <w:marLeft w:val="0"/>
                                              <w:marRight w:val="0"/>
                                              <w:marTop w:val="0"/>
                                              <w:marBottom w:val="0"/>
                                              <w:divBdr>
                                                <w:top w:val="dashed" w:sz="2" w:space="0" w:color="FFFFFF"/>
                                                <w:left w:val="dashed" w:sz="2" w:space="0" w:color="FFFFFF"/>
                                                <w:bottom w:val="dashed" w:sz="2" w:space="0" w:color="FFFFFF"/>
                                                <w:right w:val="dashed" w:sz="2" w:space="0" w:color="FFFFFF"/>
                                              </w:divBdr>
                                            </w:div>
                                            <w:div w:id="687948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109749">
                                          <w:marLeft w:val="0"/>
                                          <w:marRight w:val="0"/>
                                          <w:marTop w:val="0"/>
                                          <w:marBottom w:val="0"/>
                                          <w:divBdr>
                                            <w:top w:val="dashed" w:sz="2" w:space="0" w:color="FFFFFF"/>
                                            <w:left w:val="dashed" w:sz="2" w:space="0" w:color="FFFFFF"/>
                                            <w:bottom w:val="dashed" w:sz="2" w:space="0" w:color="FFFFFF"/>
                                            <w:right w:val="dashed" w:sz="2" w:space="0" w:color="FFFFFF"/>
                                          </w:divBdr>
                                        </w:div>
                                        <w:div w:id="1899508779">
                                          <w:marLeft w:val="0"/>
                                          <w:marRight w:val="0"/>
                                          <w:marTop w:val="0"/>
                                          <w:marBottom w:val="0"/>
                                          <w:divBdr>
                                            <w:top w:val="dashed" w:sz="2" w:space="0" w:color="FFFFFF"/>
                                            <w:left w:val="dashed" w:sz="2" w:space="0" w:color="FFFFFF"/>
                                            <w:bottom w:val="dashed" w:sz="2" w:space="0" w:color="FFFFFF"/>
                                            <w:right w:val="dashed" w:sz="2" w:space="0" w:color="FFFFFF"/>
                                          </w:divBdr>
                                          <w:divsChild>
                                            <w:div w:id="1508862876">
                                              <w:marLeft w:val="0"/>
                                              <w:marRight w:val="0"/>
                                              <w:marTop w:val="0"/>
                                              <w:marBottom w:val="0"/>
                                              <w:divBdr>
                                                <w:top w:val="none" w:sz="0" w:space="0" w:color="auto"/>
                                                <w:left w:val="none" w:sz="0" w:space="0" w:color="auto"/>
                                                <w:bottom w:val="none" w:sz="0" w:space="0" w:color="auto"/>
                                                <w:right w:val="none" w:sz="0" w:space="0" w:color="auto"/>
                                              </w:divBdr>
                                            </w:div>
                                            <w:div w:id="1451322812">
                                              <w:marLeft w:val="0"/>
                                              <w:marRight w:val="0"/>
                                              <w:marTop w:val="0"/>
                                              <w:marBottom w:val="0"/>
                                              <w:divBdr>
                                                <w:top w:val="dashed" w:sz="2" w:space="0" w:color="FFFFFF"/>
                                                <w:left w:val="dashed" w:sz="2" w:space="0" w:color="FFFFFF"/>
                                                <w:bottom w:val="dashed" w:sz="2" w:space="0" w:color="FFFFFF"/>
                                                <w:right w:val="dashed" w:sz="2" w:space="0" w:color="FFFFFF"/>
                                              </w:divBdr>
                                            </w:div>
                                            <w:div w:id="2061392949">
                                              <w:marLeft w:val="0"/>
                                              <w:marRight w:val="0"/>
                                              <w:marTop w:val="0"/>
                                              <w:marBottom w:val="0"/>
                                              <w:divBdr>
                                                <w:top w:val="dashed" w:sz="2" w:space="0" w:color="FFFFFF"/>
                                                <w:left w:val="dashed" w:sz="2" w:space="0" w:color="FFFFFF"/>
                                                <w:bottom w:val="dashed" w:sz="2" w:space="0" w:color="FFFFFF"/>
                                                <w:right w:val="dashed" w:sz="2" w:space="0" w:color="FFFFFF"/>
                                              </w:divBdr>
                                            </w:div>
                                            <w:div w:id="220797755">
                                              <w:marLeft w:val="0"/>
                                              <w:marRight w:val="0"/>
                                              <w:marTop w:val="0"/>
                                              <w:marBottom w:val="0"/>
                                              <w:divBdr>
                                                <w:top w:val="dashed" w:sz="2" w:space="0" w:color="FFFFFF"/>
                                                <w:left w:val="dashed" w:sz="2" w:space="0" w:color="FFFFFF"/>
                                                <w:bottom w:val="dashed" w:sz="2" w:space="0" w:color="FFFFFF"/>
                                                <w:right w:val="dashed" w:sz="2" w:space="0" w:color="FFFFFF"/>
                                              </w:divBdr>
                                            </w:div>
                                            <w:div w:id="1086613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0981139">
                                      <w:marLeft w:val="0"/>
                                      <w:marRight w:val="0"/>
                                      <w:marTop w:val="0"/>
                                      <w:marBottom w:val="0"/>
                                      <w:divBdr>
                                        <w:top w:val="dashed" w:sz="2" w:space="0" w:color="FFFFFF"/>
                                        <w:left w:val="dashed" w:sz="2" w:space="0" w:color="FFFFFF"/>
                                        <w:bottom w:val="dashed" w:sz="2" w:space="0" w:color="FFFFFF"/>
                                        <w:right w:val="dashed" w:sz="2" w:space="0" w:color="FFFFFF"/>
                                      </w:divBdr>
                                    </w:div>
                                    <w:div w:id="1131491">
                                      <w:marLeft w:val="0"/>
                                      <w:marRight w:val="0"/>
                                      <w:marTop w:val="0"/>
                                      <w:marBottom w:val="0"/>
                                      <w:divBdr>
                                        <w:top w:val="dashed" w:sz="2" w:space="0" w:color="FFFFFF"/>
                                        <w:left w:val="dashed" w:sz="2" w:space="0" w:color="FFFFFF"/>
                                        <w:bottom w:val="dashed" w:sz="2" w:space="0" w:color="FFFFFF"/>
                                        <w:right w:val="dashed" w:sz="2" w:space="0" w:color="FFFFFF"/>
                                      </w:divBdr>
                                      <w:divsChild>
                                        <w:div w:id="1155759327">
                                          <w:marLeft w:val="0"/>
                                          <w:marRight w:val="0"/>
                                          <w:marTop w:val="0"/>
                                          <w:marBottom w:val="0"/>
                                          <w:divBdr>
                                            <w:top w:val="none" w:sz="0" w:space="0" w:color="auto"/>
                                            <w:left w:val="none" w:sz="0" w:space="0" w:color="auto"/>
                                            <w:bottom w:val="none" w:sz="0" w:space="0" w:color="auto"/>
                                            <w:right w:val="none" w:sz="0" w:space="0" w:color="auto"/>
                                          </w:divBdr>
                                        </w:div>
                                        <w:div w:id="750547055">
                                          <w:marLeft w:val="0"/>
                                          <w:marRight w:val="0"/>
                                          <w:marTop w:val="0"/>
                                          <w:marBottom w:val="0"/>
                                          <w:divBdr>
                                            <w:top w:val="dashed" w:sz="2" w:space="0" w:color="FFFFFF"/>
                                            <w:left w:val="dashed" w:sz="2" w:space="0" w:color="FFFFFF"/>
                                            <w:bottom w:val="dashed" w:sz="2" w:space="0" w:color="FFFFFF"/>
                                            <w:right w:val="dashed" w:sz="2" w:space="0" w:color="FFFFFF"/>
                                          </w:divBdr>
                                        </w:div>
                                        <w:div w:id="1980890">
                                          <w:marLeft w:val="0"/>
                                          <w:marRight w:val="0"/>
                                          <w:marTop w:val="0"/>
                                          <w:marBottom w:val="0"/>
                                          <w:divBdr>
                                            <w:top w:val="dashed" w:sz="2" w:space="0" w:color="FFFFFF"/>
                                            <w:left w:val="dashed" w:sz="2" w:space="0" w:color="FFFFFF"/>
                                            <w:bottom w:val="dashed" w:sz="2" w:space="0" w:color="FFFFFF"/>
                                            <w:right w:val="dashed" w:sz="2" w:space="0" w:color="FFFFFF"/>
                                          </w:divBdr>
                                        </w:div>
                                        <w:div w:id="2053264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473437">
                                      <w:marLeft w:val="0"/>
                                      <w:marRight w:val="0"/>
                                      <w:marTop w:val="0"/>
                                      <w:marBottom w:val="0"/>
                                      <w:divBdr>
                                        <w:top w:val="dashed" w:sz="2" w:space="0" w:color="FFFFFF"/>
                                        <w:left w:val="dashed" w:sz="2" w:space="0" w:color="FFFFFF"/>
                                        <w:bottom w:val="dashed" w:sz="2" w:space="0" w:color="FFFFFF"/>
                                        <w:right w:val="dashed" w:sz="2" w:space="0" w:color="FFFFFF"/>
                                      </w:divBdr>
                                    </w:div>
                                    <w:div w:id="935360212">
                                      <w:marLeft w:val="0"/>
                                      <w:marRight w:val="0"/>
                                      <w:marTop w:val="0"/>
                                      <w:marBottom w:val="0"/>
                                      <w:divBdr>
                                        <w:top w:val="dashed" w:sz="2" w:space="0" w:color="FFFFFF"/>
                                        <w:left w:val="dashed" w:sz="2" w:space="0" w:color="FFFFFF"/>
                                        <w:bottom w:val="dashed" w:sz="2" w:space="0" w:color="FFFFFF"/>
                                        <w:right w:val="dashed" w:sz="2" w:space="0" w:color="FFFFFF"/>
                                      </w:divBdr>
                                      <w:divsChild>
                                        <w:div w:id="934745400">
                                          <w:marLeft w:val="0"/>
                                          <w:marRight w:val="0"/>
                                          <w:marTop w:val="0"/>
                                          <w:marBottom w:val="0"/>
                                          <w:divBdr>
                                            <w:top w:val="none" w:sz="0" w:space="0" w:color="auto"/>
                                            <w:left w:val="none" w:sz="0" w:space="0" w:color="auto"/>
                                            <w:bottom w:val="none" w:sz="0" w:space="0" w:color="auto"/>
                                            <w:right w:val="none" w:sz="0" w:space="0" w:color="auto"/>
                                          </w:divBdr>
                                        </w:div>
                                        <w:div w:id="257252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353754">
                                      <w:marLeft w:val="0"/>
                                      <w:marRight w:val="0"/>
                                      <w:marTop w:val="0"/>
                                      <w:marBottom w:val="0"/>
                                      <w:divBdr>
                                        <w:top w:val="dashed" w:sz="2" w:space="0" w:color="FFFFFF"/>
                                        <w:left w:val="dashed" w:sz="2" w:space="0" w:color="FFFFFF"/>
                                        <w:bottom w:val="dashed" w:sz="2" w:space="0" w:color="FFFFFF"/>
                                        <w:right w:val="dashed" w:sz="2" w:space="0" w:color="FFFFFF"/>
                                      </w:divBdr>
                                    </w:div>
                                    <w:div w:id="1723478472">
                                      <w:marLeft w:val="0"/>
                                      <w:marRight w:val="0"/>
                                      <w:marTop w:val="0"/>
                                      <w:marBottom w:val="0"/>
                                      <w:divBdr>
                                        <w:top w:val="dashed" w:sz="2" w:space="0" w:color="FFFFFF"/>
                                        <w:left w:val="dashed" w:sz="2" w:space="0" w:color="FFFFFF"/>
                                        <w:bottom w:val="dashed" w:sz="2" w:space="0" w:color="FFFFFF"/>
                                        <w:right w:val="dashed" w:sz="2" w:space="0" w:color="FFFFFF"/>
                                      </w:divBdr>
                                      <w:divsChild>
                                        <w:div w:id="2001807381">
                                          <w:marLeft w:val="0"/>
                                          <w:marRight w:val="0"/>
                                          <w:marTop w:val="0"/>
                                          <w:marBottom w:val="0"/>
                                          <w:divBdr>
                                            <w:top w:val="none" w:sz="0" w:space="0" w:color="auto"/>
                                            <w:left w:val="none" w:sz="0" w:space="0" w:color="auto"/>
                                            <w:bottom w:val="none" w:sz="0" w:space="0" w:color="auto"/>
                                            <w:right w:val="none" w:sz="0" w:space="0" w:color="auto"/>
                                          </w:divBdr>
                                        </w:div>
                                        <w:div w:id="1090464010">
                                          <w:marLeft w:val="0"/>
                                          <w:marRight w:val="0"/>
                                          <w:marTop w:val="0"/>
                                          <w:marBottom w:val="0"/>
                                          <w:divBdr>
                                            <w:top w:val="dashed" w:sz="2" w:space="0" w:color="FFFFFF"/>
                                            <w:left w:val="dashed" w:sz="2" w:space="0" w:color="FFFFFF"/>
                                            <w:bottom w:val="dashed" w:sz="2" w:space="0" w:color="FFFFFF"/>
                                            <w:right w:val="dashed" w:sz="2" w:space="0" w:color="FFFFFF"/>
                                          </w:divBdr>
                                        </w:div>
                                        <w:div w:id="1881546954">
                                          <w:marLeft w:val="0"/>
                                          <w:marRight w:val="0"/>
                                          <w:marTop w:val="0"/>
                                          <w:marBottom w:val="0"/>
                                          <w:divBdr>
                                            <w:top w:val="dashed" w:sz="2" w:space="0" w:color="FFFFFF"/>
                                            <w:left w:val="dashed" w:sz="2" w:space="0" w:color="FFFFFF"/>
                                            <w:bottom w:val="dashed" w:sz="2" w:space="0" w:color="FFFFFF"/>
                                            <w:right w:val="dashed" w:sz="2" w:space="0" w:color="FFFFFF"/>
                                          </w:divBdr>
                                        </w:div>
                                        <w:div w:id="26297891">
                                          <w:marLeft w:val="0"/>
                                          <w:marRight w:val="0"/>
                                          <w:marTop w:val="0"/>
                                          <w:marBottom w:val="0"/>
                                          <w:divBdr>
                                            <w:top w:val="dashed" w:sz="2" w:space="0" w:color="FFFFFF"/>
                                            <w:left w:val="dashed" w:sz="2" w:space="0" w:color="FFFFFF"/>
                                            <w:bottom w:val="dashed" w:sz="2" w:space="0" w:color="FFFFFF"/>
                                            <w:right w:val="dashed" w:sz="2" w:space="0" w:color="FFFFFF"/>
                                          </w:divBdr>
                                        </w:div>
                                        <w:div w:id="1011565144">
                                          <w:marLeft w:val="0"/>
                                          <w:marRight w:val="0"/>
                                          <w:marTop w:val="0"/>
                                          <w:marBottom w:val="0"/>
                                          <w:divBdr>
                                            <w:top w:val="dashed" w:sz="2" w:space="0" w:color="FFFFFF"/>
                                            <w:left w:val="dashed" w:sz="2" w:space="0" w:color="FFFFFF"/>
                                            <w:bottom w:val="dashed" w:sz="2" w:space="0" w:color="FFFFFF"/>
                                            <w:right w:val="dashed" w:sz="2" w:space="0" w:color="FFFFFF"/>
                                          </w:divBdr>
                                        </w:div>
                                        <w:div w:id="1031808550">
                                          <w:marLeft w:val="0"/>
                                          <w:marRight w:val="0"/>
                                          <w:marTop w:val="0"/>
                                          <w:marBottom w:val="0"/>
                                          <w:divBdr>
                                            <w:top w:val="dashed" w:sz="2" w:space="0" w:color="FFFFFF"/>
                                            <w:left w:val="dashed" w:sz="2" w:space="0" w:color="FFFFFF"/>
                                            <w:bottom w:val="dashed" w:sz="2" w:space="0" w:color="FFFFFF"/>
                                            <w:right w:val="dashed" w:sz="2" w:space="0" w:color="FFFFFF"/>
                                          </w:divBdr>
                                        </w:div>
                                        <w:div w:id="584000458">
                                          <w:marLeft w:val="0"/>
                                          <w:marRight w:val="0"/>
                                          <w:marTop w:val="0"/>
                                          <w:marBottom w:val="0"/>
                                          <w:divBdr>
                                            <w:top w:val="dashed" w:sz="2" w:space="0" w:color="FFFFFF"/>
                                            <w:left w:val="dashed" w:sz="2" w:space="0" w:color="FFFFFF"/>
                                            <w:bottom w:val="dashed" w:sz="2" w:space="0" w:color="FFFFFF"/>
                                            <w:right w:val="dashed" w:sz="2" w:space="0" w:color="FFFFFF"/>
                                          </w:divBdr>
                                        </w:div>
                                        <w:div w:id="227427533">
                                          <w:marLeft w:val="0"/>
                                          <w:marRight w:val="0"/>
                                          <w:marTop w:val="0"/>
                                          <w:marBottom w:val="0"/>
                                          <w:divBdr>
                                            <w:top w:val="dashed" w:sz="2" w:space="0" w:color="FFFFFF"/>
                                            <w:left w:val="dashed" w:sz="2" w:space="0" w:color="FFFFFF"/>
                                            <w:bottom w:val="dashed" w:sz="2" w:space="0" w:color="FFFFFF"/>
                                            <w:right w:val="dashed" w:sz="2" w:space="0" w:color="FFFFFF"/>
                                          </w:divBdr>
                                        </w:div>
                                        <w:div w:id="2066446898">
                                          <w:marLeft w:val="0"/>
                                          <w:marRight w:val="0"/>
                                          <w:marTop w:val="0"/>
                                          <w:marBottom w:val="0"/>
                                          <w:divBdr>
                                            <w:top w:val="dashed" w:sz="2" w:space="0" w:color="FFFFFF"/>
                                            <w:left w:val="dashed" w:sz="2" w:space="0" w:color="FFFFFF"/>
                                            <w:bottom w:val="dashed" w:sz="2" w:space="0" w:color="FFFFFF"/>
                                            <w:right w:val="dashed" w:sz="2" w:space="0" w:color="FFFFFF"/>
                                          </w:divBdr>
                                        </w:div>
                                        <w:div w:id="132647087">
                                          <w:marLeft w:val="0"/>
                                          <w:marRight w:val="0"/>
                                          <w:marTop w:val="0"/>
                                          <w:marBottom w:val="0"/>
                                          <w:divBdr>
                                            <w:top w:val="dashed" w:sz="2" w:space="0" w:color="FFFFFF"/>
                                            <w:left w:val="dashed" w:sz="2" w:space="0" w:color="FFFFFF"/>
                                            <w:bottom w:val="dashed" w:sz="2" w:space="0" w:color="FFFFFF"/>
                                            <w:right w:val="dashed" w:sz="2" w:space="0" w:color="FFFFFF"/>
                                          </w:divBdr>
                                        </w:div>
                                        <w:div w:id="1056976604">
                                          <w:marLeft w:val="0"/>
                                          <w:marRight w:val="0"/>
                                          <w:marTop w:val="0"/>
                                          <w:marBottom w:val="0"/>
                                          <w:divBdr>
                                            <w:top w:val="dashed" w:sz="2" w:space="0" w:color="FFFFFF"/>
                                            <w:left w:val="dashed" w:sz="2" w:space="0" w:color="FFFFFF"/>
                                            <w:bottom w:val="dashed" w:sz="2" w:space="0" w:color="FFFFFF"/>
                                            <w:right w:val="dashed" w:sz="2" w:space="0" w:color="FFFFFF"/>
                                          </w:divBdr>
                                        </w:div>
                                        <w:div w:id="829637838">
                                          <w:marLeft w:val="0"/>
                                          <w:marRight w:val="0"/>
                                          <w:marTop w:val="0"/>
                                          <w:marBottom w:val="0"/>
                                          <w:divBdr>
                                            <w:top w:val="dashed" w:sz="2" w:space="0" w:color="FFFFFF"/>
                                            <w:left w:val="dashed" w:sz="2" w:space="0" w:color="FFFFFF"/>
                                            <w:bottom w:val="dashed" w:sz="2" w:space="0" w:color="FFFFFF"/>
                                            <w:right w:val="dashed" w:sz="2" w:space="0" w:color="FFFFFF"/>
                                          </w:divBdr>
                                        </w:div>
                                        <w:div w:id="897279075">
                                          <w:marLeft w:val="0"/>
                                          <w:marRight w:val="0"/>
                                          <w:marTop w:val="0"/>
                                          <w:marBottom w:val="0"/>
                                          <w:divBdr>
                                            <w:top w:val="dashed" w:sz="2" w:space="0" w:color="FFFFFF"/>
                                            <w:left w:val="dashed" w:sz="2" w:space="0" w:color="FFFFFF"/>
                                            <w:bottom w:val="dashed" w:sz="2" w:space="0" w:color="FFFFFF"/>
                                            <w:right w:val="dashed" w:sz="2" w:space="0" w:color="FFFFFF"/>
                                          </w:divBdr>
                                        </w:div>
                                        <w:div w:id="1157111717">
                                          <w:marLeft w:val="0"/>
                                          <w:marRight w:val="0"/>
                                          <w:marTop w:val="0"/>
                                          <w:marBottom w:val="0"/>
                                          <w:divBdr>
                                            <w:top w:val="dashed" w:sz="2" w:space="0" w:color="FFFFFF"/>
                                            <w:left w:val="dashed" w:sz="2" w:space="0" w:color="FFFFFF"/>
                                            <w:bottom w:val="dashed" w:sz="2" w:space="0" w:color="FFFFFF"/>
                                            <w:right w:val="dashed" w:sz="2" w:space="0" w:color="FFFFFF"/>
                                          </w:divBdr>
                                        </w:div>
                                        <w:div w:id="542595790">
                                          <w:marLeft w:val="0"/>
                                          <w:marRight w:val="0"/>
                                          <w:marTop w:val="0"/>
                                          <w:marBottom w:val="0"/>
                                          <w:divBdr>
                                            <w:top w:val="dashed" w:sz="2" w:space="0" w:color="FFFFFF"/>
                                            <w:left w:val="dashed" w:sz="2" w:space="0" w:color="FFFFFF"/>
                                            <w:bottom w:val="dashed" w:sz="2" w:space="0" w:color="FFFFFF"/>
                                            <w:right w:val="dashed" w:sz="2" w:space="0" w:color="FFFFFF"/>
                                          </w:divBdr>
                                        </w:div>
                                        <w:div w:id="1083375797">
                                          <w:marLeft w:val="0"/>
                                          <w:marRight w:val="0"/>
                                          <w:marTop w:val="0"/>
                                          <w:marBottom w:val="0"/>
                                          <w:divBdr>
                                            <w:top w:val="dashed" w:sz="2" w:space="0" w:color="FFFFFF"/>
                                            <w:left w:val="dashed" w:sz="2" w:space="0" w:color="FFFFFF"/>
                                            <w:bottom w:val="dashed" w:sz="2" w:space="0" w:color="FFFFFF"/>
                                            <w:right w:val="dashed" w:sz="2" w:space="0" w:color="FFFFFF"/>
                                          </w:divBdr>
                                        </w:div>
                                        <w:div w:id="668367269">
                                          <w:marLeft w:val="0"/>
                                          <w:marRight w:val="0"/>
                                          <w:marTop w:val="0"/>
                                          <w:marBottom w:val="0"/>
                                          <w:divBdr>
                                            <w:top w:val="dashed" w:sz="2" w:space="0" w:color="FFFFFF"/>
                                            <w:left w:val="dashed" w:sz="2" w:space="0" w:color="FFFFFF"/>
                                            <w:bottom w:val="dashed" w:sz="2" w:space="0" w:color="FFFFFF"/>
                                            <w:right w:val="dashed" w:sz="2" w:space="0" w:color="FFFFFF"/>
                                          </w:divBdr>
                                        </w:div>
                                        <w:div w:id="1497501029">
                                          <w:marLeft w:val="0"/>
                                          <w:marRight w:val="0"/>
                                          <w:marTop w:val="0"/>
                                          <w:marBottom w:val="0"/>
                                          <w:divBdr>
                                            <w:top w:val="dashed" w:sz="2" w:space="0" w:color="FFFFFF"/>
                                            <w:left w:val="dashed" w:sz="2" w:space="0" w:color="FFFFFF"/>
                                            <w:bottom w:val="dashed" w:sz="2" w:space="0" w:color="FFFFFF"/>
                                            <w:right w:val="dashed" w:sz="2" w:space="0" w:color="FFFFFF"/>
                                          </w:divBdr>
                                        </w:div>
                                        <w:div w:id="1850441531">
                                          <w:marLeft w:val="0"/>
                                          <w:marRight w:val="0"/>
                                          <w:marTop w:val="0"/>
                                          <w:marBottom w:val="0"/>
                                          <w:divBdr>
                                            <w:top w:val="dashed" w:sz="2" w:space="0" w:color="FFFFFF"/>
                                            <w:left w:val="dashed" w:sz="2" w:space="0" w:color="FFFFFF"/>
                                            <w:bottom w:val="dashed" w:sz="2" w:space="0" w:color="FFFFFF"/>
                                            <w:right w:val="dashed" w:sz="2" w:space="0" w:color="FFFFFF"/>
                                          </w:divBdr>
                                        </w:div>
                                        <w:div w:id="755636846">
                                          <w:marLeft w:val="0"/>
                                          <w:marRight w:val="0"/>
                                          <w:marTop w:val="0"/>
                                          <w:marBottom w:val="0"/>
                                          <w:divBdr>
                                            <w:top w:val="dashed" w:sz="2" w:space="0" w:color="FFFFFF"/>
                                            <w:left w:val="dashed" w:sz="2" w:space="0" w:color="FFFFFF"/>
                                            <w:bottom w:val="dashed" w:sz="2" w:space="0" w:color="FFFFFF"/>
                                            <w:right w:val="dashed" w:sz="2" w:space="0" w:color="FFFFFF"/>
                                          </w:divBdr>
                                        </w:div>
                                        <w:div w:id="2052917239">
                                          <w:marLeft w:val="0"/>
                                          <w:marRight w:val="0"/>
                                          <w:marTop w:val="0"/>
                                          <w:marBottom w:val="0"/>
                                          <w:divBdr>
                                            <w:top w:val="dashed" w:sz="2" w:space="0" w:color="FFFFFF"/>
                                            <w:left w:val="dashed" w:sz="2" w:space="0" w:color="FFFFFF"/>
                                            <w:bottom w:val="dashed" w:sz="2" w:space="0" w:color="FFFFFF"/>
                                            <w:right w:val="dashed" w:sz="2" w:space="0" w:color="FFFFFF"/>
                                          </w:divBdr>
                                        </w:div>
                                        <w:div w:id="559293122">
                                          <w:marLeft w:val="0"/>
                                          <w:marRight w:val="0"/>
                                          <w:marTop w:val="0"/>
                                          <w:marBottom w:val="0"/>
                                          <w:divBdr>
                                            <w:top w:val="dashed" w:sz="2" w:space="0" w:color="FFFFFF"/>
                                            <w:left w:val="dashed" w:sz="2" w:space="0" w:color="FFFFFF"/>
                                            <w:bottom w:val="dashed" w:sz="2" w:space="0" w:color="FFFFFF"/>
                                            <w:right w:val="dashed" w:sz="2" w:space="0" w:color="FFFFFF"/>
                                          </w:divBdr>
                                        </w:div>
                                        <w:div w:id="2073694111">
                                          <w:marLeft w:val="0"/>
                                          <w:marRight w:val="0"/>
                                          <w:marTop w:val="0"/>
                                          <w:marBottom w:val="0"/>
                                          <w:divBdr>
                                            <w:top w:val="dashed" w:sz="2" w:space="0" w:color="FFFFFF"/>
                                            <w:left w:val="dashed" w:sz="2" w:space="0" w:color="FFFFFF"/>
                                            <w:bottom w:val="dashed" w:sz="2" w:space="0" w:color="FFFFFF"/>
                                            <w:right w:val="dashed" w:sz="2" w:space="0" w:color="FFFFFF"/>
                                          </w:divBdr>
                                        </w:div>
                                        <w:div w:id="1540512378">
                                          <w:marLeft w:val="0"/>
                                          <w:marRight w:val="0"/>
                                          <w:marTop w:val="0"/>
                                          <w:marBottom w:val="0"/>
                                          <w:divBdr>
                                            <w:top w:val="dashed" w:sz="2" w:space="0" w:color="FFFFFF"/>
                                            <w:left w:val="dashed" w:sz="2" w:space="0" w:color="FFFFFF"/>
                                            <w:bottom w:val="dashed" w:sz="2" w:space="0" w:color="FFFFFF"/>
                                            <w:right w:val="dashed" w:sz="2" w:space="0" w:color="FFFFFF"/>
                                          </w:divBdr>
                                        </w:div>
                                        <w:div w:id="528420016">
                                          <w:marLeft w:val="0"/>
                                          <w:marRight w:val="0"/>
                                          <w:marTop w:val="0"/>
                                          <w:marBottom w:val="0"/>
                                          <w:divBdr>
                                            <w:top w:val="dashed" w:sz="2" w:space="0" w:color="FFFFFF"/>
                                            <w:left w:val="dashed" w:sz="2" w:space="0" w:color="FFFFFF"/>
                                            <w:bottom w:val="dashed" w:sz="2" w:space="0" w:color="FFFFFF"/>
                                            <w:right w:val="dashed" w:sz="2" w:space="0" w:color="FFFFFF"/>
                                          </w:divBdr>
                                        </w:div>
                                        <w:div w:id="1041636099">
                                          <w:marLeft w:val="0"/>
                                          <w:marRight w:val="0"/>
                                          <w:marTop w:val="0"/>
                                          <w:marBottom w:val="0"/>
                                          <w:divBdr>
                                            <w:top w:val="dashed" w:sz="2" w:space="0" w:color="FFFFFF"/>
                                            <w:left w:val="dashed" w:sz="2" w:space="0" w:color="FFFFFF"/>
                                            <w:bottom w:val="dashed" w:sz="2" w:space="0" w:color="FFFFFF"/>
                                            <w:right w:val="dashed" w:sz="2" w:space="0" w:color="FFFFFF"/>
                                          </w:divBdr>
                                        </w:div>
                                        <w:div w:id="1411270996">
                                          <w:marLeft w:val="0"/>
                                          <w:marRight w:val="0"/>
                                          <w:marTop w:val="0"/>
                                          <w:marBottom w:val="0"/>
                                          <w:divBdr>
                                            <w:top w:val="dashed" w:sz="2" w:space="0" w:color="FFFFFF"/>
                                            <w:left w:val="dashed" w:sz="2" w:space="0" w:color="FFFFFF"/>
                                            <w:bottom w:val="dashed" w:sz="2" w:space="0" w:color="FFFFFF"/>
                                            <w:right w:val="dashed" w:sz="2" w:space="0" w:color="FFFFFF"/>
                                          </w:divBdr>
                                        </w:div>
                                        <w:div w:id="1211724981">
                                          <w:marLeft w:val="0"/>
                                          <w:marRight w:val="0"/>
                                          <w:marTop w:val="0"/>
                                          <w:marBottom w:val="0"/>
                                          <w:divBdr>
                                            <w:top w:val="dashed" w:sz="2" w:space="0" w:color="FFFFFF"/>
                                            <w:left w:val="dashed" w:sz="2" w:space="0" w:color="FFFFFF"/>
                                            <w:bottom w:val="dashed" w:sz="2" w:space="0" w:color="FFFFFF"/>
                                            <w:right w:val="dashed" w:sz="2" w:space="0" w:color="FFFFFF"/>
                                          </w:divBdr>
                                        </w:div>
                                        <w:div w:id="2145000729">
                                          <w:marLeft w:val="0"/>
                                          <w:marRight w:val="0"/>
                                          <w:marTop w:val="0"/>
                                          <w:marBottom w:val="0"/>
                                          <w:divBdr>
                                            <w:top w:val="dashed" w:sz="2" w:space="0" w:color="FFFFFF"/>
                                            <w:left w:val="dashed" w:sz="2" w:space="0" w:color="FFFFFF"/>
                                            <w:bottom w:val="dashed" w:sz="2" w:space="0" w:color="FFFFFF"/>
                                            <w:right w:val="dashed" w:sz="2" w:space="0" w:color="FFFFFF"/>
                                          </w:divBdr>
                                        </w:div>
                                        <w:div w:id="1412119994">
                                          <w:marLeft w:val="0"/>
                                          <w:marRight w:val="0"/>
                                          <w:marTop w:val="0"/>
                                          <w:marBottom w:val="0"/>
                                          <w:divBdr>
                                            <w:top w:val="dashed" w:sz="2" w:space="0" w:color="FFFFFF"/>
                                            <w:left w:val="dashed" w:sz="2" w:space="0" w:color="FFFFFF"/>
                                            <w:bottom w:val="dashed" w:sz="2" w:space="0" w:color="FFFFFF"/>
                                            <w:right w:val="dashed" w:sz="2" w:space="0" w:color="FFFFFF"/>
                                          </w:divBdr>
                                        </w:div>
                                        <w:div w:id="677345349">
                                          <w:marLeft w:val="0"/>
                                          <w:marRight w:val="0"/>
                                          <w:marTop w:val="0"/>
                                          <w:marBottom w:val="0"/>
                                          <w:divBdr>
                                            <w:top w:val="dashed" w:sz="2" w:space="0" w:color="FFFFFF"/>
                                            <w:left w:val="dashed" w:sz="2" w:space="0" w:color="FFFFFF"/>
                                            <w:bottom w:val="dashed" w:sz="2" w:space="0" w:color="FFFFFF"/>
                                            <w:right w:val="dashed" w:sz="2" w:space="0" w:color="FFFFFF"/>
                                          </w:divBdr>
                                        </w:div>
                                        <w:div w:id="614336413">
                                          <w:marLeft w:val="0"/>
                                          <w:marRight w:val="0"/>
                                          <w:marTop w:val="0"/>
                                          <w:marBottom w:val="0"/>
                                          <w:divBdr>
                                            <w:top w:val="dashed" w:sz="2" w:space="0" w:color="FFFFFF"/>
                                            <w:left w:val="dashed" w:sz="2" w:space="0" w:color="FFFFFF"/>
                                            <w:bottom w:val="dashed" w:sz="2" w:space="0" w:color="FFFFFF"/>
                                            <w:right w:val="dashed" w:sz="2" w:space="0" w:color="FFFFFF"/>
                                          </w:divBdr>
                                        </w:div>
                                        <w:div w:id="285937577">
                                          <w:marLeft w:val="0"/>
                                          <w:marRight w:val="0"/>
                                          <w:marTop w:val="0"/>
                                          <w:marBottom w:val="0"/>
                                          <w:divBdr>
                                            <w:top w:val="dashed" w:sz="2" w:space="0" w:color="FFFFFF"/>
                                            <w:left w:val="dashed" w:sz="2" w:space="0" w:color="FFFFFF"/>
                                            <w:bottom w:val="dashed" w:sz="2" w:space="0" w:color="FFFFFF"/>
                                            <w:right w:val="dashed" w:sz="2" w:space="0" w:color="FFFFFF"/>
                                          </w:divBdr>
                                        </w:div>
                                        <w:div w:id="1567841616">
                                          <w:marLeft w:val="0"/>
                                          <w:marRight w:val="0"/>
                                          <w:marTop w:val="0"/>
                                          <w:marBottom w:val="0"/>
                                          <w:divBdr>
                                            <w:top w:val="dashed" w:sz="2" w:space="0" w:color="FFFFFF"/>
                                            <w:left w:val="dashed" w:sz="2" w:space="0" w:color="FFFFFF"/>
                                            <w:bottom w:val="dashed" w:sz="2" w:space="0" w:color="FFFFFF"/>
                                            <w:right w:val="dashed" w:sz="2" w:space="0" w:color="FFFFFF"/>
                                          </w:divBdr>
                                        </w:div>
                                        <w:div w:id="173534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1032">
                                      <w:marLeft w:val="0"/>
                                      <w:marRight w:val="0"/>
                                      <w:marTop w:val="0"/>
                                      <w:marBottom w:val="0"/>
                                      <w:divBdr>
                                        <w:top w:val="dashed" w:sz="2" w:space="0" w:color="FFFFFF"/>
                                        <w:left w:val="dashed" w:sz="2" w:space="0" w:color="FFFFFF"/>
                                        <w:bottom w:val="dashed" w:sz="2" w:space="0" w:color="FFFFFF"/>
                                        <w:right w:val="dashed" w:sz="2" w:space="0" w:color="FFFFFF"/>
                                      </w:divBdr>
                                    </w:div>
                                    <w:div w:id="1977024623">
                                      <w:marLeft w:val="0"/>
                                      <w:marRight w:val="0"/>
                                      <w:marTop w:val="0"/>
                                      <w:marBottom w:val="0"/>
                                      <w:divBdr>
                                        <w:top w:val="dashed" w:sz="2" w:space="0" w:color="FFFFFF"/>
                                        <w:left w:val="dashed" w:sz="2" w:space="0" w:color="FFFFFF"/>
                                        <w:bottom w:val="dashed" w:sz="2" w:space="0" w:color="FFFFFF"/>
                                        <w:right w:val="dashed" w:sz="2" w:space="0" w:color="FFFFFF"/>
                                      </w:divBdr>
                                      <w:divsChild>
                                        <w:div w:id="1476337256">
                                          <w:marLeft w:val="0"/>
                                          <w:marRight w:val="0"/>
                                          <w:marTop w:val="0"/>
                                          <w:marBottom w:val="0"/>
                                          <w:divBdr>
                                            <w:top w:val="none" w:sz="0" w:space="0" w:color="auto"/>
                                            <w:left w:val="none" w:sz="0" w:space="0" w:color="auto"/>
                                            <w:bottom w:val="none" w:sz="0" w:space="0" w:color="auto"/>
                                            <w:right w:val="none" w:sz="0" w:space="0" w:color="auto"/>
                                          </w:divBdr>
                                        </w:div>
                                        <w:div w:id="2123453628">
                                          <w:marLeft w:val="0"/>
                                          <w:marRight w:val="0"/>
                                          <w:marTop w:val="0"/>
                                          <w:marBottom w:val="0"/>
                                          <w:divBdr>
                                            <w:top w:val="dashed" w:sz="2" w:space="0" w:color="FFFFFF"/>
                                            <w:left w:val="dashed" w:sz="2" w:space="0" w:color="FFFFFF"/>
                                            <w:bottom w:val="dashed" w:sz="2" w:space="0" w:color="FFFFFF"/>
                                            <w:right w:val="dashed" w:sz="2" w:space="0" w:color="FFFFFF"/>
                                          </w:divBdr>
                                        </w:div>
                                        <w:div w:id="1139223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324561">
                                      <w:marLeft w:val="0"/>
                                      <w:marRight w:val="0"/>
                                      <w:marTop w:val="0"/>
                                      <w:marBottom w:val="0"/>
                                      <w:divBdr>
                                        <w:top w:val="dashed" w:sz="2" w:space="0" w:color="FFFFFF"/>
                                        <w:left w:val="dashed" w:sz="2" w:space="0" w:color="FFFFFF"/>
                                        <w:bottom w:val="dashed" w:sz="2" w:space="0" w:color="FFFFFF"/>
                                        <w:right w:val="dashed" w:sz="2" w:space="0" w:color="FFFFFF"/>
                                      </w:divBdr>
                                    </w:div>
                                    <w:div w:id="1931349296">
                                      <w:marLeft w:val="0"/>
                                      <w:marRight w:val="0"/>
                                      <w:marTop w:val="0"/>
                                      <w:marBottom w:val="0"/>
                                      <w:divBdr>
                                        <w:top w:val="dashed" w:sz="2" w:space="0" w:color="FFFFFF"/>
                                        <w:left w:val="dashed" w:sz="2" w:space="0" w:color="FFFFFF"/>
                                        <w:bottom w:val="dashed" w:sz="2" w:space="0" w:color="FFFFFF"/>
                                        <w:right w:val="dashed" w:sz="2" w:space="0" w:color="FFFFFF"/>
                                      </w:divBdr>
                                      <w:divsChild>
                                        <w:div w:id="1411344425">
                                          <w:marLeft w:val="0"/>
                                          <w:marRight w:val="0"/>
                                          <w:marTop w:val="0"/>
                                          <w:marBottom w:val="0"/>
                                          <w:divBdr>
                                            <w:top w:val="none" w:sz="0" w:space="0" w:color="auto"/>
                                            <w:left w:val="none" w:sz="0" w:space="0" w:color="auto"/>
                                            <w:bottom w:val="none" w:sz="0" w:space="0" w:color="auto"/>
                                            <w:right w:val="none" w:sz="0" w:space="0" w:color="auto"/>
                                          </w:divBdr>
                                        </w:div>
                                        <w:div w:id="392512080">
                                          <w:marLeft w:val="0"/>
                                          <w:marRight w:val="0"/>
                                          <w:marTop w:val="0"/>
                                          <w:marBottom w:val="0"/>
                                          <w:divBdr>
                                            <w:top w:val="dashed" w:sz="2" w:space="0" w:color="FFFFFF"/>
                                            <w:left w:val="dashed" w:sz="2" w:space="0" w:color="FFFFFF"/>
                                            <w:bottom w:val="dashed" w:sz="2" w:space="0" w:color="FFFFFF"/>
                                            <w:right w:val="dashed" w:sz="2" w:space="0" w:color="FFFFFF"/>
                                          </w:divBdr>
                                        </w:div>
                                        <w:div w:id="420415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369391">
                                      <w:marLeft w:val="0"/>
                                      <w:marRight w:val="0"/>
                                      <w:marTop w:val="0"/>
                                      <w:marBottom w:val="0"/>
                                      <w:divBdr>
                                        <w:top w:val="dashed" w:sz="2" w:space="0" w:color="FFFFFF"/>
                                        <w:left w:val="dashed" w:sz="2" w:space="0" w:color="FFFFFF"/>
                                        <w:bottom w:val="dashed" w:sz="2" w:space="0" w:color="FFFFFF"/>
                                        <w:right w:val="dashed" w:sz="2" w:space="0" w:color="FFFFFF"/>
                                      </w:divBdr>
                                    </w:div>
                                    <w:div w:id="1044985705">
                                      <w:marLeft w:val="0"/>
                                      <w:marRight w:val="0"/>
                                      <w:marTop w:val="0"/>
                                      <w:marBottom w:val="0"/>
                                      <w:divBdr>
                                        <w:top w:val="dashed" w:sz="2" w:space="0" w:color="FFFFFF"/>
                                        <w:left w:val="dashed" w:sz="2" w:space="0" w:color="FFFFFF"/>
                                        <w:bottom w:val="dashed" w:sz="2" w:space="0" w:color="FFFFFF"/>
                                        <w:right w:val="dashed" w:sz="2" w:space="0" w:color="FFFFFF"/>
                                      </w:divBdr>
                                      <w:divsChild>
                                        <w:div w:id="1742831273">
                                          <w:marLeft w:val="0"/>
                                          <w:marRight w:val="0"/>
                                          <w:marTop w:val="0"/>
                                          <w:marBottom w:val="0"/>
                                          <w:divBdr>
                                            <w:top w:val="none" w:sz="0" w:space="0" w:color="auto"/>
                                            <w:left w:val="none" w:sz="0" w:space="0" w:color="auto"/>
                                            <w:bottom w:val="none" w:sz="0" w:space="0" w:color="auto"/>
                                            <w:right w:val="none" w:sz="0" w:space="0" w:color="auto"/>
                                          </w:divBdr>
                                        </w:div>
                                        <w:div w:id="991758787">
                                          <w:marLeft w:val="0"/>
                                          <w:marRight w:val="0"/>
                                          <w:marTop w:val="0"/>
                                          <w:marBottom w:val="0"/>
                                          <w:divBdr>
                                            <w:top w:val="dashed" w:sz="2" w:space="0" w:color="FFFFFF"/>
                                            <w:left w:val="dashed" w:sz="2" w:space="0" w:color="FFFFFF"/>
                                            <w:bottom w:val="dashed" w:sz="2" w:space="0" w:color="FFFFFF"/>
                                            <w:right w:val="dashed" w:sz="2" w:space="0" w:color="FFFFFF"/>
                                          </w:divBdr>
                                        </w:div>
                                        <w:div w:id="225796395">
                                          <w:marLeft w:val="0"/>
                                          <w:marRight w:val="0"/>
                                          <w:marTop w:val="0"/>
                                          <w:marBottom w:val="0"/>
                                          <w:divBdr>
                                            <w:top w:val="dashed" w:sz="2" w:space="0" w:color="FFFFFF"/>
                                            <w:left w:val="dashed" w:sz="2" w:space="0" w:color="FFFFFF"/>
                                            <w:bottom w:val="dashed" w:sz="2" w:space="0" w:color="FFFFFF"/>
                                            <w:right w:val="dashed" w:sz="2" w:space="0" w:color="FFFFFF"/>
                                          </w:divBdr>
                                        </w:div>
                                        <w:div w:id="1247957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9049508">
                                  <w:marLeft w:val="0"/>
                                  <w:marRight w:val="0"/>
                                  <w:marTop w:val="0"/>
                                  <w:marBottom w:val="0"/>
                                  <w:divBdr>
                                    <w:top w:val="dashed" w:sz="2" w:space="0" w:color="FFFFFF"/>
                                    <w:left w:val="dashed" w:sz="2" w:space="0" w:color="FFFFFF"/>
                                    <w:bottom w:val="dashed" w:sz="2" w:space="0" w:color="FFFFFF"/>
                                    <w:right w:val="dashed" w:sz="2" w:space="0" w:color="FFFFFF"/>
                                  </w:divBdr>
                                </w:div>
                                <w:div w:id="1197505204">
                                  <w:marLeft w:val="0"/>
                                  <w:marRight w:val="0"/>
                                  <w:marTop w:val="0"/>
                                  <w:marBottom w:val="0"/>
                                  <w:divBdr>
                                    <w:top w:val="dashed" w:sz="2" w:space="0" w:color="FFFFFF"/>
                                    <w:left w:val="dashed" w:sz="2" w:space="0" w:color="FFFFFF"/>
                                    <w:bottom w:val="dashed" w:sz="2" w:space="0" w:color="FFFFFF"/>
                                    <w:right w:val="dashed" w:sz="2" w:space="0" w:color="FFFFFF"/>
                                  </w:divBdr>
                                  <w:divsChild>
                                    <w:div w:id="692419297">
                                      <w:marLeft w:val="0"/>
                                      <w:marRight w:val="0"/>
                                      <w:marTop w:val="0"/>
                                      <w:marBottom w:val="0"/>
                                      <w:divBdr>
                                        <w:top w:val="dashed" w:sz="2" w:space="0" w:color="FFFFFF"/>
                                        <w:left w:val="dashed" w:sz="2" w:space="0" w:color="FFFFFF"/>
                                        <w:bottom w:val="dashed" w:sz="2" w:space="0" w:color="FFFFFF"/>
                                        <w:right w:val="dashed" w:sz="2" w:space="0" w:color="FFFFFF"/>
                                      </w:divBdr>
                                    </w:div>
                                    <w:div w:id="909268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2385.htm" TargetMode="External"/><Relationship Id="rId3" Type="http://schemas.openxmlformats.org/officeDocument/2006/relationships/settings" Target="settings.xml"/><Relationship Id="rId7" Type="http://schemas.openxmlformats.org/officeDocument/2006/relationships/hyperlink" Target="https://idrept.ro/0018073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idrept.ro/DocumentView.aspx?DocumentId=001926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rept.ro/120123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3593</Words>
  <Characters>20844</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3</cp:revision>
  <dcterms:created xsi:type="dcterms:W3CDTF">2021-01-26T07:38:00Z</dcterms:created>
  <dcterms:modified xsi:type="dcterms:W3CDTF">2021-01-26T08:23:00Z</dcterms:modified>
</cp:coreProperties>
</file>