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0A" w:rsidRDefault="00107F0A" w:rsidP="00107F0A">
      <w:pPr>
        <w:shd w:val="clear" w:color="auto" w:fill="FFFFFF"/>
        <w:spacing w:after="0" w:line="240" w:lineRule="auto"/>
        <w:ind w:right="-709"/>
        <w:jc w:val="center"/>
        <w:rPr>
          <w:rFonts w:ascii="Verdana" w:eastAsia="Times New Roman" w:hAnsi="Verdana" w:cs="Times New Roman"/>
          <w:b/>
          <w:bCs/>
          <w:sz w:val="24"/>
          <w:szCs w:val="24"/>
          <w:lang w:eastAsia="ro-RO"/>
        </w:rPr>
      </w:pPr>
      <w:r w:rsidRPr="00107F0A">
        <w:rPr>
          <w:rFonts w:ascii="Verdana" w:eastAsia="Times New Roman" w:hAnsi="Verdana" w:cs="Times New Roman"/>
          <w:b/>
          <w:bCs/>
          <w:sz w:val="24"/>
          <w:szCs w:val="24"/>
          <w:lang w:eastAsia="ro-RO"/>
        </w:rPr>
        <w:t xml:space="preserve">PACHETUL DE SERVICII DE BAZĂ ÎN ASISTENŢA </w:t>
      </w:r>
    </w:p>
    <w:p w:rsidR="00107F0A" w:rsidRDefault="00107F0A" w:rsidP="00107F0A">
      <w:pPr>
        <w:shd w:val="clear" w:color="auto" w:fill="FFFFFF"/>
        <w:spacing w:after="0" w:line="240" w:lineRule="auto"/>
        <w:ind w:right="-709"/>
        <w:jc w:val="center"/>
        <w:rPr>
          <w:rFonts w:ascii="Verdana" w:eastAsia="Times New Roman" w:hAnsi="Verdana" w:cs="Times New Roman"/>
          <w:b/>
          <w:bCs/>
          <w:sz w:val="24"/>
          <w:szCs w:val="24"/>
          <w:lang w:eastAsia="ro-RO"/>
        </w:rPr>
      </w:pPr>
      <w:r w:rsidRPr="00107F0A">
        <w:rPr>
          <w:rFonts w:ascii="Verdana" w:eastAsia="Times New Roman" w:hAnsi="Verdana" w:cs="Times New Roman"/>
          <w:b/>
          <w:bCs/>
          <w:sz w:val="24"/>
          <w:szCs w:val="24"/>
          <w:lang w:eastAsia="ro-RO"/>
        </w:rPr>
        <w:t>MEDICALĂ PRIMARĂ</w:t>
      </w:r>
    </w:p>
    <w:p w:rsidR="00107F0A" w:rsidRPr="00107F0A" w:rsidRDefault="00107F0A" w:rsidP="00107F0A">
      <w:pPr>
        <w:shd w:val="clear" w:color="auto" w:fill="FFFFFF"/>
        <w:spacing w:after="0" w:line="240" w:lineRule="auto"/>
        <w:ind w:right="-709"/>
        <w:jc w:val="center"/>
        <w:rPr>
          <w:rFonts w:ascii="Verdana" w:eastAsia="Times New Roman" w:hAnsi="Verdana" w:cs="Times New Roman"/>
          <w:lang w:eastAsia="ro-RO"/>
        </w:rPr>
      </w:pPr>
      <w:bookmarkStart w:id="0" w:name="_GoBack"/>
      <w:bookmarkEnd w:id="0"/>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 w:name="do|ax1|caII|siI"/>
      <w:r w:rsidRPr="00107F0A">
        <w:rPr>
          <w:rFonts w:ascii="Verdana" w:eastAsia="Times New Roman" w:hAnsi="Verdana" w:cs="Times New Roman"/>
          <w:b/>
          <w:bCs/>
          <w:noProof/>
          <w:color w:val="333399"/>
          <w:lang w:eastAsia="ro-RO"/>
        </w:rPr>
        <w:drawing>
          <wp:inline distT="0" distB="0" distL="0" distR="0" wp14:anchorId="0FE634BD" wp14:editId="0D8200D8">
            <wp:extent cx="95250" cy="95250"/>
            <wp:effectExtent l="0" t="0" r="0" b="0"/>
            <wp:docPr id="1" name="do|ax1|caII|si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107F0A">
        <w:rPr>
          <w:rFonts w:ascii="Verdana" w:eastAsia="Times New Roman" w:hAnsi="Verdana" w:cs="Times New Roman"/>
          <w:b/>
          <w:bCs/>
          <w:sz w:val="24"/>
          <w:szCs w:val="24"/>
          <w:lang w:eastAsia="ro-RO"/>
        </w:rPr>
        <w:t>SECŢIUNEA 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 w:name="do|ax1|caII|siI|ss0"/>
      <w:r w:rsidRPr="00107F0A">
        <w:rPr>
          <w:rFonts w:ascii="Verdana" w:eastAsia="Times New Roman" w:hAnsi="Verdana" w:cs="Times New Roman"/>
          <w:b/>
          <w:bCs/>
          <w:noProof/>
          <w:color w:val="333399"/>
          <w:lang w:eastAsia="ro-RO"/>
        </w:rPr>
        <w:drawing>
          <wp:inline distT="0" distB="0" distL="0" distR="0" wp14:anchorId="1627C20C" wp14:editId="0E4C0920">
            <wp:extent cx="95250" cy="95250"/>
            <wp:effectExtent l="0" t="0" r="0" b="0"/>
            <wp:docPr id="2" name="do|ax1|caII|siI|ss0|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0|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107F0A">
        <w:rPr>
          <w:rFonts w:ascii="Verdana" w:eastAsia="Times New Roman" w:hAnsi="Verdana" w:cs="Times New Roman"/>
          <w:b/>
          <w:bCs/>
          <w:lang w:eastAsia="ro-RO"/>
        </w:rPr>
        <w:t>SUBSECŢIUNEA 0:</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 w:name="do|ax1|caII|siI|ss0|pt1"/>
      <w:r w:rsidRPr="00107F0A">
        <w:rPr>
          <w:rFonts w:ascii="Verdana" w:eastAsia="Times New Roman" w:hAnsi="Verdana" w:cs="Times New Roman"/>
          <w:b/>
          <w:bCs/>
          <w:noProof/>
          <w:color w:val="333399"/>
          <w:lang w:eastAsia="ro-RO"/>
        </w:rPr>
        <w:drawing>
          <wp:inline distT="0" distB="0" distL="0" distR="0" wp14:anchorId="1606BE09" wp14:editId="1BB51598">
            <wp:extent cx="95250" cy="95250"/>
            <wp:effectExtent l="0" t="0" r="0" b="0"/>
            <wp:docPr id="3" name="do|ax1|caII|siI|ss0|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0|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Pachetul de servicii medicale de bază în asistenţa medicală primară cuprinde următoarele tipuri de servicii medicale: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 w:name="do|ax1|caII|siI|ss0|pt1|sp1.1."/>
      <w:bookmarkEnd w:id="4"/>
      <w:r w:rsidRPr="00107F0A">
        <w:rPr>
          <w:rFonts w:ascii="Verdana" w:eastAsia="Times New Roman" w:hAnsi="Verdana" w:cs="Times New Roman"/>
          <w:b/>
          <w:bCs/>
          <w:color w:val="8F0000"/>
          <w:lang w:eastAsia="ro-RO"/>
        </w:rPr>
        <w:t>1.1.</w:t>
      </w:r>
      <w:r w:rsidRPr="00107F0A">
        <w:rPr>
          <w:rFonts w:ascii="Verdana" w:eastAsia="Times New Roman" w:hAnsi="Verdana" w:cs="Times New Roman"/>
          <w:lang w:eastAsia="ro-RO"/>
        </w:rPr>
        <w:t>servicii medicale curative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 w:name="do|ax1|caII|siI|ss0|pt1|sp1.2."/>
      <w:bookmarkEnd w:id="5"/>
      <w:r w:rsidRPr="00107F0A">
        <w:rPr>
          <w:rFonts w:ascii="Verdana" w:eastAsia="Times New Roman" w:hAnsi="Verdana" w:cs="Times New Roman"/>
          <w:b/>
          <w:bCs/>
          <w:color w:val="8F0000"/>
          <w:lang w:eastAsia="ro-RO"/>
        </w:rPr>
        <w:t>1.2.</w:t>
      </w:r>
      <w:r w:rsidRPr="00107F0A">
        <w:rPr>
          <w:rFonts w:ascii="Verdana" w:eastAsia="Times New Roman" w:hAnsi="Verdana" w:cs="Times New Roman"/>
          <w:lang w:eastAsia="ro-RO"/>
        </w:rPr>
        <w:t>servicii medicale de prevenţie şi profilaxie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 w:name="do|ax1|caII|siI|ss0|pt1|sp1.3."/>
      <w:bookmarkEnd w:id="6"/>
      <w:r w:rsidRPr="00107F0A">
        <w:rPr>
          <w:rFonts w:ascii="Verdana" w:eastAsia="Times New Roman" w:hAnsi="Verdana" w:cs="Times New Roman"/>
          <w:b/>
          <w:bCs/>
          <w:color w:val="8F0000"/>
          <w:lang w:eastAsia="ro-RO"/>
        </w:rPr>
        <w:t>1.3.</w:t>
      </w:r>
      <w:r w:rsidRPr="00107F0A">
        <w:rPr>
          <w:rFonts w:ascii="Verdana" w:eastAsia="Times New Roman" w:hAnsi="Verdana" w:cs="Times New Roman"/>
          <w:lang w:eastAsia="ro-RO"/>
        </w:rPr>
        <w:t>servicii medicale la domiciliu</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 w:name="do|ax1|caII|siI|ss0|pt1|sp1.4."/>
      <w:bookmarkEnd w:id="7"/>
      <w:r w:rsidRPr="00107F0A">
        <w:rPr>
          <w:rFonts w:ascii="Verdana" w:eastAsia="Times New Roman" w:hAnsi="Verdana" w:cs="Times New Roman"/>
          <w:b/>
          <w:bCs/>
          <w:color w:val="8F0000"/>
          <w:lang w:eastAsia="ro-RO"/>
        </w:rPr>
        <w:t>1.4.</w:t>
      </w:r>
      <w:r w:rsidRPr="00107F0A">
        <w:rPr>
          <w:rFonts w:ascii="Verdana" w:eastAsia="Times New Roman" w:hAnsi="Verdana" w:cs="Times New Roman"/>
          <w:lang w:eastAsia="ro-RO"/>
        </w:rPr>
        <w:t>servicii medicale adiţionale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 w:name="do|ax1|caII|siI|ss0|pt1|sp1.5."/>
      <w:bookmarkEnd w:id="8"/>
      <w:r w:rsidRPr="00107F0A">
        <w:rPr>
          <w:rFonts w:ascii="Verdana" w:eastAsia="Times New Roman" w:hAnsi="Verdana" w:cs="Times New Roman"/>
          <w:b/>
          <w:bCs/>
          <w:color w:val="8F0000"/>
          <w:lang w:eastAsia="ro-RO"/>
        </w:rPr>
        <w:t>1.5.</w:t>
      </w:r>
      <w:r w:rsidRPr="00107F0A">
        <w:rPr>
          <w:rFonts w:ascii="Verdana" w:eastAsia="Times New Roman" w:hAnsi="Verdana" w:cs="Times New Roman"/>
          <w:lang w:eastAsia="ro-RO"/>
        </w:rPr>
        <w:t>activităţi de suport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 w:name="do|ax1|caII|siI|ss0|pt1|sp1.6."/>
      <w:bookmarkEnd w:id="9"/>
      <w:r w:rsidRPr="00107F0A">
        <w:rPr>
          <w:rFonts w:ascii="Verdana" w:eastAsia="Times New Roman" w:hAnsi="Verdana" w:cs="Times New Roman"/>
          <w:b/>
          <w:bCs/>
          <w:color w:val="8F0000"/>
          <w:lang w:eastAsia="ro-RO"/>
        </w:rPr>
        <w:t>1.6.</w:t>
      </w:r>
      <w:r w:rsidRPr="00107F0A">
        <w:rPr>
          <w:rFonts w:ascii="Verdana" w:eastAsia="Times New Roman" w:hAnsi="Verdana" w:cs="Times New Roman"/>
          <w:lang w:eastAsia="ro-RO"/>
        </w:rPr>
        <w:t>servicii de administrare de medicamente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 w:name="do|ax1|caII|siI|ssI"/>
      <w:r w:rsidRPr="00107F0A">
        <w:rPr>
          <w:rFonts w:ascii="Verdana" w:eastAsia="Times New Roman" w:hAnsi="Verdana" w:cs="Times New Roman"/>
          <w:b/>
          <w:bCs/>
          <w:noProof/>
          <w:color w:val="333399"/>
          <w:lang w:eastAsia="ro-RO"/>
        </w:rPr>
        <w:drawing>
          <wp:inline distT="0" distB="0" distL="0" distR="0" wp14:anchorId="0D0A3626" wp14:editId="5BCBFFAF">
            <wp:extent cx="95250" cy="95250"/>
            <wp:effectExtent l="0" t="0" r="0" b="0"/>
            <wp:docPr id="4" name="do|ax1|caII|siI|ss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107F0A">
        <w:rPr>
          <w:rFonts w:ascii="Verdana" w:eastAsia="Times New Roman" w:hAnsi="Verdana" w:cs="Times New Roman"/>
          <w:b/>
          <w:bCs/>
          <w:lang w:eastAsia="ro-RO"/>
        </w:rPr>
        <w:t>SUBSECŢIUNEA I:</w:t>
      </w:r>
      <w:r w:rsidRPr="00107F0A">
        <w:rPr>
          <w:rFonts w:ascii="Verdana" w:eastAsia="Times New Roman" w:hAnsi="Verdana" w:cs="Times New Roman"/>
          <w:lang w:eastAsia="ro-RO"/>
        </w:rPr>
        <w:t xml:space="preserve"> </w:t>
      </w:r>
      <w:r w:rsidRPr="00107F0A">
        <w:rPr>
          <w:rFonts w:ascii="Verdana" w:eastAsia="Times New Roman" w:hAnsi="Verdana" w:cs="Times New Roman"/>
          <w:b/>
          <w:bCs/>
          <w:lang w:eastAsia="ro-RO"/>
        </w:rPr>
        <w:t>1.1. Servicii medicale curative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 w:name="do|ax1|caII|siI|ssI|al1"/>
      <w:r w:rsidRPr="00107F0A">
        <w:rPr>
          <w:rFonts w:ascii="Verdana" w:eastAsia="Times New Roman" w:hAnsi="Verdana" w:cs="Times New Roman"/>
          <w:b/>
          <w:bCs/>
          <w:noProof/>
          <w:color w:val="333399"/>
          <w:lang w:eastAsia="ro-RO"/>
        </w:rPr>
        <w:drawing>
          <wp:inline distT="0" distB="0" distL="0" distR="0" wp14:anchorId="3C1CB909" wp14:editId="34F36DA7">
            <wp:extent cx="95250" cy="95250"/>
            <wp:effectExtent l="0" t="0" r="0" b="0"/>
            <wp:docPr id="5" name="do|ax1|caII|siI|ssI|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107F0A">
        <w:rPr>
          <w:rFonts w:ascii="Verdana" w:eastAsia="Times New Roman" w:hAnsi="Verdana" w:cs="Times New Roman"/>
          <w:b/>
          <w:bCs/>
          <w:color w:val="008F00"/>
          <w:lang w:eastAsia="ro-RO"/>
        </w:rPr>
        <w:t>(1)</w:t>
      </w:r>
      <w:r w:rsidRPr="00107F0A">
        <w:rPr>
          <w:rFonts w:ascii="Verdana" w:eastAsia="Times New Roman" w:hAnsi="Verdana" w:cs="Times New Roman"/>
          <w:lang w:eastAsia="ro-RO"/>
        </w:rPr>
        <w:t xml:space="preserve">1.1.1.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w:t>
      </w:r>
      <w:hyperlink r:id="rId7" w:history="1">
        <w:r w:rsidRPr="00107F0A">
          <w:rPr>
            <w:rFonts w:ascii="Verdana" w:eastAsia="Times New Roman" w:hAnsi="Verdana" w:cs="Times New Roman"/>
            <w:b/>
            <w:bCs/>
            <w:color w:val="333399"/>
            <w:u w:val="single"/>
            <w:lang w:eastAsia="ro-RO"/>
          </w:rPr>
          <w:t>2021</w:t>
        </w:r>
      </w:hyperlink>
      <w:r w:rsidRPr="00107F0A">
        <w:rPr>
          <w:rFonts w:ascii="Verdana" w:eastAsia="Times New Roman" w:hAnsi="Verdana" w:cs="Times New Roman"/>
          <w:lang w:eastAsia="ro-RO"/>
        </w:rPr>
        <w:t>/</w:t>
      </w:r>
      <w:hyperlink r:id="rId8" w:history="1">
        <w:r w:rsidRPr="00107F0A">
          <w:rPr>
            <w:rFonts w:ascii="Verdana" w:eastAsia="Times New Roman" w:hAnsi="Verdana" w:cs="Times New Roman"/>
            <w:b/>
            <w:bCs/>
            <w:color w:val="333399"/>
            <w:u w:val="single"/>
            <w:lang w:eastAsia="ro-RO"/>
          </w:rPr>
          <w:t>691/2008</w:t>
        </w:r>
      </w:hyperlink>
      <w:r w:rsidRPr="00107F0A">
        <w:rPr>
          <w:rFonts w:ascii="Verdana" w:eastAsia="Times New Roman" w:hAnsi="Verdana" w:cs="Times New Roman"/>
          <w:lang w:eastAsia="ro-RO"/>
        </w:rPr>
        <w:t xml:space="preserve"> pentru aprobarea Normelor metodologice de aplicare ale titlului IV "Sistemul naţional de asistenţă medicală de urgenţă şi de prim ajutor calificat" din Legea nr. </w:t>
      </w:r>
      <w:hyperlink r:id="rId9" w:history="1">
        <w:r w:rsidRPr="00107F0A">
          <w:rPr>
            <w:rFonts w:ascii="Verdana" w:eastAsia="Times New Roman" w:hAnsi="Verdana" w:cs="Times New Roman"/>
            <w:b/>
            <w:bCs/>
            <w:color w:val="333399"/>
            <w:u w:val="single"/>
            <w:lang w:eastAsia="ro-RO"/>
          </w:rPr>
          <w:t>95/2006</w:t>
        </w:r>
      </w:hyperlink>
      <w:r w:rsidRPr="00107F0A">
        <w:rPr>
          <w:rFonts w:ascii="Verdana" w:eastAsia="Times New Roman" w:hAnsi="Verdana" w:cs="Times New Roman"/>
          <w:lang w:eastAsia="ro-RO"/>
        </w:rPr>
        <w:t xml:space="preserve">, cu modificările ulterioare,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w:t>
      </w:r>
      <w:hyperlink r:id="rId10" w:history="1">
        <w:r w:rsidRPr="00107F0A">
          <w:rPr>
            <w:rFonts w:ascii="Verdana" w:eastAsia="Times New Roman" w:hAnsi="Verdana" w:cs="Times New Roman"/>
            <w:b/>
            <w:bCs/>
            <w:color w:val="333399"/>
            <w:u w:val="single"/>
            <w:lang w:eastAsia="ro-RO"/>
          </w:rPr>
          <w:t>2021</w:t>
        </w:r>
      </w:hyperlink>
      <w:r w:rsidRPr="00107F0A">
        <w:rPr>
          <w:rFonts w:ascii="Verdana" w:eastAsia="Times New Roman" w:hAnsi="Verdana" w:cs="Times New Roman"/>
          <w:lang w:eastAsia="ro-RO"/>
        </w:rPr>
        <w:t>/</w:t>
      </w:r>
      <w:hyperlink r:id="rId11" w:history="1">
        <w:r w:rsidRPr="00107F0A">
          <w:rPr>
            <w:rFonts w:ascii="Verdana" w:eastAsia="Times New Roman" w:hAnsi="Verdana" w:cs="Times New Roman"/>
            <w:b/>
            <w:bCs/>
            <w:color w:val="333399"/>
            <w:u w:val="single"/>
            <w:lang w:eastAsia="ro-RO"/>
          </w:rPr>
          <w:t>691/2008</w:t>
        </w:r>
      </w:hyperlink>
      <w:r w:rsidRPr="00107F0A">
        <w:rPr>
          <w:rFonts w:ascii="Verdana" w:eastAsia="Times New Roman" w:hAnsi="Verdana" w:cs="Times New Roman"/>
          <w:lang w:eastAsia="ro-RO"/>
        </w:rPr>
        <w:t>, cu modificările ulterioare, ce pot fi rezolvate la nivelul cabinetului medical.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 w:name="do|ax1|caII|siI|ssI|al1|pt1"/>
      <w:bookmarkEnd w:id="12"/>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1.1.1.1. Se acordă o singură consultaţie per persoană pentru fiecare situaţie de urgenţă constatată, pentru care s-a asigurat primul ajutor sau care a fost rezolvată la nivelul cabinetului medical/domiciliu. Serviciile se acordă atât pentru persoanele asigurate înscrise pe lista proprie, cât şi pentru persoanele asigurate înscrise pe lista altui medic de familie aflat în relaţie contractuală cu o casă de asigurări de sănătate.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 w:name="do|ax1|caII|siI|ssI|al1|pt2"/>
      <w:r w:rsidRPr="00107F0A">
        <w:rPr>
          <w:rFonts w:ascii="Verdana" w:eastAsia="Times New Roman" w:hAnsi="Verdana" w:cs="Times New Roman"/>
          <w:b/>
          <w:bCs/>
          <w:noProof/>
          <w:color w:val="333399"/>
          <w:lang w:eastAsia="ro-RO"/>
        </w:rPr>
        <w:drawing>
          <wp:inline distT="0" distB="0" distL="0" distR="0" wp14:anchorId="79C28245" wp14:editId="360C92C5">
            <wp:extent cx="95250" cy="95250"/>
            <wp:effectExtent l="0" t="0" r="0" b="0"/>
            <wp:docPr id="6" name="do|ax1|caII|siI|ssI|al1|pt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1|pt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 w:name="do|ax1|caII|siI|ssI|al1|pt2|pa1"/>
      <w:bookmarkEnd w:id="14"/>
      <w:r w:rsidRPr="00107F0A">
        <w:rPr>
          <w:rFonts w:ascii="Verdana" w:eastAsia="Times New Roman" w:hAnsi="Verdana" w:cs="Times New Roman"/>
          <w:lang w:eastAsia="ro-RO"/>
        </w:rPr>
        <w:t>NOTA 1: Medicaţia pentru cazurile de urgenţă se asigură din trusa medicală de urgenţă, organizată conform legii.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 w:name="do|ax1|caII|siI|ssI|al1|pt2|pa2"/>
      <w:bookmarkEnd w:id="15"/>
      <w:r w:rsidRPr="00107F0A">
        <w:rPr>
          <w:rFonts w:ascii="Verdana" w:eastAsia="Times New Roman" w:hAnsi="Verdana" w:cs="Times New Roman"/>
          <w:lang w:eastAsia="ro-RO"/>
        </w:rPr>
        <w:t>NOTA 2: Serviciile medicale pentru situaţiile de urgenţă medico-chirurgicală se acordă în cabinetul medicului de familie, în cadrul programului de la cabinet sau la domiciliul pacientului în cadrul programului pentru consultaţii la domiciliu.</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 w:name="do|ax1|caII|siI|ssI|al1|pt2|pa3"/>
      <w:bookmarkEnd w:id="16"/>
      <w:r w:rsidRPr="00107F0A">
        <w:rPr>
          <w:rFonts w:ascii="Verdana" w:eastAsia="Times New Roman" w:hAnsi="Verdana" w:cs="Times New Roman"/>
          <w:lang w:eastAsia="ro-RO"/>
        </w:rPr>
        <w:t>NOTA 3: Cazurile de urgenţă medico-chirurgicală care se trimit către structurile de urgenţă specializate, inclusiv cele pentru care se solicită serviciile de ambulanţă, sunt consemnate ca "urgenţă" de către medicul de familie în documentele de evidenţă primară de la nivelul cabinetului, inclusiv medicaţia şi procedurile medicale administrate la nivelul cabinetului,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 w:name="do|ax1|caII|siI|ssI|al2"/>
      <w:r w:rsidRPr="00107F0A">
        <w:rPr>
          <w:rFonts w:ascii="Verdana" w:eastAsia="Times New Roman" w:hAnsi="Verdana" w:cs="Times New Roman"/>
          <w:b/>
          <w:bCs/>
          <w:noProof/>
          <w:color w:val="333399"/>
          <w:lang w:eastAsia="ro-RO"/>
        </w:rPr>
        <w:drawing>
          <wp:inline distT="0" distB="0" distL="0" distR="0" wp14:anchorId="1B67533B" wp14:editId="65F0B2BB">
            <wp:extent cx="95250" cy="95250"/>
            <wp:effectExtent l="0" t="0" r="0" b="0"/>
            <wp:docPr id="7" name="do|ax1|caII|siI|ssI|al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107F0A">
        <w:rPr>
          <w:rFonts w:ascii="Verdana" w:eastAsia="Times New Roman" w:hAnsi="Verdana" w:cs="Times New Roman"/>
          <w:b/>
          <w:bCs/>
          <w:color w:val="008F00"/>
          <w:lang w:eastAsia="ro-RO"/>
        </w:rPr>
        <w:t>(2)</w:t>
      </w:r>
      <w:r w:rsidRPr="00107F0A">
        <w:rPr>
          <w:rFonts w:ascii="Verdana" w:eastAsia="Times New Roman" w:hAnsi="Verdana" w:cs="Times New Roman"/>
          <w:lang w:eastAsia="ro-RO"/>
        </w:rPr>
        <w:t>1.1.2. Consultaţia în caz de boală pentru afecţiuni acute, subacute şi acutizări ale unor afecţiuni cronice, care cuprinde următoarele activităţi: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 w:name="do|ax1|caII|siI|ssI|al2|pt1"/>
      <w:r w:rsidRPr="00107F0A">
        <w:rPr>
          <w:rFonts w:ascii="Verdana" w:eastAsia="Times New Roman" w:hAnsi="Verdana" w:cs="Times New Roman"/>
          <w:b/>
          <w:bCs/>
          <w:noProof/>
          <w:color w:val="333399"/>
          <w:lang w:eastAsia="ro-RO"/>
        </w:rPr>
        <w:drawing>
          <wp:inline distT="0" distB="0" distL="0" distR="0" wp14:anchorId="5E05A7E4" wp14:editId="1A06CE9D">
            <wp:extent cx="95250" cy="95250"/>
            <wp:effectExtent l="0" t="0" r="0" b="0"/>
            <wp:docPr id="8" name="do|ax1|caII|siI|ssI|al2|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2|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9" w:name="do|ax1|caII|siI|ssI|al2|pt1|lia"/>
      <w:bookmarkEnd w:id="19"/>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anamneză, examenul clinic general;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0" w:name="do|ax1|caII|siI|ssI|al2|pt1|lib"/>
      <w:bookmarkEnd w:id="20"/>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unele manevre specifice pe care medicul le consideră necesare;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1" w:name="do|ax1|caII|siI|ssI|al2|pt1|lic"/>
      <w:bookmarkEnd w:id="21"/>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recomandare pentru investigaţii paraclinice în vederea stabilirii diagnosticului şi pentru monitorizare;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2" w:name="do|ax1|caII|siI|ssI|al2|pt1|lid"/>
      <w:bookmarkEnd w:id="22"/>
      <w:r w:rsidRPr="00107F0A">
        <w:rPr>
          <w:rFonts w:ascii="Verdana" w:eastAsia="Times New Roman" w:hAnsi="Verdana" w:cs="Times New Roman"/>
          <w:b/>
          <w:bCs/>
          <w:color w:val="8F0000"/>
          <w:lang w:eastAsia="ro-RO"/>
        </w:rPr>
        <w:t>d)</w:t>
      </w:r>
      <w:r w:rsidRPr="00107F0A">
        <w:rPr>
          <w:rFonts w:ascii="Verdana" w:eastAsia="Times New Roman" w:hAnsi="Verdana" w:cs="Times New Roman"/>
          <w:lang w:eastAsia="ro-RO"/>
        </w:rPr>
        <w:t>manevre de mică chirurgie,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3" w:name="do|ax1|caII|siI|ssI|al2|pt1|lie"/>
      <w:bookmarkEnd w:id="23"/>
      <w:r w:rsidRPr="00107F0A">
        <w:rPr>
          <w:rFonts w:ascii="Verdana" w:eastAsia="Times New Roman" w:hAnsi="Verdana" w:cs="Times New Roman"/>
          <w:b/>
          <w:bCs/>
          <w:color w:val="8F0000"/>
          <w:lang w:eastAsia="ro-RO"/>
        </w:rPr>
        <w:t>e)</w:t>
      </w:r>
      <w:r w:rsidRPr="00107F0A">
        <w:rPr>
          <w:rFonts w:ascii="Verdana" w:eastAsia="Times New Roman" w:hAnsi="Verdana" w:cs="Times New Roman"/>
          <w:lang w:eastAsia="ro-RO"/>
        </w:rPr>
        <w:t>stabilirea conduitei terapeutice şi/sau prescrierea tratamentului medical şi igieno-dietetic, precum şi instruirea asiguratului în legătură cu măsurile terapeutice şi profilactice;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4" w:name="do|ax1|caII|siI|ssI|al2|pt1|lif"/>
      <w:bookmarkEnd w:id="24"/>
      <w:r w:rsidRPr="00107F0A">
        <w:rPr>
          <w:rFonts w:ascii="Verdana" w:eastAsia="Times New Roman" w:hAnsi="Verdana" w:cs="Times New Roman"/>
          <w:b/>
          <w:bCs/>
          <w:color w:val="8F0000"/>
          <w:lang w:eastAsia="ro-RO"/>
        </w:rPr>
        <w:lastRenderedPageBreak/>
        <w:t>f)</w:t>
      </w:r>
      <w:r w:rsidRPr="00107F0A">
        <w:rPr>
          <w:rFonts w:ascii="Verdana" w:eastAsia="Times New Roman" w:hAnsi="Verdana" w:cs="Times New Roman"/>
          <w:lang w:eastAsia="ro-RO"/>
        </w:rPr>
        <w:t>bilet de trimitere pentru consultaţie la medicul de specialitate din ambulatoriu inclusiv pentru servicii de îngrijiri paliative în ambulatoriu, după caz, sau pentru internare în spital pentru cazurile care necesită aceasta sau care depăşesc competenţa medicului de familie;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5" w:name="do|ax1|caII|siI|ssI|al2|pt1|lig"/>
      <w:bookmarkEnd w:id="25"/>
      <w:r w:rsidRPr="00107F0A">
        <w:rPr>
          <w:rFonts w:ascii="Verdana" w:eastAsia="Times New Roman" w:hAnsi="Verdana" w:cs="Times New Roman"/>
          <w:b/>
          <w:bCs/>
          <w:color w:val="8F0000"/>
          <w:lang w:eastAsia="ro-RO"/>
        </w:rPr>
        <w:t>g)</w:t>
      </w:r>
      <w:r w:rsidRPr="00107F0A">
        <w:rPr>
          <w:rFonts w:ascii="Verdana" w:eastAsia="Times New Roman" w:hAnsi="Verdana" w:cs="Times New Roman"/>
          <w:lang w:eastAsia="ro-RO"/>
        </w:rPr>
        <w:t>recomandare pentru tratament de medicină fizică şi de reabilitare în ambulatoriu sau în sanatorii balneare,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6" w:name="do|ax1|caII|siI|ssI|al2|pt1|lih"/>
      <w:bookmarkEnd w:id="26"/>
      <w:r w:rsidRPr="00107F0A">
        <w:rPr>
          <w:rFonts w:ascii="Verdana" w:eastAsia="Times New Roman" w:hAnsi="Verdana" w:cs="Times New Roman"/>
          <w:b/>
          <w:bCs/>
          <w:color w:val="8F0000"/>
          <w:lang w:eastAsia="ro-RO"/>
        </w:rPr>
        <w:t>h)</w:t>
      </w:r>
      <w:r w:rsidRPr="00107F0A">
        <w:rPr>
          <w:rFonts w:ascii="Verdana" w:eastAsia="Times New Roman" w:hAnsi="Verdana" w:cs="Times New Roman"/>
          <w:lang w:eastAsia="ro-RO"/>
        </w:rPr>
        <w:t>recomandare pentru tratament de recuperare în sanatorii şi preventorii,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7" w:name="do|ax1|caII|siI|ssI|al2|pt1|lii"/>
      <w:bookmarkEnd w:id="27"/>
      <w:r w:rsidRPr="00107F0A">
        <w:rPr>
          <w:rFonts w:ascii="Verdana" w:eastAsia="Times New Roman" w:hAnsi="Verdana" w:cs="Times New Roman"/>
          <w:b/>
          <w:bCs/>
          <w:color w:val="8F0000"/>
          <w:lang w:eastAsia="ro-RO"/>
        </w:rPr>
        <w:t>i)</w:t>
      </w:r>
      <w:r w:rsidRPr="00107F0A">
        <w:rPr>
          <w:rFonts w:ascii="Verdana" w:eastAsia="Times New Roman" w:hAnsi="Verdana" w:cs="Times New Roman"/>
          <w:lang w:eastAsia="ro-RO"/>
        </w:rPr>
        <w:t>recomandare pentru dispozitive medicale de protezare stomii şi incontinenţă urinară,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8" w:name="do|ax1|caII|siI|ssI|al2|pt1|lij"/>
      <w:bookmarkEnd w:id="28"/>
      <w:r w:rsidRPr="00107F0A">
        <w:rPr>
          <w:rFonts w:ascii="Verdana" w:eastAsia="Times New Roman" w:hAnsi="Verdana" w:cs="Times New Roman"/>
          <w:b/>
          <w:bCs/>
          <w:color w:val="8F0000"/>
          <w:lang w:eastAsia="ro-RO"/>
        </w:rPr>
        <w:t>j)</w:t>
      </w:r>
      <w:r w:rsidRPr="00107F0A">
        <w:rPr>
          <w:rFonts w:ascii="Verdana" w:eastAsia="Times New Roman" w:hAnsi="Verdana" w:cs="Times New Roman"/>
          <w:lang w:eastAsia="ro-RO"/>
        </w:rPr>
        <w:t>recomandare pentru îngrijiri medicale la domiciliu,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29" w:name="do|ax1|caII|siI|ssI|al2|pt2"/>
      <w:bookmarkEnd w:id="29"/>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1.1.2.1. Consultaţiile la cabinet pentru afecţiuni acute/subacute sau acutizări ale unor afecţiuni cronice se vor acorda conform recomandărilor medicale, iar la domiciliu se au în vedere şi prevederile de la punctul 1.3. Pentru fiecare episod de boală acută/subacută sau acutizare a unor afecţiuni cronice/asigurat se decontează maxim două consultaţii,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0" w:name="do|ax1|caII|siI|ssI|al2|pt3"/>
      <w:bookmarkEnd w:id="30"/>
      <w:r w:rsidRPr="00107F0A">
        <w:rPr>
          <w:rFonts w:ascii="Verdana" w:eastAsia="Times New Roman" w:hAnsi="Verdana" w:cs="Times New Roman"/>
          <w:b/>
          <w:bCs/>
          <w:color w:val="8F0000"/>
          <w:lang w:eastAsia="ro-RO"/>
        </w:rPr>
        <w:t>3.</w:t>
      </w:r>
      <w:r w:rsidRPr="00107F0A">
        <w:rPr>
          <w:rFonts w:ascii="Verdana" w:eastAsia="Times New Roman" w:hAnsi="Verdana" w:cs="Times New Roman"/>
          <w:lang w:eastAsia="ro-RO"/>
        </w:rPr>
        <w:t>NOTĂ: Medicul de familie consemnează în biletul de trimitere sau ataşează la acesta, în copie, rezultatele investigaţiilor paraclinice efectuate atunci când acestea au fost necesare pentru a susţine şi/sau confirma diagnosticul menţionat pe biletul de trimitere şi data la care au fost efectuate, precum şi data şi perioada pentru care a fost eliberată ultima prescripţie medicală şi tratamentul prescris, dacă este cazul.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1" w:name="do|ax1|caII|siI|ssI|al3"/>
      <w:r w:rsidRPr="00107F0A">
        <w:rPr>
          <w:rFonts w:ascii="Verdana" w:eastAsia="Times New Roman" w:hAnsi="Verdana" w:cs="Times New Roman"/>
          <w:b/>
          <w:bCs/>
          <w:noProof/>
          <w:color w:val="333399"/>
          <w:lang w:eastAsia="ro-RO"/>
        </w:rPr>
        <w:drawing>
          <wp:inline distT="0" distB="0" distL="0" distR="0" wp14:anchorId="12312F62" wp14:editId="03F38DFC">
            <wp:extent cx="95250" cy="95250"/>
            <wp:effectExtent l="0" t="0" r="0" b="0"/>
            <wp:docPr id="9" name="do|ax1|caII|siI|ssI|al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107F0A">
        <w:rPr>
          <w:rFonts w:ascii="Verdana" w:eastAsia="Times New Roman" w:hAnsi="Verdana" w:cs="Times New Roman"/>
          <w:b/>
          <w:bCs/>
          <w:color w:val="008F00"/>
          <w:lang w:eastAsia="ro-RO"/>
        </w:rPr>
        <w:t>(3)</w:t>
      </w:r>
      <w:r w:rsidRPr="00107F0A">
        <w:rPr>
          <w:rFonts w:ascii="Verdana" w:eastAsia="Times New Roman" w:hAnsi="Verdana" w:cs="Times New Roman"/>
          <w:lang w:eastAsia="ro-RO"/>
        </w:rPr>
        <w:t>1.1.3. Consultaţii periodice pentru îngrijirea generală a asiguraţilor cu boli cronice - se vor realiza pe bază de programare pentru:</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2" w:name="do|ax1|caII|siI|ssI|al3|pt1"/>
      <w:r w:rsidRPr="00107F0A">
        <w:rPr>
          <w:rFonts w:ascii="Verdana" w:eastAsia="Times New Roman" w:hAnsi="Verdana" w:cs="Times New Roman"/>
          <w:b/>
          <w:bCs/>
          <w:noProof/>
          <w:color w:val="333399"/>
          <w:lang w:eastAsia="ro-RO"/>
        </w:rPr>
        <w:drawing>
          <wp:inline distT="0" distB="0" distL="0" distR="0" wp14:anchorId="319AA5AF" wp14:editId="14D2F9B4">
            <wp:extent cx="95250" cy="95250"/>
            <wp:effectExtent l="0" t="0" r="0" b="0"/>
            <wp:docPr id="10" name="do|ax1|caII|siI|ssI|al3|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3|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3" w:name="do|ax1|caII|siI|ssI|al3|pt1|lia"/>
      <w:bookmarkEnd w:id="33"/>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supravegherea evoluţiei bolii;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4" w:name="do|ax1|caII|siI|ssI|al3|pt1|lib"/>
      <w:bookmarkEnd w:id="34"/>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continuitatea terapiei;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5" w:name="do|ax1|caII|siI|ssI|al3|pt1|lic"/>
      <w:bookmarkEnd w:id="35"/>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screeningul complicaţiilor;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6" w:name="do|ax1|caII|siI|ssI|al3|pt1|lid"/>
      <w:bookmarkEnd w:id="36"/>
      <w:r w:rsidRPr="00107F0A">
        <w:rPr>
          <w:rFonts w:ascii="Verdana" w:eastAsia="Times New Roman" w:hAnsi="Verdana" w:cs="Times New Roman"/>
          <w:b/>
          <w:bCs/>
          <w:color w:val="8F0000"/>
          <w:lang w:eastAsia="ro-RO"/>
        </w:rPr>
        <w:t>d)</w:t>
      </w:r>
      <w:r w:rsidRPr="00107F0A">
        <w:rPr>
          <w:rFonts w:ascii="Verdana" w:eastAsia="Times New Roman" w:hAnsi="Verdana" w:cs="Times New Roman"/>
          <w:lang w:eastAsia="ro-RO"/>
        </w:rPr>
        <w:t>educaţia asiguratului şi/sau a aparţinătorilor privind îngrijirea şi autoîngrijirea.</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7" w:name="do|ax1|caII|siI|ssI|al3|pt2"/>
      <w:bookmarkEnd w:id="37"/>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Consultaţiile cuprind, după caz, activităţile de la punctele a)-j) prevăzute la 1.1.2.</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8" w:name="do|ax1|caII|siI|ssI|al3|pt3"/>
      <w:bookmarkEnd w:id="38"/>
      <w:r w:rsidRPr="00107F0A">
        <w:rPr>
          <w:rFonts w:ascii="Verdana" w:eastAsia="Times New Roman" w:hAnsi="Verdana" w:cs="Times New Roman"/>
          <w:b/>
          <w:bCs/>
          <w:color w:val="8F0000"/>
          <w:lang w:eastAsia="ro-RO"/>
        </w:rPr>
        <w:t>3.</w:t>
      </w:r>
      <w:r w:rsidRPr="00107F0A">
        <w:rPr>
          <w:rFonts w:ascii="Verdana" w:eastAsia="Times New Roman" w:hAnsi="Verdana" w:cs="Times New Roman"/>
          <w:lang w:eastAsia="ro-RO"/>
        </w:rPr>
        <w:t>1.1.3.1. Consultaţiile în cabinet pentru afecţiunile cronice se vor acorda conform planului de management stabilit de către medic, iar la domiciliu conform planului de management stabilit de către medic şi în condiţiile prevederilor de la punctul 1.3. Pentru toate afecţiunile cronice/asigurat se decontează o consultaţie pe lună.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39" w:name="do|ax1|caII|siI|ssI|al4"/>
      <w:r w:rsidRPr="00107F0A">
        <w:rPr>
          <w:rFonts w:ascii="Verdana" w:eastAsia="Times New Roman" w:hAnsi="Verdana" w:cs="Times New Roman"/>
          <w:b/>
          <w:bCs/>
          <w:noProof/>
          <w:color w:val="333399"/>
          <w:lang w:eastAsia="ro-RO"/>
        </w:rPr>
        <w:drawing>
          <wp:inline distT="0" distB="0" distL="0" distR="0" wp14:anchorId="7CC21AAB" wp14:editId="3D861FBC">
            <wp:extent cx="95250" cy="95250"/>
            <wp:effectExtent l="0" t="0" r="0" b="0"/>
            <wp:docPr id="11" name="do|ax1|caII|siI|ssI|al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107F0A">
        <w:rPr>
          <w:rFonts w:ascii="Verdana" w:eastAsia="Times New Roman" w:hAnsi="Verdana" w:cs="Times New Roman"/>
          <w:b/>
          <w:bCs/>
          <w:color w:val="008F00"/>
          <w:lang w:eastAsia="ro-RO"/>
        </w:rPr>
        <w:t>(4)</w:t>
      </w:r>
      <w:r w:rsidRPr="00107F0A">
        <w:rPr>
          <w:rFonts w:ascii="Verdana" w:eastAsia="Times New Roman" w:hAnsi="Verdana" w:cs="Times New Roman"/>
          <w:lang w:eastAsia="ro-RO"/>
        </w:rPr>
        <w:t>1.1.4. Consultaţii de monitorizare activă prin plan de management integrat pe bază de programare, pentru bolile cronice cu impact major asupra poverii îmbolnăvirilor privind: riscul cardiovascular înalt - HTA, dislipidemie şi diabet zaharat tip 2; astmul bronşic; boala cronică respiratorie obstructivă - BPOC şi boală cronică de rinichi.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0" w:name="do|ax1|caII|siI|ssI|al4|pt1"/>
      <w:r w:rsidRPr="00107F0A">
        <w:rPr>
          <w:rFonts w:ascii="Verdana" w:eastAsia="Times New Roman" w:hAnsi="Verdana" w:cs="Times New Roman"/>
          <w:b/>
          <w:bCs/>
          <w:noProof/>
          <w:color w:val="333399"/>
          <w:lang w:eastAsia="ro-RO"/>
        </w:rPr>
        <w:drawing>
          <wp:inline distT="0" distB="0" distL="0" distR="0" wp14:anchorId="5D7C54D3" wp14:editId="05CF0137">
            <wp:extent cx="95250" cy="95250"/>
            <wp:effectExtent l="0" t="0" r="0" b="0"/>
            <wp:docPr id="12" name="do|ax1|caII|siI|ssI|al4|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1.1.4.1. Consultaţiile de monitorizare activă acoperă următoarele: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1" w:name="do|ax1|caII|siI|ssI|al4|pt1|lia"/>
      <w:bookmarkEnd w:id="41"/>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Evaluarea iniţială a cazului nou depistat în primul trimestru după luarea în evidenţă, episod ce poate include trei consultaţii la medicul de familie ce pot fi acordate într-un interval de maxim 3 luni consecutive - bilanţ clinic iniţial care include screeningul complicaţiilor, iniţierea şi ajustarea terapiei până la obţinerea răspunsului terapeutic preconizat, educaţia pacientului, recomandare pentru investigaţii paraclinice, bilet de trimitere pentru cazurile care necesită consultaţii de specialitate sau care depăşesc competenţa medicului de familie;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2" w:name="do|ax1|caII|siI|ssI|al4|pt1|lib"/>
      <w:bookmarkEnd w:id="42"/>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Monitorizarea pacientului cuprinde doua consultaţii programate care includ evaluarea controlului bolii, screeningul complicaţiilor, educaţia pacientului, investigaţii paraclinice şi tratament şi o nouă monitorizare se face după 6 luni consecutive, calculate faţă de luna în care a fost efectuată cea de a doua consultaţie din cadrul monitorizării anterioare a managementului de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3" w:name="do|ax1|caII|siI|ssI|al4|pt2"/>
      <w:r w:rsidRPr="00107F0A">
        <w:rPr>
          <w:rFonts w:ascii="Verdana" w:eastAsia="Times New Roman" w:hAnsi="Verdana" w:cs="Times New Roman"/>
          <w:b/>
          <w:bCs/>
          <w:noProof/>
          <w:color w:val="333399"/>
          <w:lang w:eastAsia="ro-RO"/>
        </w:rPr>
        <w:drawing>
          <wp:inline distT="0" distB="0" distL="0" distR="0" wp14:anchorId="716E574C" wp14:editId="3117E0EB">
            <wp:extent cx="95250" cy="95250"/>
            <wp:effectExtent l="0" t="0" r="0" b="0"/>
            <wp:docPr id="13" name="do|ax1|caII|siI|ssI|al4|pt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1.1.4.2. Managementul integrat al factorilor de risc cardiovascular - HTA, dislipidemie şi diabet zaharat tip 2</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4" w:name="do|ax1|caII|siI|ssI|al4|pt2|lia"/>
      <w:r w:rsidRPr="00107F0A">
        <w:rPr>
          <w:rFonts w:ascii="Verdana" w:eastAsia="Times New Roman" w:hAnsi="Verdana" w:cs="Times New Roman"/>
          <w:b/>
          <w:bCs/>
          <w:noProof/>
          <w:color w:val="333399"/>
          <w:lang w:eastAsia="ro-RO"/>
        </w:rPr>
        <w:drawing>
          <wp:inline distT="0" distB="0" distL="0" distR="0" wp14:anchorId="7C1C56D5" wp14:editId="663C23CF">
            <wp:extent cx="95250" cy="95250"/>
            <wp:effectExtent l="0" t="0" r="0" b="0"/>
            <wp:docPr id="14" name="do|ax1|caII|siI|ssI|al4|pt2|lia|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2|lia|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Evaluarea iniţială a cazului nou depistat constă în: evaluarea afectării organelor ţintă; stratificarea nivelului de risc; stabilirea planului de management: stabilirea obiectivelor clinice; iniţierea intervenţiilor de modificare a riscului, evaluarea răspunsului, ajustarea terapiei pentru atingerea valorilor ţintă specifice cazului.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5" w:name="do|ax1|caII|siI|ssI|al4|pt2|lia|pa1"/>
      <w:bookmarkEnd w:id="45"/>
      <w:r w:rsidRPr="00107F0A">
        <w:rPr>
          <w:rFonts w:ascii="Verdana" w:eastAsia="Times New Roman" w:hAnsi="Verdana" w:cs="Times New Roman"/>
          <w:lang w:eastAsia="ro-RO"/>
        </w:rPr>
        <w:lastRenderedPageBreak/>
        <w:t>Consultaţia în cadrul evaluării iniţiale cuprinde: anamneza; examen clinic în cabinetul medicului de familie: inspecţie, ascultaţie şi palpare pentru evidenţierea semnelor de afectare a organelor ţintă, evidenţierea semnelor clinice pentru comorbidităţi care pot induce HTA secundară, măsurarea circumferinţei abdominale, examinarea piciorului pentru pacienţii cu diabet zaharat tip 2, măsurarea TA; bilet de trimitere pentru consultaţie de specialitate/investigaţii paraclinice în vederea efectuării: hemoleucogramă completă, glicemie, profil lipidic complet, ionogramă serică, acid uric seric, creatinină serică, microalbuminurie, EKG;</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6" w:name="do|ax1|caII|siI|ssI|al4|pt2|lia|pa2"/>
      <w:bookmarkEnd w:id="46"/>
      <w:r w:rsidRPr="00107F0A">
        <w:rPr>
          <w:rFonts w:ascii="Verdana" w:eastAsia="Times New Roman" w:hAnsi="Verdana" w:cs="Times New Roman"/>
          <w:lang w:eastAsia="ro-RO"/>
        </w:rPr>
        <w:t>Intervenţiile de modificare a riscului includ: sfaturi pentru modificarea stilului de viaţă, fumat, dietă, activitate fizică; intervenţii de reducere a factorilor de risc individuali la valorile ţintă stabilite ca obiective terapeutice - TA, colesterol, glicemie - prin modificarea stilului de viaţă şi/sau terapie medicamentoasă; educaţie pentru auto-îngrijire.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7" w:name="do|ax1|caII|siI|ssI|al4|pt2|lia|pa3"/>
      <w:bookmarkEnd w:id="47"/>
      <w:r w:rsidRPr="00107F0A">
        <w:rPr>
          <w:rFonts w:ascii="Verdana" w:eastAsia="Times New Roman" w:hAnsi="Verdana" w:cs="Times New Roman"/>
          <w:lang w:eastAsia="ro-RO"/>
        </w:rPr>
        <w:t>NOTĂ: Pentru iniţierea şi ajustarea terapiei medicamentoase cu antidiabetice orale pentru diabetul zaharat de tip 2, este necesară recomandare de la medicul de specialitate/atestat în diabet, nutriţie şi boli metabolice.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8" w:name="do|ax1|caII|siI|ssI|al4|pt2|lib"/>
      <w:r w:rsidRPr="00107F0A">
        <w:rPr>
          <w:rFonts w:ascii="Verdana" w:eastAsia="Times New Roman" w:hAnsi="Verdana" w:cs="Times New Roman"/>
          <w:b/>
          <w:bCs/>
          <w:noProof/>
          <w:color w:val="333399"/>
          <w:lang w:eastAsia="ro-RO"/>
        </w:rPr>
        <w:drawing>
          <wp:inline distT="0" distB="0" distL="0" distR="0" wp14:anchorId="2C36B4E9" wp14:editId="49C71A06">
            <wp:extent cx="95250" cy="95250"/>
            <wp:effectExtent l="0" t="0" r="0" b="0"/>
            <wp:docPr id="15" name="do|ax1|caII|siI|ssI|al4|pt2|lib|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2|lib|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Monitorizare activă a pacientului cu risc cardiovascular - HTA, dislipidemie şi diabet zaharat tip 2, cuprinde: bilanţul periodic al controlului terapeutic; evaluarea evoluţiei afecţiunii - screening-ul complicaţiilor/afectarea organelor ţintă; tratament/ajustarea medicaţiei,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49" w:name="do|ax1|caII|siI|ssI|al4|pt2|lib|pa1"/>
      <w:bookmarkEnd w:id="49"/>
      <w:r w:rsidRPr="00107F0A">
        <w:rPr>
          <w:rFonts w:ascii="Verdana" w:eastAsia="Times New Roman" w:hAnsi="Verdana" w:cs="Times New Roman"/>
          <w:lang w:eastAsia="ro-RO"/>
        </w:rPr>
        <w:t>NOTĂ: Pentru tratamentul şi ajustarea medicaţiei cu antidiabetice orale pentru diabetul zaharat de tip 2, este necesară recomandare de la medicul de specialitate/atestat în diabet, nutriţie şi boli metabolice.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0" w:name="do|ax1|caII|siI|ssI|al4|pt2|lib|pa2"/>
      <w:bookmarkEnd w:id="50"/>
      <w:r w:rsidRPr="00107F0A">
        <w:rPr>
          <w:rFonts w:ascii="Verdana" w:eastAsia="Times New Roman" w:hAnsi="Verdana" w:cs="Times New Roman"/>
          <w:lang w:eastAsia="ro-RO"/>
        </w:rPr>
        <w:t>Consultaţiile în cadrul monitorizării active includ: examen clinic în cabinetul medicului de familie; bilet de trimitere - management de caz, pentru investigaţii paraclinice specifice respectiv hemoleucogramă completă, glicemie, profil lipidic complet, ionogramă serică, acid uric seric, creatinină serică, microalbuminurie, EKG, dozare proteină urinară, în funcţie de nivelul de risc; bilet de trimitere - management de caz, în funcţie de nivelul de risc pentru consultaţie de specialitate la cardiologie, medicină internă, diabet zaharat, nutriţie şi boli metabolice, oftalmologie, nefrologie; sfaturi igieno-dietetice şi educaţie pentru auto-îngrijire.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1" w:name="do|ax1|caII|siI|ssI|al4|pt2|lib|pa3"/>
      <w:bookmarkEnd w:id="51"/>
      <w:r w:rsidRPr="00107F0A">
        <w:rPr>
          <w:rFonts w:ascii="Verdana" w:eastAsia="Times New Roman" w:hAnsi="Verdana" w:cs="Times New Roman"/>
          <w:lang w:eastAsia="ro-RO"/>
        </w:rPr>
        <w:t>Criterii de încadrare în nivel de risc:</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2" w:name="do|ax1|caII|siI|ssI|al4|pt2|lib|pa4"/>
      <w:bookmarkEnd w:id="52"/>
      <w:r w:rsidRPr="00107F0A">
        <w:rPr>
          <w:rFonts w:ascii="Verdana" w:eastAsia="Times New Roman" w:hAnsi="Verdana" w:cs="Times New Roman"/>
          <w:lang w:eastAsia="ro-RO"/>
        </w:rPr>
        <w:t>I.Nivel de risc scăzut: SCORE &lt; 1 plus 155 &lt; LDL-C &lt; 190 mg/dl şi/sau 140/90 &lt; TA &lt; 160/99 (TAS şi/sau TAD)</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3" w:name="do|ax1|caII|siI|ssI|al4|pt2|lib|pa5"/>
      <w:bookmarkEnd w:id="53"/>
      <w:r w:rsidRPr="00107F0A">
        <w:rPr>
          <w:rFonts w:ascii="Verdana" w:eastAsia="Times New Roman" w:hAnsi="Verdana" w:cs="Times New Roman"/>
          <w:lang w:eastAsia="ro-RO"/>
        </w:rPr>
        <w:t>II.Nivel de risc mediu: SCORE &lt; 5 plus LDL-C &gt; 70 mg/dl şi/sau 160/90 &lt; TA &lt; 179/109 şi/sau 1 - 2 FRS</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4" w:name="do|ax1|caII|siI|ssI|al4|pt2|lib|pa6"/>
      <w:bookmarkEnd w:id="54"/>
      <w:r w:rsidRPr="00107F0A">
        <w:rPr>
          <w:rFonts w:ascii="Verdana" w:eastAsia="Times New Roman" w:hAnsi="Verdana" w:cs="Times New Roman"/>
          <w:lang w:eastAsia="ro-RO"/>
        </w:rPr>
        <w:t>III.Nivel de risc înalt şi foarte înalt: SCORE &gt; 5 şi/sau LDL-C &gt; 100 mg/dl şi/sau TA &gt; 180/110, şi/sau afectarea organelor ţintă, şi/sau boală renală şi/sau prezenţa concomitentă a DZ şi/sau &gt;/= 3 FRS</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5" w:name="do|ax1|caII|siI|ssI|al4|pt3"/>
      <w:r w:rsidRPr="00107F0A">
        <w:rPr>
          <w:rFonts w:ascii="Verdana" w:eastAsia="Times New Roman" w:hAnsi="Verdana" w:cs="Times New Roman"/>
          <w:b/>
          <w:bCs/>
          <w:noProof/>
          <w:color w:val="333399"/>
          <w:lang w:eastAsia="ro-RO"/>
        </w:rPr>
        <w:drawing>
          <wp:inline distT="0" distB="0" distL="0" distR="0" wp14:anchorId="763E27AD" wp14:editId="49850D56">
            <wp:extent cx="95250" cy="95250"/>
            <wp:effectExtent l="0" t="0" r="0" b="0"/>
            <wp:docPr id="16" name="do|ax1|caII|siI|ssI|al4|pt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107F0A">
        <w:rPr>
          <w:rFonts w:ascii="Verdana" w:eastAsia="Times New Roman" w:hAnsi="Verdana" w:cs="Times New Roman"/>
          <w:b/>
          <w:bCs/>
          <w:color w:val="8F0000"/>
          <w:lang w:eastAsia="ro-RO"/>
        </w:rPr>
        <w:t>3.</w:t>
      </w:r>
      <w:r w:rsidRPr="00107F0A">
        <w:rPr>
          <w:rFonts w:ascii="Verdana" w:eastAsia="Times New Roman" w:hAnsi="Verdana" w:cs="Times New Roman"/>
          <w:lang w:eastAsia="ro-RO"/>
        </w:rPr>
        <w:t>1.1.4.3. Managementul bolilor respiratorii cronice - astm bronşic şi boala cronică respiratorie obstructivă - BPOC:</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6" w:name="do|ax1|caII|siI|ssI|al4|pt3|lia"/>
      <w:r w:rsidRPr="00107F0A">
        <w:rPr>
          <w:rFonts w:ascii="Verdana" w:eastAsia="Times New Roman" w:hAnsi="Verdana" w:cs="Times New Roman"/>
          <w:b/>
          <w:bCs/>
          <w:noProof/>
          <w:color w:val="333399"/>
          <w:lang w:eastAsia="ro-RO"/>
        </w:rPr>
        <w:drawing>
          <wp:inline distT="0" distB="0" distL="0" distR="0" wp14:anchorId="105D6EE4" wp14:editId="6B73E1B7">
            <wp:extent cx="95250" cy="95250"/>
            <wp:effectExtent l="0" t="0" r="0" b="0"/>
            <wp:docPr id="17" name="do|ax1|caII|siI|ssI|al4|pt3|lia|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3|lia|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Evaluarea iniţială a cazului nou depistat constă în: stratificarea nivelului de severitate; întocmirea unui plan de management al pacientului cu caz nou confirmat şi iniţierea terapiei.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7" w:name="do|ax1|caII|siI|ssI|al4|pt3|lia|pa1"/>
      <w:bookmarkEnd w:id="57"/>
      <w:r w:rsidRPr="00107F0A">
        <w:rPr>
          <w:rFonts w:ascii="Verdana" w:eastAsia="Times New Roman" w:hAnsi="Verdana" w:cs="Times New Roman"/>
          <w:lang w:eastAsia="ro-RO"/>
        </w:rPr>
        <w:t>Consultaţia în cadrul evaluării iniţiale cuprinde: anamneză factori declanşatori, istoric personal şi familial; examen clinic în cabinetul medicului de familie: inspecţie, auscultaţie şi palpare pentru evidenţierea semnelor de afectare a organelor ţintă, evidenţierea semnelor clinice pentru comorbidităţi; trimitere pentru investigaţii paraclinice/explorări funcţionale: hemoleucogramă completă, spirometrie, peak-flowmetrie, radiografie pulmonară; trimitere pentru consultaţie de specialitate la pneumologie, pediatrie, alergologie şi medicină internă,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8" w:name="do|ax1|caII|siI|ssI|al4|pt3|lia|pa2"/>
      <w:bookmarkEnd w:id="58"/>
      <w:r w:rsidRPr="00107F0A">
        <w:rPr>
          <w:rFonts w:ascii="Verdana" w:eastAsia="Times New Roman" w:hAnsi="Verdana" w:cs="Times New Roman"/>
          <w:lang w:eastAsia="ro-RO"/>
        </w:rPr>
        <w:t>Iniţierea intervenţiilor terapeutice include: sfaturi pentru modificarea stilului de viaţă - fumat, dietă, activitate fizică +/- consiliere suport specializat;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59" w:name="do|ax1|caII|siI|ssI|al4|pt3|lia|pa3"/>
      <w:bookmarkEnd w:id="59"/>
      <w:r w:rsidRPr="00107F0A">
        <w:rPr>
          <w:rFonts w:ascii="Verdana" w:eastAsia="Times New Roman" w:hAnsi="Verdana" w:cs="Times New Roman"/>
          <w:lang w:eastAsia="ro-RO"/>
        </w:rPr>
        <w:t>a.1.Pentru astm bronşic - ţinta terapeutică este reprezentată de controlul simptomelor cu combinaţia farmacologică şi în dozele cele mai mici posibile: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0" w:name="do|ax1|caII|siI|ssI|al4|pt3|lia|pa4"/>
      <w:bookmarkEnd w:id="60"/>
      <w:r w:rsidRPr="00107F0A">
        <w:rPr>
          <w:rFonts w:ascii="Verdana" w:eastAsia="Times New Roman" w:hAnsi="Verdana" w:cs="Times New Roman"/>
          <w:lang w:eastAsia="ro-RO"/>
        </w:rPr>
        <w:lastRenderedPageBreak/>
        <w:t>a.1.2.- astm bronşic parţial controlat - limitarea simptomelor diurne şi a consumului de beta2 agonist la nevoie în &gt; 2 ocazii/săptămână, prezenţa simptomelor nocturne, funcţie pulmonară &lt; 80% din valoarea cea mai bună (sau prezisă), cu limitarea activităţii, cu una/mai multe exacerbări în ultimul an;</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1" w:name="do|ax1|caII|siI|ssI|al4|pt3|lia|pa5"/>
      <w:bookmarkEnd w:id="61"/>
      <w:r w:rsidRPr="00107F0A">
        <w:rPr>
          <w:rFonts w:ascii="Verdana" w:eastAsia="Times New Roman" w:hAnsi="Verdana" w:cs="Times New Roman"/>
          <w:lang w:eastAsia="ro-RO"/>
        </w:rPr>
        <w:t>a.1.3.- astm bronşic necontrolat - trei sau mai multe caracteristici de astm bronşic parţial controlat prezente în orice săptămână plus o exacerbare.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2" w:name="do|ax1|caII|siI|ssI|al4|pt3|lia|pa6"/>
      <w:bookmarkEnd w:id="62"/>
      <w:r w:rsidRPr="00107F0A">
        <w:rPr>
          <w:rFonts w:ascii="Verdana" w:eastAsia="Times New Roman" w:hAnsi="Verdana" w:cs="Times New Roman"/>
          <w:lang w:eastAsia="ro-RO"/>
        </w:rPr>
        <w:t>Iniţierea medicaţiei la pacientul nou diagnosticat se face cu medicaţie de treapta II sau III, funcţie de intensitatea simptomelor.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3" w:name="do|ax1|caII|siI|ssI|al4|pt3|lia|pa7"/>
      <w:bookmarkEnd w:id="63"/>
      <w:r w:rsidRPr="00107F0A">
        <w:rPr>
          <w:rFonts w:ascii="Verdana" w:eastAsia="Times New Roman" w:hAnsi="Verdana" w:cs="Times New Roman"/>
          <w:lang w:eastAsia="ro-RO"/>
        </w:rPr>
        <w:t>a.2.Pentru BPOC - ţinta terapeutică este reprezentată de renunţarea la fumat şi controlul simptomelor, cu mijloace terapeutice adecvate stadiului bolii: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4" w:name="do|ax1|caII|siI|ssI|al4|pt3|lia|pa8"/>
      <w:bookmarkEnd w:id="64"/>
      <w:r w:rsidRPr="00107F0A">
        <w:rPr>
          <w:rFonts w:ascii="Verdana" w:eastAsia="Times New Roman" w:hAnsi="Verdana" w:cs="Times New Roman"/>
          <w:lang w:eastAsia="ro-RO"/>
        </w:rPr>
        <w:t>a.2.1.toţi pacienţii: educaţie intensivă pentru renunţare la fumat, evitarea altor factori de risc, dietă, activitate fizică, reguli de viaţă, vaccinare antigripală;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5" w:name="do|ax1|caII|siI|ssI|al4|pt3|lia|pa9"/>
      <w:bookmarkEnd w:id="65"/>
      <w:r w:rsidRPr="00107F0A">
        <w:rPr>
          <w:rFonts w:ascii="Verdana" w:eastAsia="Times New Roman" w:hAnsi="Verdana" w:cs="Times New Roman"/>
          <w:lang w:eastAsia="ro-RO"/>
        </w:rPr>
        <w:t>a.2.2.toţi pacienţii cu BPOC confirmaţi spirometrie şi încadraţi în stadiul de severitate I - II cu dispnee - iniţiere terapie de linia 1 (bronhodilatator cu durată scurtă de acţiune - uneori) sau de linia II (bronhodilatator cu durată lungă de acţiune - dacă este necesar)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6" w:name="do|ax1|caII|siI|ssI|al4|pt3|lia|pa10"/>
      <w:bookmarkEnd w:id="66"/>
      <w:r w:rsidRPr="00107F0A">
        <w:rPr>
          <w:rFonts w:ascii="Verdana" w:eastAsia="Times New Roman" w:hAnsi="Verdana" w:cs="Times New Roman"/>
          <w:lang w:eastAsia="ro-RO"/>
        </w:rPr>
        <w:t>a.2.3.- bilet de trimitere la medicul de specialitate - pacienţii cu BPOC confirmaţi spirometrie şi încadraţi în stadiul de severitate III şi IV pentru iniţiere terapie combinată respectiv oxigenoterapie sau/şi pacienţi cu suspiciune de BPOC, pentru confirmare diagnostică.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7" w:name="do|ax1|caII|siI|ssI|al4|pt3|lib"/>
      <w:r w:rsidRPr="00107F0A">
        <w:rPr>
          <w:rFonts w:ascii="Verdana" w:eastAsia="Times New Roman" w:hAnsi="Verdana" w:cs="Times New Roman"/>
          <w:b/>
          <w:bCs/>
          <w:noProof/>
          <w:color w:val="333399"/>
          <w:lang w:eastAsia="ro-RO"/>
        </w:rPr>
        <w:drawing>
          <wp:inline distT="0" distB="0" distL="0" distR="0" wp14:anchorId="57A70EDB" wp14:editId="3EF1DE9F">
            <wp:extent cx="95250" cy="95250"/>
            <wp:effectExtent l="0" t="0" r="0" b="0"/>
            <wp:docPr id="18" name="do|ax1|caII|siI|ssI|al4|pt3|lib|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3|lib|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Monitorizarea activă a cazului luat în evidenţă cuprinde: reevaluarea nivelului de severitate/nivelului de control al bolii şi identificarea eventualelor cauze de control inadecvat; educaţia pacientului privind boala, evoluţia ei, înţelegerea rolului diferitelor clase de medicamente şi a utilizării lor, înţelegerea rolului pacientului în managementul de lungă durată a bolii, sfatul pentru renunţarea la fumat; evaluarea complianţei la tratament şi ajustarea/continuarea terapiei pentru controlul simptomelor;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8" w:name="do|ax1|caII|siI|ssI|al4|pt3|lib|pa1"/>
      <w:bookmarkEnd w:id="68"/>
      <w:r w:rsidRPr="00107F0A">
        <w:rPr>
          <w:rFonts w:ascii="Verdana" w:eastAsia="Times New Roman" w:hAnsi="Verdana" w:cs="Times New Roman"/>
          <w:lang w:eastAsia="ro-RO"/>
        </w:rPr>
        <w:t>Pentru astm bronşic - ţinta terapeutică - controlul simptomelor cu combinaţia farmacologică şi în dozele cele mai mici posibile.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69" w:name="do|ax1|caII|siI|ssI|al4|pt3|lib|pa2"/>
      <w:bookmarkEnd w:id="69"/>
      <w:r w:rsidRPr="00107F0A">
        <w:rPr>
          <w:rFonts w:ascii="Verdana" w:eastAsia="Times New Roman" w:hAnsi="Verdana" w:cs="Times New Roman"/>
          <w:lang w:eastAsia="ro-RO"/>
        </w:rPr>
        <w:t>Pentru BPOC - ţinta terapeutică - renunţarea la fumat şi controlul simptomelor, cu mijloace terapeutice adecvate stadiului bolii şi prevenirea exacerbărilor.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0" w:name="do|ax1|caII|siI|ssI|al4|pt3|lib|pa3"/>
      <w:bookmarkEnd w:id="70"/>
      <w:r w:rsidRPr="00107F0A">
        <w:rPr>
          <w:rFonts w:ascii="Verdana" w:eastAsia="Times New Roman" w:hAnsi="Verdana" w:cs="Times New Roman"/>
          <w:lang w:eastAsia="ro-RO"/>
        </w:rPr>
        <w:t>Consultaţiile în cadrul monitorizării active includ: anamneză, factori declanşatori cauze de control inadecvat; examen clinic în cabinetul medicului de familie: inspecţie, auscultaţie şi palpare pentru evidenţierea semnelor de afectare a organelor ţintă, evidenţierea semnelor clinice pentru comorbidităţi; evaluarea riscului de exacerbare a BPOC; bilet de trimitere - management de caz, în funcţie de severitate - pentru efectuarea de investigaţii paraclinice pentru stabilirea severităţii/nivelului de control şi monitorizarea evoluţiei astmului bronşic şi BPOC: spirometrie, hemoleucogramă completă şi dacă se suspectează complicaţii - radiografie pulmonară, după caz; bilet de trimitere - management de caz, în funcţie de severitate - pentru evaluare la medicul de specialitate pneumologie, pediatrie, alergologie şi medicină internă,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1" w:name="do|ax1|caII|siI|ssI|al4|pt3|lib|pa4"/>
      <w:bookmarkEnd w:id="71"/>
      <w:r w:rsidRPr="00107F0A">
        <w:rPr>
          <w:rFonts w:ascii="Verdana" w:eastAsia="Times New Roman" w:hAnsi="Verdana" w:cs="Times New Roman"/>
          <w:lang w:eastAsia="ro-RO"/>
        </w:rPr>
        <w:t>Educaţia pacientului: sfaturi pentru modificarea stilului de viaţă: fumat, dietă, activitate fizică +/- consiliere/vaccinare antigripală.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2" w:name="do|ax1|caII|siI|ssI|al4|pt3|lib|pa5"/>
      <w:bookmarkEnd w:id="72"/>
      <w:r w:rsidRPr="00107F0A">
        <w:rPr>
          <w:rFonts w:ascii="Verdana" w:eastAsia="Times New Roman" w:hAnsi="Verdana" w:cs="Times New Roman"/>
          <w:lang w:eastAsia="ro-RO"/>
        </w:rPr>
        <w:t>Evaluarea complianţei la recomandările terapeutice, cu atenţie sporită la complianţa la medicamente şi verificarea la fiecare vizită a înţelegerii utilizării diferitelor clase de medicamente şi a modului de utilizare a dispozitivelor inhalatorii.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3" w:name="do|ax1|caII|siI|ssI|al4|pt4"/>
      <w:r w:rsidRPr="00107F0A">
        <w:rPr>
          <w:rFonts w:ascii="Verdana" w:eastAsia="Times New Roman" w:hAnsi="Verdana" w:cs="Times New Roman"/>
          <w:b/>
          <w:bCs/>
          <w:noProof/>
          <w:color w:val="333399"/>
          <w:lang w:eastAsia="ro-RO"/>
        </w:rPr>
        <w:drawing>
          <wp:inline distT="0" distB="0" distL="0" distR="0" wp14:anchorId="5FF6454A" wp14:editId="05CD0553">
            <wp:extent cx="95250" cy="95250"/>
            <wp:effectExtent l="0" t="0" r="0" b="0"/>
            <wp:docPr id="19" name="do|ax1|caII|siI|ssI|al4|pt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107F0A">
        <w:rPr>
          <w:rFonts w:ascii="Verdana" w:eastAsia="Times New Roman" w:hAnsi="Verdana" w:cs="Times New Roman"/>
          <w:b/>
          <w:bCs/>
          <w:color w:val="8F0000"/>
          <w:lang w:eastAsia="ro-RO"/>
        </w:rPr>
        <w:t>4.</w:t>
      </w:r>
      <w:r w:rsidRPr="00107F0A">
        <w:rPr>
          <w:rFonts w:ascii="Verdana" w:eastAsia="Times New Roman" w:hAnsi="Verdana" w:cs="Times New Roman"/>
          <w:lang w:eastAsia="ro-RO"/>
        </w:rPr>
        <w:t>1.1.4.4. Managementul bolii cronice de rinichi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4" w:name="do|ax1|caII|siI|ssI|al4|pt4|lia"/>
      <w:r w:rsidRPr="00107F0A">
        <w:rPr>
          <w:rFonts w:ascii="Verdana" w:eastAsia="Times New Roman" w:hAnsi="Verdana" w:cs="Times New Roman"/>
          <w:b/>
          <w:bCs/>
          <w:noProof/>
          <w:color w:val="333399"/>
          <w:lang w:eastAsia="ro-RO"/>
        </w:rPr>
        <w:drawing>
          <wp:inline distT="0" distB="0" distL="0" distR="0" wp14:anchorId="2551E1AC" wp14:editId="514B56E1">
            <wp:extent cx="95250" cy="95250"/>
            <wp:effectExtent l="0" t="0" r="0" b="0"/>
            <wp:docPr id="20" name="do|ax1|caII|siI|ssI|al4|pt4|lia|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al4|pt4|lia|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Evaluarea iniţială a cazului nou depistat constă în: evaluarea gradului de risc în funcţie de filtratul glomerular, albuminurie şi boala renală primară; stabilirea obiectivelor terapeutice şi întocmirea planului de îngrijire al pacientului confirmat (obiective terapeutice) şi iniţierea terapiei.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5" w:name="do|ax1|caII|siI|ssI|al4|pt4|lia|pa1"/>
      <w:bookmarkEnd w:id="75"/>
      <w:r w:rsidRPr="00107F0A">
        <w:rPr>
          <w:rFonts w:ascii="Verdana" w:eastAsia="Times New Roman" w:hAnsi="Verdana" w:cs="Times New Roman"/>
          <w:lang w:eastAsia="ro-RO"/>
        </w:rPr>
        <w:t xml:space="preserve">Consultaţia în cadrul evaluării iniţiale cuprinde: anamneză (antecedente familiale şi personale, expunere la nefrotoxice, istoric al afectării renale şi al comorbidităţilor relevante); examen clinic complet; bilet de trimitere pentru investigaţii paraclinice: creatinină serică cu determinarea ratei de filtrare glomerulară estimată - eRFG, examen sumar de urină, albumină/creatinină urinară, ecografie de organ - renală; bilet de trimitere pentru consultaţie de specialitate la nefrolog a pacienţilor cu risc mediu-mare </w:t>
      </w:r>
      <w:r w:rsidRPr="00107F0A">
        <w:rPr>
          <w:rFonts w:ascii="Verdana" w:eastAsia="Times New Roman" w:hAnsi="Verdana" w:cs="Times New Roman"/>
          <w:lang w:eastAsia="ro-RO"/>
        </w:rPr>
        <w:lastRenderedPageBreak/>
        <w:t>(raport albumină/creatinină peste 300 mg/g, eRFG mai mic de 45 mL/min sau hematurie microscopică de cauză non-urologică), hipertensiune arterială necontrolată.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6" w:name="do|ax1|caII|siI|ssI|al4|pt4|lia|pa2"/>
      <w:bookmarkEnd w:id="76"/>
      <w:r w:rsidRPr="00107F0A">
        <w:rPr>
          <w:rFonts w:ascii="Verdana" w:eastAsia="Times New Roman" w:hAnsi="Verdana" w:cs="Times New Roman"/>
          <w:lang w:eastAsia="ro-RO"/>
        </w:rPr>
        <w:t>Iniţierea terapiei include: consiliere pentru schimbarea stilului de viaţă: renunţare la fumat, dietă hiposodată, activitate fizică; tratament medicamentos vizând controlul presiunii arteriale (conform obiectivului terapeutic individual), al proteinuriei, al declinului eRFG şi al dislipidemiei, după caz; educaţia pacientului pentru auto-îngrijire.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7" w:name="do|ax1|caII|siI|ssI|al4|pt4|lib"/>
      <w:bookmarkEnd w:id="77"/>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Monitorizarea activă a cazului luat în evidenţă: bilanţul periodic al controlului terapeutic (presiune arterială, raport albumină/creatinină urinară, declin eRFG); revizuirea medicaţiei (medicamente, doze), după caz; evaluarea aderenţei la programul terapeutic (dietă, medicaţie); bilet de trimitere - management de caz, pentru investigaţii paraclinice creatinină serică cu determinarea ratei de filtrare glomerulară estimată - eRFG, albumină/creatinină urinară; bilet de trimitere - management de caz, pentru evaluare la medicul de specialitate nefrologie.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8" w:name="do|ax1|caII|siI|ssII"/>
      <w:r w:rsidRPr="00107F0A">
        <w:rPr>
          <w:rFonts w:ascii="Verdana" w:eastAsia="Times New Roman" w:hAnsi="Verdana" w:cs="Times New Roman"/>
          <w:b/>
          <w:bCs/>
          <w:noProof/>
          <w:color w:val="333399"/>
          <w:lang w:eastAsia="ro-RO"/>
        </w:rPr>
        <w:drawing>
          <wp:inline distT="0" distB="0" distL="0" distR="0" wp14:anchorId="5250D5F2" wp14:editId="022C8773">
            <wp:extent cx="95250" cy="95250"/>
            <wp:effectExtent l="0" t="0" r="0" b="0"/>
            <wp:docPr id="21" name="do|ax1|caII|siI|ssI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107F0A">
        <w:rPr>
          <w:rFonts w:ascii="Verdana" w:eastAsia="Times New Roman" w:hAnsi="Verdana" w:cs="Times New Roman"/>
          <w:b/>
          <w:bCs/>
          <w:lang w:eastAsia="ro-RO"/>
        </w:rPr>
        <w:t>SUBSECŢIUNEA II:</w:t>
      </w:r>
      <w:r w:rsidRPr="00107F0A">
        <w:rPr>
          <w:rFonts w:ascii="Verdana" w:eastAsia="Times New Roman" w:hAnsi="Verdana" w:cs="Times New Roman"/>
          <w:lang w:eastAsia="ro-RO"/>
        </w:rPr>
        <w:t xml:space="preserve"> </w:t>
      </w:r>
      <w:r w:rsidRPr="00107F0A">
        <w:rPr>
          <w:rFonts w:ascii="Verdana" w:eastAsia="Times New Roman" w:hAnsi="Verdana" w:cs="Times New Roman"/>
          <w:b/>
          <w:bCs/>
          <w:lang w:eastAsia="ro-RO"/>
        </w:rPr>
        <w:t>1.2. Serviciile medicale preventive şi profilactice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79" w:name="do|ax1|caII|siI|ssII|pa1"/>
      <w:bookmarkEnd w:id="79"/>
      <w:r w:rsidRPr="00107F0A">
        <w:rPr>
          <w:rFonts w:ascii="Verdana" w:eastAsia="Times New Roman" w:hAnsi="Verdana" w:cs="Times New Roman"/>
          <w:lang w:eastAsia="ro-RO"/>
        </w:rPr>
        <w:t>includ:</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0" w:name="do|ax1|caII|siI|ssII|al1"/>
      <w:r w:rsidRPr="00107F0A">
        <w:rPr>
          <w:rFonts w:ascii="Verdana" w:eastAsia="Times New Roman" w:hAnsi="Verdana" w:cs="Times New Roman"/>
          <w:b/>
          <w:bCs/>
          <w:noProof/>
          <w:color w:val="333399"/>
          <w:lang w:eastAsia="ro-RO"/>
        </w:rPr>
        <w:drawing>
          <wp:inline distT="0" distB="0" distL="0" distR="0" wp14:anchorId="0154F4CA" wp14:editId="333F8ABB">
            <wp:extent cx="95250" cy="95250"/>
            <wp:effectExtent l="0" t="0" r="0" b="0"/>
            <wp:docPr id="22" name="do|ax1|caII|siI|ssII|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107F0A">
        <w:rPr>
          <w:rFonts w:ascii="Verdana" w:eastAsia="Times New Roman" w:hAnsi="Verdana" w:cs="Times New Roman"/>
          <w:b/>
          <w:bCs/>
          <w:color w:val="008F00"/>
          <w:lang w:eastAsia="ro-RO"/>
        </w:rPr>
        <w:t>(1)</w:t>
      </w:r>
      <w:r w:rsidRPr="00107F0A">
        <w:rPr>
          <w:rFonts w:ascii="Verdana" w:eastAsia="Times New Roman" w:hAnsi="Verdana" w:cs="Times New Roman"/>
          <w:lang w:eastAsia="ro-RO"/>
        </w:rPr>
        <w:t>1.2.1. Consultaţii preventive - sunt consultaţii periodice active oferite persoanelor cu vârsta între 0-18 ani privind:</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1" w:name="do|ax1|caII|siI|ssII|al1|pt1"/>
      <w:r w:rsidRPr="00107F0A">
        <w:rPr>
          <w:rFonts w:ascii="Verdana" w:eastAsia="Times New Roman" w:hAnsi="Verdana" w:cs="Times New Roman"/>
          <w:b/>
          <w:bCs/>
          <w:noProof/>
          <w:color w:val="333399"/>
          <w:lang w:eastAsia="ro-RO"/>
        </w:rPr>
        <w:drawing>
          <wp:inline distT="0" distB="0" distL="0" distR="0" wp14:anchorId="27B9EBE4" wp14:editId="229B46DC">
            <wp:extent cx="95250" cy="95250"/>
            <wp:effectExtent l="0" t="0" r="0" b="0"/>
            <wp:docPr id="23" name="do|ax1|caII|siI|ssII|al1|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1|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2" w:name="do|ax1|caII|siI|ssII|al1|pt1|lia"/>
      <w:bookmarkEnd w:id="82"/>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creşterea şi dezvoltarea;</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3" w:name="do|ax1|caII|siI|ssII|al1|pt1|lib"/>
      <w:bookmarkEnd w:id="83"/>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starea de nutriţie şi practicile nutriţionale;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4" w:name="do|ax1|caII|siI|ssII|al1|pt1|lic"/>
      <w:bookmarkEnd w:id="84"/>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depistarea şi intervenţia în consecinţă pentru riscurile specifice grupei de vârstă/sex; serviciile preventive pentru copii pe grupe de vârstă şi sex, conform anexei nr. 2B la ordin.</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5" w:name="do|ax1|caII|siI|ssII|al1|pt2"/>
      <w:r w:rsidRPr="00107F0A">
        <w:rPr>
          <w:rFonts w:ascii="Verdana" w:eastAsia="Times New Roman" w:hAnsi="Verdana" w:cs="Times New Roman"/>
          <w:b/>
          <w:bCs/>
          <w:noProof/>
          <w:color w:val="333399"/>
          <w:lang w:eastAsia="ro-RO"/>
        </w:rPr>
        <w:drawing>
          <wp:inline distT="0" distB="0" distL="0" distR="0" wp14:anchorId="39FA2A85" wp14:editId="4D3E022D">
            <wp:extent cx="95250" cy="95250"/>
            <wp:effectExtent l="0" t="0" r="0" b="0"/>
            <wp:docPr id="24" name="do|ax1|caII|siI|ssII|al1|pt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1|pt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1.2.1.1. Frecvenţa efectuării consultaţiilor se va realiza după cum urmează: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6" w:name="do|ax1|caII|siI|ssII|al1|pt2|lia"/>
      <w:bookmarkEnd w:id="86"/>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la externarea din maternitate şi la 1 lună - la domiciliul copilului;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7" w:name="do|ax1|caII|siI|ssII|al1|pt2|lib"/>
      <w:bookmarkEnd w:id="87"/>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la 2, 4, 6, 9, 12, 15, 18, 24, 36 luni;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8" w:name="do|ax1|caII|siI|ssII|al1|pt2|lic"/>
      <w:bookmarkEnd w:id="88"/>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o dată pe an de la 4 la 18 ani.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89" w:name="do|ax1|caII|siI|ssII|al1|pt3"/>
      <w:bookmarkEnd w:id="89"/>
      <w:r w:rsidRPr="00107F0A">
        <w:rPr>
          <w:rFonts w:ascii="Verdana" w:eastAsia="Times New Roman" w:hAnsi="Verdana" w:cs="Times New Roman"/>
          <w:b/>
          <w:bCs/>
          <w:color w:val="8F0000"/>
          <w:lang w:eastAsia="ro-RO"/>
        </w:rPr>
        <w:t>3.</w:t>
      </w:r>
      <w:r w:rsidRPr="00107F0A">
        <w:rPr>
          <w:rFonts w:ascii="Verdana" w:eastAsia="Times New Roman" w:hAnsi="Verdana" w:cs="Times New Roman"/>
          <w:lang w:eastAsia="ro-RO"/>
        </w:rPr>
        <w:t>NOTA 1: În cadrul consultaţiilor preventive copii cu vârsta cuprinsă între 2 şi 18 ani, beneficiază anual de investigaţii paraclinice - analize de laborator, pe baza biletului de trimitere eliberat de medicul de familie, dacă în anul în care se acordă consultaţiile preventive de evaluare a riscului individual, nu au efectuat aceste investigaţii. Biletul de trimitere se întocmeşte distinct pentru aceste investigaţii paraclinice cu completarea câmpului corespunzător prevenţiei.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0" w:name="do|ax1|caII|siI|ssII|al1|pt4"/>
      <w:r w:rsidRPr="00107F0A">
        <w:rPr>
          <w:rFonts w:ascii="Verdana" w:eastAsia="Times New Roman" w:hAnsi="Verdana" w:cs="Times New Roman"/>
          <w:b/>
          <w:bCs/>
          <w:noProof/>
          <w:color w:val="333399"/>
          <w:lang w:eastAsia="ro-RO"/>
        </w:rPr>
        <w:drawing>
          <wp:inline distT="0" distB="0" distL="0" distR="0" wp14:anchorId="5EE65003" wp14:editId="449870DC">
            <wp:extent cx="95250" cy="95250"/>
            <wp:effectExtent l="0" t="0" r="0" b="0"/>
            <wp:docPr id="25" name="do|ax1|caII|siI|ssII|al1|pt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1|pt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107F0A">
        <w:rPr>
          <w:rFonts w:ascii="Verdana" w:eastAsia="Times New Roman" w:hAnsi="Verdana" w:cs="Times New Roman"/>
          <w:b/>
          <w:bCs/>
          <w:color w:val="8F0000"/>
          <w:lang w:eastAsia="ro-RO"/>
        </w:rPr>
        <w:t>4.</w:t>
      </w:r>
      <w:r w:rsidRPr="00107F0A">
        <w:rPr>
          <w:rFonts w:ascii="Verdana" w:eastAsia="Times New Roman" w:hAnsi="Verdana" w:cs="Times New Roman"/>
          <w:lang w:eastAsia="ro-RO"/>
        </w:rPr>
        <w:t>Investigaţiile paraclinice recomandate pentru prevenţie sunt: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1" w:name="do|ax1|caII|siI|ssII|al1|pt4|lia"/>
      <w:r w:rsidRPr="00107F0A">
        <w:rPr>
          <w:rFonts w:ascii="Verdana" w:eastAsia="Times New Roman" w:hAnsi="Verdana" w:cs="Times New Roman"/>
          <w:b/>
          <w:bCs/>
          <w:noProof/>
          <w:color w:val="333399"/>
          <w:lang w:eastAsia="ro-RO"/>
        </w:rPr>
        <w:drawing>
          <wp:inline distT="0" distB="0" distL="0" distR="0" wp14:anchorId="272E85BC" wp14:editId="3ECD40A8">
            <wp:extent cx="95250" cy="95250"/>
            <wp:effectExtent l="0" t="0" r="0" b="0"/>
            <wp:docPr id="26" name="do|ax1|caII|siI|ssII|al1|pt4|lia|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1|pt4|lia|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Vârsta cuprinsă între 2 ani şi 5 ani inclusiv:</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2" w:name="do|ax1|caII|siI|ssII|al1|pt4|lia|pa1"/>
      <w:bookmarkEnd w:id="92"/>
      <w:r w:rsidRPr="00107F0A">
        <w:rPr>
          <w:rFonts w:ascii="Verdana" w:eastAsia="Times New Roman" w:hAnsi="Verdana" w:cs="Times New Roman"/>
          <w:lang w:eastAsia="ro-RO"/>
        </w:rPr>
        <w:t>1.Pentru screeningul anemiei: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3" w:name="do|ax1|caII|siI|ssII|al1|pt4|lia|pa2"/>
      <w:bookmarkEnd w:id="93"/>
      <w:r w:rsidRPr="00107F0A">
        <w:rPr>
          <w:rFonts w:ascii="Verdana" w:eastAsia="Times New Roman" w:hAnsi="Verdana" w:cs="Times New Roman"/>
          <w:lang w:eastAsia="ro-RO"/>
        </w:rPr>
        <w:t>- Hemoleucograma completă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4" w:name="do|ax1|caII|siI|ssII|al1|pt4|lia|pa3"/>
      <w:bookmarkEnd w:id="94"/>
      <w:r w:rsidRPr="00107F0A">
        <w:rPr>
          <w:rFonts w:ascii="Verdana" w:eastAsia="Times New Roman" w:hAnsi="Verdana" w:cs="Times New Roman"/>
          <w:lang w:eastAsia="ro-RO"/>
        </w:rPr>
        <w:t>- Sideremie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5" w:name="do|ax1|caII|siI|ssII|al1|pt4|lia|pa4"/>
      <w:bookmarkEnd w:id="95"/>
      <w:r w:rsidRPr="00107F0A">
        <w:rPr>
          <w:rFonts w:ascii="Verdana" w:eastAsia="Times New Roman" w:hAnsi="Verdana" w:cs="Times New Roman"/>
          <w:lang w:eastAsia="ro-RO"/>
        </w:rPr>
        <w:t>2.Pentru screeningul rahitismului: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6" w:name="do|ax1|caII|siI|ssII|al1|pt4|lia|pa5"/>
      <w:bookmarkEnd w:id="96"/>
      <w:r w:rsidRPr="00107F0A">
        <w:rPr>
          <w:rFonts w:ascii="Verdana" w:eastAsia="Times New Roman" w:hAnsi="Verdana" w:cs="Times New Roman"/>
          <w:lang w:eastAsia="ro-RO"/>
        </w:rPr>
        <w:t>- Calciu seric total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7" w:name="do|ax1|caII|siI|ssII|al1|pt4|lia|pa6"/>
      <w:bookmarkEnd w:id="97"/>
      <w:r w:rsidRPr="00107F0A">
        <w:rPr>
          <w:rFonts w:ascii="Verdana" w:eastAsia="Times New Roman" w:hAnsi="Verdana" w:cs="Times New Roman"/>
          <w:lang w:eastAsia="ro-RO"/>
        </w:rPr>
        <w:t>- Calciu ionic seric</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8" w:name="do|ax1|caII|siI|ssII|al1|pt4|lia|pa7"/>
      <w:bookmarkEnd w:id="98"/>
      <w:r w:rsidRPr="00107F0A">
        <w:rPr>
          <w:rFonts w:ascii="Verdana" w:eastAsia="Times New Roman" w:hAnsi="Verdana" w:cs="Times New Roman"/>
          <w:lang w:eastAsia="ro-RO"/>
        </w:rPr>
        <w:t>- Fosfor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99" w:name="do|ax1|caII|siI|ssII|al1|pt4|lia|pa8"/>
      <w:bookmarkEnd w:id="99"/>
      <w:r w:rsidRPr="00107F0A">
        <w:rPr>
          <w:rFonts w:ascii="Verdana" w:eastAsia="Times New Roman" w:hAnsi="Verdana" w:cs="Times New Roman"/>
          <w:lang w:eastAsia="ro-RO"/>
        </w:rPr>
        <w:t>- Fosfatază alcalină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0" w:name="do|ax1|caII|siI|ssII|al1|pt4|lib"/>
      <w:r w:rsidRPr="00107F0A">
        <w:rPr>
          <w:rFonts w:ascii="Verdana" w:eastAsia="Times New Roman" w:hAnsi="Verdana" w:cs="Times New Roman"/>
          <w:b/>
          <w:bCs/>
          <w:noProof/>
          <w:color w:val="333399"/>
          <w:lang w:eastAsia="ro-RO"/>
        </w:rPr>
        <w:drawing>
          <wp:inline distT="0" distB="0" distL="0" distR="0" wp14:anchorId="6336522F" wp14:editId="35FBB728">
            <wp:extent cx="95250" cy="95250"/>
            <wp:effectExtent l="0" t="0" r="0" b="0"/>
            <wp:docPr id="27" name="do|ax1|caII|siI|ssII|al1|pt4|lib|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1|pt4|lib|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Vârsta cuprinsă între 6 ani şi 9 ani inclusiv</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1" w:name="do|ax1|caII|siI|ssII|al1|pt4|lib|pa1"/>
      <w:bookmarkEnd w:id="101"/>
      <w:r w:rsidRPr="00107F0A">
        <w:rPr>
          <w:rFonts w:ascii="Verdana" w:eastAsia="Times New Roman" w:hAnsi="Verdana" w:cs="Times New Roman"/>
          <w:lang w:eastAsia="ro-RO"/>
        </w:rPr>
        <w:t>Pentru screeningul sindromului dismetabolic pentru copii cu indicele de masă corporală - (IMC) crescut sau la cei cu istoric de hipercolesterolemie familială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2" w:name="do|ax1|caII|siI|ssII|al1|pt4|lib|pa2"/>
      <w:bookmarkEnd w:id="102"/>
      <w:r w:rsidRPr="00107F0A">
        <w:rPr>
          <w:rFonts w:ascii="Verdana" w:eastAsia="Times New Roman" w:hAnsi="Verdana" w:cs="Times New Roman"/>
          <w:lang w:eastAsia="ro-RO"/>
        </w:rPr>
        <w:t>- Proteine totale serice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3" w:name="do|ax1|caII|siI|ssII|al1|pt4|lib|pa3"/>
      <w:bookmarkEnd w:id="103"/>
      <w:r w:rsidRPr="00107F0A">
        <w:rPr>
          <w:rFonts w:ascii="Verdana" w:eastAsia="Times New Roman" w:hAnsi="Verdana" w:cs="Times New Roman"/>
          <w:lang w:eastAsia="ro-RO"/>
        </w:rPr>
        <w:t>- LDL colesterol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4" w:name="do|ax1|caII|siI|ssII|al1|pt4|lib|pa4"/>
      <w:bookmarkEnd w:id="104"/>
      <w:r w:rsidRPr="00107F0A">
        <w:rPr>
          <w:rFonts w:ascii="Verdana" w:eastAsia="Times New Roman" w:hAnsi="Verdana" w:cs="Times New Roman"/>
          <w:lang w:eastAsia="ro-RO"/>
        </w:rPr>
        <w:t>- Trigliceride serice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5" w:name="do|ax1|caII|siI|ssII|al1|pt4|lib|pa5"/>
      <w:bookmarkEnd w:id="105"/>
      <w:r w:rsidRPr="00107F0A">
        <w:rPr>
          <w:rFonts w:ascii="Verdana" w:eastAsia="Times New Roman" w:hAnsi="Verdana" w:cs="Times New Roman"/>
          <w:lang w:eastAsia="ro-RO"/>
        </w:rPr>
        <w:t>- Glicemie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6" w:name="do|ax1|caII|siI|ssII|al1|pt4|lib|pa6"/>
      <w:bookmarkEnd w:id="106"/>
      <w:r w:rsidRPr="00107F0A">
        <w:rPr>
          <w:rFonts w:ascii="Verdana" w:eastAsia="Times New Roman" w:hAnsi="Verdana" w:cs="Times New Roman"/>
          <w:lang w:eastAsia="ro-RO"/>
        </w:rPr>
        <w:t>- TGP</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7" w:name="do|ax1|caII|siI|ssII|al1|pt4|lib|pa7"/>
      <w:bookmarkEnd w:id="107"/>
      <w:r w:rsidRPr="00107F0A">
        <w:rPr>
          <w:rFonts w:ascii="Verdana" w:eastAsia="Times New Roman" w:hAnsi="Verdana" w:cs="Times New Roman"/>
          <w:lang w:eastAsia="ro-RO"/>
        </w:rPr>
        <w:t>- TGO</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8" w:name="do|ax1|caII|siI|ssII|al1|pt4|lib|pa8"/>
      <w:bookmarkEnd w:id="108"/>
      <w:r w:rsidRPr="00107F0A">
        <w:rPr>
          <w:rFonts w:ascii="Verdana" w:eastAsia="Times New Roman" w:hAnsi="Verdana" w:cs="Times New Roman"/>
          <w:lang w:eastAsia="ro-RO"/>
        </w:rPr>
        <w:t>- TSH</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09" w:name="do|ax1|caII|siI|ssII|al1|pt4|lib|pa9"/>
      <w:bookmarkEnd w:id="109"/>
      <w:r w:rsidRPr="00107F0A">
        <w:rPr>
          <w:rFonts w:ascii="Verdana" w:eastAsia="Times New Roman" w:hAnsi="Verdana" w:cs="Times New Roman"/>
          <w:lang w:eastAsia="ro-RO"/>
        </w:rPr>
        <w:t>- FT4</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0" w:name="do|ax1|caII|siI|ssII|al1|pt4|lic"/>
      <w:r w:rsidRPr="00107F0A">
        <w:rPr>
          <w:rFonts w:ascii="Verdana" w:eastAsia="Times New Roman" w:hAnsi="Verdana" w:cs="Times New Roman"/>
          <w:b/>
          <w:bCs/>
          <w:noProof/>
          <w:color w:val="333399"/>
          <w:lang w:eastAsia="ro-RO"/>
        </w:rPr>
        <w:drawing>
          <wp:inline distT="0" distB="0" distL="0" distR="0" wp14:anchorId="14AE4A75" wp14:editId="7D6B2492">
            <wp:extent cx="95250" cy="95250"/>
            <wp:effectExtent l="0" t="0" r="0" b="0"/>
            <wp:docPr id="28" name="do|ax1|caII|siI|ssII|al1|pt4|lic|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1|pt4|lic|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Vârsta cuprinsă între 10 ani şi 17 ani inclusiv</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1" w:name="do|ax1|caII|siI|ssII|al1|pt4|lic|pa1"/>
      <w:bookmarkEnd w:id="111"/>
      <w:r w:rsidRPr="00107F0A">
        <w:rPr>
          <w:rFonts w:ascii="Verdana" w:eastAsia="Times New Roman" w:hAnsi="Verdana" w:cs="Times New Roman"/>
          <w:lang w:eastAsia="ro-RO"/>
        </w:rPr>
        <w:lastRenderedPageBreak/>
        <w:t>1.Pentru profilaxia sindromului dismetabolic pentru indice de masă corporală - (IMC) crescut sau la cei cu istoric de hipercolesterolemie familială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2" w:name="do|ax1|caII|siI|ssII|al1|pt4|lic|pa2"/>
      <w:bookmarkEnd w:id="112"/>
      <w:r w:rsidRPr="00107F0A">
        <w:rPr>
          <w:rFonts w:ascii="Verdana" w:eastAsia="Times New Roman" w:hAnsi="Verdana" w:cs="Times New Roman"/>
          <w:lang w:eastAsia="ro-RO"/>
        </w:rPr>
        <w:t>- LDL colesterol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3" w:name="do|ax1|caII|siI|ssII|al1|pt4|lic|pa3"/>
      <w:bookmarkEnd w:id="113"/>
      <w:r w:rsidRPr="00107F0A">
        <w:rPr>
          <w:rFonts w:ascii="Verdana" w:eastAsia="Times New Roman" w:hAnsi="Verdana" w:cs="Times New Roman"/>
          <w:lang w:eastAsia="ro-RO"/>
        </w:rPr>
        <w:t>- Trigliceride serice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4" w:name="do|ax1|caII|siI|ssII|al1|pt4|lic|pa4"/>
      <w:bookmarkEnd w:id="114"/>
      <w:r w:rsidRPr="00107F0A">
        <w:rPr>
          <w:rFonts w:ascii="Verdana" w:eastAsia="Times New Roman" w:hAnsi="Verdana" w:cs="Times New Roman"/>
          <w:lang w:eastAsia="ro-RO"/>
        </w:rPr>
        <w:t>- Glicemie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5" w:name="do|ax1|caII|siI|ssII|al1|pt4|lic|pa5"/>
      <w:bookmarkEnd w:id="115"/>
      <w:r w:rsidRPr="00107F0A">
        <w:rPr>
          <w:rFonts w:ascii="Verdana" w:eastAsia="Times New Roman" w:hAnsi="Verdana" w:cs="Times New Roman"/>
          <w:lang w:eastAsia="ro-RO"/>
        </w:rPr>
        <w:t>- TGP</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6" w:name="do|ax1|caII|siI|ssII|al1|pt4|lic|pa6"/>
      <w:bookmarkEnd w:id="116"/>
      <w:r w:rsidRPr="00107F0A">
        <w:rPr>
          <w:rFonts w:ascii="Verdana" w:eastAsia="Times New Roman" w:hAnsi="Verdana" w:cs="Times New Roman"/>
          <w:lang w:eastAsia="ro-RO"/>
        </w:rPr>
        <w:t>- TGO</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7" w:name="do|ax1|caII|siI|ssII|al1|pt4|lic|pa7"/>
      <w:bookmarkEnd w:id="117"/>
      <w:r w:rsidRPr="00107F0A">
        <w:rPr>
          <w:rFonts w:ascii="Verdana" w:eastAsia="Times New Roman" w:hAnsi="Verdana" w:cs="Times New Roman"/>
          <w:lang w:eastAsia="ro-RO"/>
        </w:rPr>
        <w:t>- TSH</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8" w:name="do|ax1|caII|siI|ssII|al1|pt4|lic|pa8"/>
      <w:bookmarkEnd w:id="118"/>
      <w:r w:rsidRPr="00107F0A">
        <w:rPr>
          <w:rFonts w:ascii="Verdana" w:eastAsia="Times New Roman" w:hAnsi="Verdana" w:cs="Times New Roman"/>
          <w:lang w:eastAsia="ro-RO"/>
        </w:rPr>
        <w:t>- FT4</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19" w:name="do|ax1|caII|siI|ssII|al1|pt4|lic|pa9"/>
      <w:bookmarkEnd w:id="119"/>
      <w:r w:rsidRPr="00107F0A">
        <w:rPr>
          <w:rFonts w:ascii="Verdana" w:eastAsia="Times New Roman" w:hAnsi="Verdana" w:cs="Times New Roman"/>
          <w:lang w:eastAsia="ro-RO"/>
        </w:rPr>
        <w:t>2.Pentru screening BTS (după începerea vieţii sexuale)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0" w:name="do|ax1|caII|siI|ssII|al1|pt4|lic|pa10"/>
      <w:bookmarkEnd w:id="120"/>
      <w:r w:rsidRPr="00107F0A">
        <w:rPr>
          <w:rFonts w:ascii="Verdana" w:eastAsia="Times New Roman" w:hAnsi="Verdana" w:cs="Times New Roman"/>
          <w:lang w:eastAsia="ro-RO"/>
        </w:rPr>
        <w:t>- VDRL sau RPR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1" w:name="do|ax1|caII|siI|ssII|al1|pt5"/>
      <w:bookmarkEnd w:id="121"/>
      <w:r w:rsidRPr="00107F0A">
        <w:rPr>
          <w:rFonts w:ascii="Verdana" w:eastAsia="Times New Roman" w:hAnsi="Verdana" w:cs="Times New Roman"/>
          <w:b/>
          <w:bCs/>
          <w:color w:val="8F0000"/>
          <w:lang w:eastAsia="ro-RO"/>
        </w:rPr>
        <w:t>5.</w:t>
      </w:r>
      <w:r w:rsidRPr="00107F0A">
        <w:rPr>
          <w:rFonts w:ascii="Verdana" w:eastAsia="Times New Roman" w:hAnsi="Verdana" w:cs="Times New Roman"/>
          <w:lang w:eastAsia="ro-RO"/>
        </w:rPr>
        <w:t>NOTA 2: Furnizorul de analize de laborator efectuează Iară recomandarea medicului de familie examenul citologic al frotiului sangvin (numai dacă este efectuat de medicul de laborator sau de specialişti cu studii superioare nemedicale care au specializare în hematologie) în cazul în care hemoleucograma completă prezintă modificări de parametri, respectiv efectuează TPHA în situaţia în care VDRL sau RPR este pozitiv.</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2" w:name="do|ax1|caII|siI|ssII|al2"/>
      <w:r w:rsidRPr="00107F0A">
        <w:rPr>
          <w:rFonts w:ascii="Verdana" w:eastAsia="Times New Roman" w:hAnsi="Verdana" w:cs="Times New Roman"/>
          <w:b/>
          <w:bCs/>
          <w:noProof/>
          <w:color w:val="333399"/>
          <w:lang w:eastAsia="ro-RO"/>
        </w:rPr>
        <w:drawing>
          <wp:inline distT="0" distB="0" distL="0" distR="0" wp14:anchorId="1266EC7A" wp14:editId="118ACC7B">
            <wp:extent cx="95250" cy="95250"/>
            <wp:effectExtent l="0" t="0" r="0" b="0"/>
            <wp:docPr id="29" name="do|ax1|caII|siI|ssII|al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107F0A">
        <w:rPr>
          <w:rFonts w:ascii="Verdana" w:eastAsia="Times New Roman" w:hAnsi="Verdana" w:cs="Times New Roman"/>
          <w:b/>
          <w:bCs/>
          <w:color w:val="008F00"/>
          <w:lang w:eastAsia="ro-RO"/>
        </w:rPr>
        <w:t>(2)</w:t>
      </w:r>
      <w:r w:rsidRPr="00107F0A">
        <w:rPr>
          <w:rFonts w:ascii="Verdana" w:eastAsia="Times New Roman" w:hAnsi="Verdana" w:cs="Times New Roman"/>
          <w:lang w:eastAsia="ro-RO"/>
        </w:rPr>
        <w:t>1.2.2. Consultaţii în vederea monitorizării evoluţiei sarcinii şi lăuziei, conform prevederilor legale în vigoare: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3" w:name="do|ax1|caII|siI|ssII|al2|pt1"/>
      <w:r w:rsidRPr="00107F0A">
        <w:rPr>
          <w:rFonts w:ascii="Verdana" w:eastAsia="Times New Roman" w:hAnsi="Verdana" w:cs="Times New Roman"/>
          <w:b/>
          <w:bCs/>
          <w:noProof/>
          <w:color w:val="333399"/>
          <w:lang w:eastAsia="ro-RO"/>
        </w:rPr>
        <w:drawing>
          <wp:inline distT="0" distB="0" distL="0" distR="0" wp14:anchorId="14D33B17" wp14:editId="068EA1DF">
            <wp:extent cx="95250" cy="95250"/>
            <wp:effectExtent l="0" t="0" r="0" b="0"/>
            <wp:docPr id="30" name="do|ax1|caII|siI|ssII|al2|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2|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4" w:name="do|ax1|caII|siI|ssII|al2|pt1|lia"/>
      <w:bookmarkEnd w:id="124"/>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luarea în evidenţă în primul trimestru; se decontează o consultaţie;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5" w:name="do|ax1|caII|siI|ssII|al2|pt1|lib"/>
      <w:bookmarkEnd w:id="125"/>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supravegherea, lunar, din luna a 3-a până în luna a 7-a se decontează o consultaţie/lună. În situaţia în care luarea în evidenţă a gravidei are loc în luna a 3-a, pentru această lună se va raporta casei de asigurări de sănătate numai luarea în evidenţă a gravidei, nu şi supravegherea;</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6" w:name="do|ax1|caII|siI|ssII|al2|pt1|lic"/>
      <w:bookmarkEnd w:id="126"/>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supravegherea, de două ori pe lună, din luna a 7-a până în luna a 9-a inclusiv; se decontează două consultaţii/lună;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7" w:name="do|ax1|caII|siI|ssII|al2|pt1|lid"/>
      <w:bookmarkEnd w:id="127"/>
      <w:r w:rsidRPr="00107F0A">
        <w:rPr>
          <w:rFonts w:ascii="Verdana" w:eastAsia="Times New Roman" w:hAnsi="Verdana" w:cs="Times New Roman"/>
          <w:b/>
          <w:bCs/>
          <w:color w:val="8F0000"/>
          <w:lang w:eastAsia="ro-RO"/>
        </w:rPr>
        <w:t>d)</w:t>
      </w:r>
      <w:r w:rsidRPr="00107F0A">
        <w:rPr>
          <w:rFonts w:ascii="Verdana" w:eastAsia="Times New Roman" w:hAnsi="Verdana" w:cs="Times New Roman"/>
          <w:lang w:eastAsia="ro-RO"/>
        </w:rPr>
        <w:t>urmărirea lehuzei la externarea din maternitate - la domiciliu; se decontează o consultaţie;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8" w:name="do|ax1|caII|siI|ssII|al2|pt1|lie"/>
      <w:bookmarkEnd w:id="128"/>
      <w:r w:rsidRPr="00107F0A">
        <w:rPr>
          <w:rFonts w:ascii="Verdana" w:eastAsia="Times New Roman" w:hAnsi="Verdana" w:cs="Times New Roman"/>
          <w:b/>
          <w:bCs/>
          <w:color w:val="8F0000"/>
          <w:lang w:eastAsia="ro-RO"/>
        </w:rPr>
        <w:t>e)</w:t>
      </w:r>
      <w:r w:rsidRPr="00107F0A">
        <w:rPr>
          <w:rFonts w:ascii="Verdana" w:eastAsia="Times New Roman" w:hAnsi="Verdana" w:cs="Times New Roman"/>
          <w:lang w:eastAsia="ro-RO"/>
        </w:rPr>
        <w:t>urmărirea lehuzei la 4 săptămâni de la naştere; se decontează o consultaţie.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29" w:name="do|ax1|caII|siI|ssII|al2|pt2"/>
      <w:bookmarkEnd w:id="129"/>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1.2.2.1. În cadrul supravegherii gravidei se face promovarea alimentaţiei exclusive la sân a copilului până la vârsta de 6 luni şi continuarea acesteia până la minim 12 luni, recomandare testare pentru HIV, hepatită de etiologie virală cu virus B şi C, lues a femeii gravide, precum şi alte investigaţii paraclinice necesare, dintre cele prevăzute în pachetul de bază.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0" w:name="do|ax1|caII|siI|ssII|al2|pt3"/>
      <w:bookmarkEnd w:id="130"/>
      <w:r w:rsidRPr="00107F0A">
        <w:rPr>
          <w:rFonts w:ascii="Verdana" w:eastAsia="Times New Roman" w:hAnsi="Verdana" w:cs="Times New Roman"/>
          <w:b/>
          <w:bCs/>
          <w:color w:val="8F0000"/>
          <w:lang w:eastAsia="ro-RO"/>
        </w:rPr>
        <w:t>3.</w:t>
      </w:r>
      <w:r w:rsidRPr="00107F0A">
        <w:rPr>
          <w:rFonts w:ascii="Verdana" w:eastAsia="Times New Roman" w:hAnsi="Verdana" w:cs="Times New Roman"/>
          <w:lang w:eastAsia="ro-RO"/>
        </w:rPr>
        <w:t>NOTĂ: În conformitate cu programul de monitorizare, investigaţiile paraclinice şi tratamentele specifice sarcinii pot fi recomandate de către medicul de familie, numai pentru intervalul de timp de la momentul în care gravida este luată în evidenţă de către acesta şi până la 4 săptămâni de la naştere.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1" w:name="do|ax1|caII|siI|ssII|al3"/>
      <w:r w:rsidRPr="00107F0A">
        <w:rPr>
          <w:rFonts w:ascii="Verdana" w:eastAsia="Times New Roman" w:hAnsi="Verdana" w:cs="Times New Roman"/>
          <w:b/>
          <w:bCs/>
          <w:noProof/>
          <w:color w:val="333399"/>
          <w:lang w:eastAsia="ro-RO"/>
        </w:rPr>
        <w:drawing>
          <wp:inline distT="0" distB="0" distL="0" distR="0" wp14:anchorId="28E4AA8D" wp14:editId="676FA216">
            <wp:extent cx="95250" cy="95250"/>
            <wp:effectExtent l="0" t="0" r="0" b="0"/>
            <wp:docPr id="31" name="do|ax1|caII|siI|ssII|al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107F0A">
        <w:rPr>
          <w:rFonts w:ascii="Verdana" w:eastAsia="Times New Roman" w:hAnsi="Verdana" w:cs="Times New Roman"/>
          <w:b/>
          <w:bCs/>
          <w:color w:val="008F00"/>
          <w:lang w:eastAsia="ro-RO"/>
        </w:rPr>
        <w:t>(3)</w:t>
      </w:r>
      <w:r w:rsidRPr="00107F0A">
        <w:rPr>
          <w:rFonts w:ascii="Verdana" w:eastAsia="Times New Roman" w:hAnsi="Verdana" w:cs="Times New Roman"/>
          <w:lang w:eastAsia="ro-RO"/>
        </w:rPr>
        <w:t>1.2.3. Consultaţii preventive de evaluare a riscului individual la adultul asimptomatic care se acordă la cabinetul medicului de familie în mod activ adulţilor din populaţia generală - fără semne de boală - se vor realiza după cum urmează: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2" w:name="do|ax1|caII|siI|ssII|al3|pt1"/>
      <w:bookmarkEnd w:id="132"/>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1.2.3.1. Toate persoanele asimptomatice cu vârsta între 18 şi 39 ani - o dată la 3 ani calendaristici, pentru care medicul de familie evaluează expunerea la factorii de risc finalizată prin completarea riscogramei pentru grupa de vârstă şi sex corespunzătoare conform anexei nr. 2B la ordin. Se decontează maxim doua consultaţii/asigurat în anul în care se realizează evaluarea riscului individual. Pentru persoanele asimptomatice cu vârsta între 18 şi 39 ani depistate cu risc înalt, consultaţiile preventive de evaluare se acordă anual, conform prevederilor de la punctul 1.2.3.2 şi se decontează maxim doua consultaţii/asigurat, anual. Cea de-a doua consultaţie se acordă în maximum 90 de zile de la prima consultaţie.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3" w:name="do|ax1|caII|siI|ssII|al3|pt2"/>
      <w:bookmarkEnd w:id="133"/>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1.2.3.2. Toate persoanele asimptomatice cu vârsta &gt; 40 ani, anual - pentru care medicul de familie evaluează expunerea la factorii de risc finalizată prin completarea riscogramei pentru grupa de vârstă şi sex corespunzătoare conform anexei nr. 2B la ordin. Se decontează maxim doua consultaţii/asigurat, anual. Cea de-a doua consultaţie se acordă în maximum 90 de zile de la prima consultaţie.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4" w:name="do|ax1|caII|siI|ssII|al3|pt3"/>
      <w:bookmarkEnd w:id="134"/>
      <w:r w:rsidRPr="00107F0A">
        <w:rPr>
          <w:rFonts w:ascii="Verdana" w:eastAsia="Times New Roman" w:hAnsi="Verdana" w:cs="Times New Roman"/>
          <w:b/>
          <w:bCs/>
          <w:color w:val="8F0000"/>
          <w:lang w:eastAsia="ro-RO"/>
        </w:rPr>
        <w:lastRenderedPageBreak/>
        <w:t>3.</w:t>
      </w:r>
      <w:r w:rsidRPr="00107F0A">
        <w:rPr>
          <w:rFonts w:ascii="Verdana" w:eastAsia="Times New Roman" w:hAnsi="Verdana" w:cs="Times New Roman"/>
          <w:lang w:eastAsia="ro-RO"/>
        </w:rPr>
        <w:t>NOTA 1: În cadrul consultaţiilor preventive asiguraţii asimptomatici cu vârsta peste 18 ani, anual respectiv odată la 3 ani, beneficiază de investigaţii paraclinice - analize de laborator, pe baza biletului de trimitere eliberat de medicul de familie, dacă în anul în care se acordă consultaţii preventive de evaluare a riscului individual, nu au efectuat aceste investigaţii. Biletul de trimitere se întocmeşte distinct pentru aceste investigaţii paraclinice cu completarea câmpului corespunzător prevenţiei.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5" w:name="do|ax1|caII|siI|ssII|al3|pt4"/>
      <w:r w:rsidRPr="00107F0A">
        <w:rPr>
          <w:rFonts w:ascii="Verdana" w:eastAsia="Times New Roman" w:hAnsi="Verdana" w:cs="Times New Roman"/>
          <w:b/>
          <w:bCs/>
          <w:noProof/>
          <w:color w:val="333399"/>
          <w:lang w:eastAsia="ro-RO"/>
        </w:rPr>
        <w:drawing>
          <wp:inline distT="0" distB="0" distL="0" distR="0" wp14:anchorId="40AA0F0B" wp14:editId="570FE5CC">
            <wp:extent cx="95250" cy="95250"/>
            <wp:effectExtent l="0" t="0" r="0" b="0"/>
            <wp:docPr id="32" name="do|ax1|caII|siI|ssII|al3|pt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3|pt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107F0A">
        <w:rPr>
          <w:rFonts w:ascii="Verdana" w:eastAsia="Times New Roman" w:hAnsi="Verdana" w:cs="Times New Roman"/>
          <w:b/>
          <w:bCs/>
          <w:color w:val="8F0000"/>
          <w:lang w:eastAsia="ro-RO"/>
        </w:rPr>
        <w:t>4.</w:t>
      </w:r>
      <w:r w:rsidRPr="00107F0A">
        <w:rPr>
          <w:rFonts w:ascii="Verdana" w:eastAsia="Times New Roman" w:hAnsi="Verdana" w:cs="Times New Roman"/>
          <w:lang w:eastAsia="ro-RO"/>
        </w:rPr>
        <w:t>Investigaţiile paraclinice recomandate pentru prevenţie sunt: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6" w:name="do|ax1|caII|siI|ssII|al3|pt4|lia"/>
      <w:r w:rsidRPr="00107F0A">
        <w:rPr>
          <w:rFonts w:ascii="Verdana" w:eastAsia="Times New Roman" w:hAnsi="Verdana" w:cs="Times New Roman"/>
          <w:b/>
          <w:bCs/>
          <w:noProof/>
          <w:color w:val="333399"/>
          <w:lang w:eastAsia="ro-RO"/>
        </w:rPr>
        <w:drawing>
          <wp:inline distT="0" distB="0" distL="0" distR="0" wp14:anchorId="17EFA3EB" wp14:editId="5F703BEC">
            <wp:extent cx="95250" cy="95250"/>
            <wp:effectExtent l="0" t="0" r="0" b="0"/>
            <wp:docPr id="33" name="do|ax1|caII|siI|ssII|al3|pt4|lia|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3|pt4|lia|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pentru adultul asimptomatic cu vârsta cuprinsă între 18 şi 39 ani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7" w:name="do|ax1|caII|siI|ssII|al3|pt4|lia|pa1"/>
      <w:bookmarkEnd w:id="137"/>
      <w:r w:rsidRPr="00107F0A">
        <w:rPr>
          <w:rFonts w:ascii="Verdana" w:eastAsia="Times New Roman" w:hAnsi="Verdana" w:cs="Times New Roman"/>
          <w:lang w:eastAsia="ro-RO"/>
        </w:rPr>
        <w:t>- Hemoleucogramă completă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8" w:name="do|ax1|caII|siI|ssII|al3|pt4|lia|pa2"/>
      <w:bookmarkEnd w:id="138"/>
      <w:r w:rsidRPr="00107F0A">
        <w:rPr>
          <w:rFonts w:ascii="Verdana" w:eastAsia="Times New Roman" w:hAnsi="Verdana" w:cs="Times New Roman"/>
          <w:lang w:eastAsia="ro-RO"/>
        </w:rPr>
        <w:t>- VSH</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39" w:name="do|ax1|caII|siI|ssII|al3|pt4|lia|pa3"/>
      <w:bookmarkEnd w:id="139"/>
      <w:r w:rsidRPr="00107F0A">
        <w:rPr>
          <w:rFonts w:ascii="Verdana" w:eastAsia="Times New Roman" w:hAnsi="Verdana" w:cs="Times New Roman"/>
          <w:lang w:eastAsia="ro-RO"/>
        </w:rPr>
        <w:t>- Glicemie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0" w:name="do|ax1|caII|siI|ssII|al3|pt4|lia|pa4"/>
      <w:bookmarkEnd w:id="140"/>
      <w:r w:rsidRPr="00107F0A">
        <w:rPr>
          <w:rFonts w:ascii="Verdana" w:eastAsia="Times New Roman" w:hAnsi="Verdana" w:cs="Times New Roman"/>
          <w:lang w:eastAsia="ro-RO"/>
        </w:rPr>
        <w:t>- Colesterol seric total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1" w:name="do|ax1|caII|siI|ssII|al3|pt4|lia|pa5"/>
      <w:bookmarkEnd w:id="141"/>
      <w:r w:rsidRPr="00107F0A">
        <w:rPr>
          <w:rFonts w:ascii="Verdana" w:eastAsia="Times New Roman" w:hAnsi="Verdana" w:cs="Times New Roman"/>
          <w:lang w:eastAsia="ro-RO"/>
        </w:rPr>
        <w:t>- LDL colesterol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2" w:name="do|ax1|caII|siI|ssII|al3|pt4|lia|pa6"/>
      <w:bookmarkEnd w:id="142"/>
      <w:r w:rsidRPr="00107F0A">
        <w:rPr>
          <w:rFonts w:ascii="Verdana" w:eastAsia="Times New Roman" w:hAnsi="Verdana" w:cs="Times New Roman"/>
          <w:lang w:eastAsia="ro-RO"/>
        </w:rPr>
        <w:t>- Creatinina serică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3" w:name="do|ax1|caII|siI|ssII|al3|pt4|lib"/>
      <w:r w:rsidRPr="00107F0A">
        <w:rPr>
          <w:rFonts w:ascii="Verdana" w:eastAsia="Times New Roman" w:hAnsi="Verdana" w:cs="Times New Roman"/>
          <w:b/>
          <w:bCs/>
          <w:noProof/>
          <w:color w:val="333399"/>
          <w:lang w:eastAsia="ro-RO"/>
        </w:rPr>
        <w:drawing>
          <wp:inline distT="0" distB="0" distL="0" distR="0" wp14:anchorId="6FB7A67F" wp14:editId="737B4733">
            <wp:extent cx="95250" cy="95250"/>
            <wp:effectExtent l="0" t="0" r="0" b="0"/>
            <wp:docPr id="34" name="do|ax1|caII|siI|ssII|al3|pt4|lib|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3|pt4|lib|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pentru femeia cu vârsta între 18 şi 39 ani care planifică o sarcină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4" w:name="do|ax1|caII|siI|ssII|al3|pt4|lib|pa1"/>
      <w:bookmarkEnd w:id="144"/>
      <w:r w:rsidRPr="00107F0A">
        <w:rPr>
          <w:rFonts w:ascii="Verdana" w:eastAsia="Times New Roman" w:hAnsi="Verdana" w:cs="Times New Roman"/>
          <w:lang w:eastAsia="ro-RO"/>
        </w:rPr>
        <w:t>- VDRL sau RPR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5" w:name="do|ax1|caII|siI|ssII|al3|pt4|lic"/>
      <w:r w:rsidRPr="00107F0A">
        <w:rPr>
          <w:rFonts w:ascii="Verdana" w:eastAsia="Times New Roman" w:hAnsi="Verdana" w:cs="Times New Roman"/>
          <w:b/>
          <w:bCs/>
          <w:noProof/>
          <w:color w:val="333399"/>
          <w:lang w:eastAsia="ro-RO"/>
        </w:rPr>
        <w:drawing>
          <wp:inline distT="0" distB="0" distL="0" distR="0" wp14:anchorId="5B67737A" wp14:editId="2AC5E437">
            <wp:extent cx="95250" cy="95250"/>
            <wp:effectExtent l="0" t="0" r="0" b="0"/>
            <wp:docPr id="35" name="do|ax1|caII|siI|ssII|al3|pt4|lic|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3|pt4|lic|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pentru adultul asimptomatic cu vârsta de 40 de ani şi peste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6" w:name="do|ax1|caII|siI|ssII|al3|pt4|lic|pa1"/>
      <w:bookmarkEnd w:id="146"/>
      <w:r w:rsidRPr="00107F0A">
        <w:rPr>
          <w:rFonts w:ascii="Verdana" w:eastAsia="Times New Roman" w:hAnsi="Verdana" w:cs="Times New Roman"/>
          <w:lang w:eastAsia="ro-RO"/>
        </w:rPr>
        <w:t>- Hemoleucogramă completă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7" w:name="do|ax1|caII|siI|ssII|al3|pt4|lic|pa2"/>
      <w:bookmarkEnd w:id="147"/>
      <w:r w:rsidRPr="00107F0A">
        <w:rPr>
          <w:rFonts w:ascii="Verdana" w:eastAsia="Times New Roman" w:hAnsi="Verdana" w:cs="Times New Roman"/>
          <w:lang w:eastAsia="ro-RO"/>
        </w:rPr>
        <w:t>- VSH</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8" w:name="do|ax1|caII|siI|ssII|al3|pt4|lic|pa3"/>
      <w:bookmarkEnd w:id="148"/>
      <w:r w:rsidRPr="00107F0A">
        <w:rPr>
          <w:rFonts w:ascii="Verdana" w:eastAsia="Times New Roman" w:hAnsi="Verdana" w:cs="Times New Roman"/>
          <w:lang w:eastAsia="ro-RO"/>
        </w:rPr>
        <w:t>- Glicemie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49" w:name="do|ax1|caII|siI|ssII|al3|pt4|lic|pa4"/>
      <w:bookmarkEnd w:id="149"/>
      <w:r w:rsidRPr="00107F0A">
        <w:rPr>
          <w:rFonts w:ascii="Verdana" w:eastAsia="Times New Roman" w:hAnsi="Verdana" w:cs="Times New Roman"/>
          <w:lang w:eastAsia="ro-RO"/>
        </w:rPr>
        <w:t>- Colesterol seric total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0" w:name="do|ax1|caII|siI|ssII|al3|pt4|lic|pa5"/>
      <w:bookmarkEnd w:id="150"/>
      <w:r w:rsidRPr="00107F0A">
        <w:rPr>
          <w:rFonts w:ascii="Verdana" w:eastAsia="Times New Roman" w:hAnsi="Verdana" w:cs="Times New Roman"/>
          <w:lang w:eastAsia="ro-RO"/>
        </w:rPr>
        <w:t>- LDL colesterol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1" w:name="do|ax1|caII|siI|ssII|al3|pt4|lic|pa6"/>
      <w:bookmarkEnd w:id="151"/>
      <w:r w:rsidRPr="00107F0A">
        <w:rPr>
          <w:rFonts w:ascii="Verdana" w:eastAsia="Times New Roman" w:hAnsi="Verdana" w:cs="Times New Roman"/>
          <w:lang w:eastAsia="ro-RO"/>
        </w:rPr>
        <w:t>- Creatinina serică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2" w:name="do|ax1|caII|siI|ssII|al3|pt4|lic|pa7"/>
      <w:bookmarkEnd w:id="152"/>
      <w:r w:rsidRPr="00107F0A">
        <w:rPr>
          <w:rFonts w:ascii="Verdana" w:eastAsia="Times New Roman" w:hAnsi="Verdana" w:cs="Times New Roman"/>
          <w:lang w:eastAsia="ro-RO"/>
        </w:rPr>
        <w:t>- PSA la bărbaţi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3" w:name="do|ax1|caII|siI|ssII|al3|pt4|lic|pa8"/>
      <w:bookmarkEnd w:id="153"/>
      <w:r w:rsidRPr="00107F0A">
        <w:rPr>
          <w:rFonts w:ascii="Verdana" w:eastAsia="Times New Roman" w:hAnsi="Verdana" w:cs="Times New Roman"/>
          <w:lang w:eastAsia="ro-RO"/>
        </w:rPr>
        <w:t>- TSH şi FT4 la femei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4" w:name="do|ax1|caII|siI|ssII|al3|pt5"/>
      <w:bookmarkEnd w:id="154"/>
      <w:r w:rsidRPr="00107F0A">
        <w:rPr>
          <w:rFonts w:ascii="Verdana" w:eastAsia="Times New Roman" w:hAnsi="Verdana" w:cs="Times New Roman"/>
          <w:b/>
          <w:bCs/>
          <w:color w:val="8F0000"/>
          <w:lang w:eastAsia="ro-RO"/>
        </w:rPr>
        <w:t>5.</w:t>
      </w:r>
      <w:r w:rsidRPr="00107F0A">
        <w:rPr>
          <w:rFonts w:ascii="Verdana" w:eastAsia="Times New Roman" w:hAnsi="Verdana" w:cs="Times New Roman"/>
          <w:lang w:eastAsia="ro-RO"/>
        </w:rPr>
        <w:t>NOTA 2: Furnizorul de analize de laborator efectuează fără recomandarea medicului de familie examenul citologic al frotiului sangvin (numai dacă este efectuat de medicul de laborator sau de specialişti cu studii superioare nemedicale care au specializare în hematologie) în cazul în care hemoleucogramă completă prezintă modificări de parametri, respectiv efectuează TPHA în situaţia în care VDRL sau RPR este pozitiv.</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5" w:name="do|ax1|caII|siI|ssII|al4"/>
      <w:r w:rsidRPr="00107F0A">
        <w:rPr>
          <w:rFonts w:ascii="Verdana" w:eastAsia="Times New Roman" w:hAnsi="Verdana" w:cs="Times New Roman"/>
          <w:b/>
          <w:bCs/>
          <w:noProof/>
          <w:color w:val="333399"/>
          <w:lang w:eastAsia="ro-RO"/>
        </w:rPr>
        <w:drawing>
          <wp:inline distT="0" distB="0" distL="0" distR="0" wp14:anchorId="04D0E41B" wp14:editId="5CCB9648">
            <wp:extent cx="95250" cy="95250"/>
            <wp:effectExtent l="0" t="0" r="0" b="0"/>
            <wp:docPr id="36" name="do|ax1|caII|siI|ssII|al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107F0A">
        <w:rPr>
          <w:rFonts w:ascii="Verdana" w:eastAsia="Times New Roman" w:hAnsi="Verdana" w:cs="Times New Roman"/>
          <w:b/>
          <w:bCs/>
          <w:color w:val="008F00"/>
          <w:lang w:eastAsia="ro-RO"/>
        </w:rPr>
        <w:t>(4)</w:t>
      </w:r>
      <w:r w:rsidRPr="00107F0A">
        <w:rPr>
          <w:rFonts w:ascii="Verdana" w:eastAsia="Times New Roman" w:hAnsi="Verdana" w:cs="Times New Roman"/>
          <w:lang w:eastAsia="ro-RO"/>
        </w:rPr>
        <w:t xml:space="preserve">1.2.4. Supraveghere (evaluarea factorilor ambientali, consiliere privind igiena alimentaţiei) şi depistare de boli cu potenţial endemo-epidemic (examen clinic, diagnostic prezumtiv, trimitere către structurile de specialitate pentru investigaţii, confirmare, tratament adecvat şi măsuri igienico-sanitare specifice, după caz). Bolile cu potenţial endemo-epidemic sunt cele prevăzute la punctul II din anexa la H.G. nr. </w:t>
      </w:r>
      <w:hyperlink r:id="rId12" w:history="1">
        <w:r w:rsidRPr="00107F0A">
          <w:rPr>
            <w:rFonts w:ascii="Verdana" w:eastAsia="Times New Roman" w:hAnsi="Verdana" w:cs="Times New Roman"/>
            <w:b/>
            <w:bCs/>
            <w:color w:val="333399"/>
            <w:u w:val="single"/>
            <w:lang w:eastAsia="ro-RO"/>
          </w:rPr>
          <w:t>1186/2000</w:t>
        </w:r>
      </w:hyperlink>
      <w:r w:rsidRPr="00107F0A">
        <w:rPr>
          <w:rFonts w:ascii="Verdana" w:eastAsia="Times New Roman" w:hAnsi="Verdana" w:cs="Times New Roman"/>
          <w:lang w:eastAsia="ro-RO"/>
        </w:rPr>
        <w: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6" w:name="do|ax1|caII|siI|ssII|al4|pt1"/>
      <w:bookmarkEnd w:id="156"/>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1.2.4.1. Se acordă o singură consultaţie per persoană pentru fiecare boală cu potenţial endemo-epidemic suspicionată şi confirmată, inclusiv pentru bolnavul TBC nou descoperit activ de medicul de familie.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7" w:name="do|ax1|caII|siI|ssII|al5"/>
      <w:r w:rsidRPr="00107F0A">
        <w:rPr>
          <w:rFonts w:ascii="Verdana" w:eastAsia="Times New Roman" w:hAnsi="Verdana" w:cs="Times New Roman"/>
          <w:b/>
          <w:bCs/>
          <w:noProof/>
          <w:color w:val="333399"/>
          <w:lang w:eastAsia="ro-RO"/>
        </w:rPr>
        <w:drawing>
          <wp:inline distT="0" distB="0" distL="0" distR="0" wp14:anchorId="09512406" wp14:editId="08DFA1D2">
            <wp:extent cx="95250" cy="95250"/>
            <wp:effectExtent l="0" t="0" r="0" b="0"/>
            <wp:docPr id="37" name="do|ax1|caII|siI|ssII|al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107F0A">
        <w:rPr>
          <w:rFonts w:ascii="Verdana" w:eastAsia="Times New Roman" w:hAnsi="Verdana" w:cs="Times New Roman"/>
          <w:b/>
          <w:bCs/>
          <w:color w:val="008F00"/>
          <w:lang w:eastAsia="ro-RO"/>
        </w:rPr>
        <w:t>(5)</w:t>
      </w:r>
      <w:r w:rsidRPr="00107F0A">
        <w:rPr>
          <w:rFonts w:ascii="Verdana" w:eastAsia="Times New Roman" w:hAnsi="Verdana" w:cs="Times New Roman"/>
          <w:lang w:eastAsia="ro-RO"/>
        </w:rPr>
        <w:t>1.2.5. Consultaţii pentru acordarea serviciilor de planificare familială: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8" w:name="do|ax1|caII|siI|ssII|al5|pt1"/>
      <w:r w:rsidRPr="00107F0A">
        <w:rPr>
          <w:rFonts w:ascii="Verdana" w:eastAsia="Times New Roman" w:hAnsi="Verdana" w:cs="Times New Roman"/>
          <w:b/>
          <w:bCs/>
          <w:noProof/>
          <w:color w:val="333399"/>
          <w:lang w:eastAsia="ro-RO"/>
        </w:rPr>
        <w:drawing>
          <wp:inline distT="0" distB="0" distL="0" distR="0" wp14:anchorId="064FAC24" wp14:editId="398B930E">
            <wp:extent cx="95250" cy="95250"/>
            <wp:effectExtent l="0" t="0" r="0" b="0"/>
            <wp:docPr id="38" name="do|ax1|caII|siI|ssII|al5|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al5|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59" w:name="do|ax1|caII|siI|ssII|al5|pt1|lia"/>
      <w:bookmarkEnd w:id="159"/>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consilierea femeii privind planificarea familială;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0" w:name="do|ax1|caII|siI|ssII|al5|pt1|lib"/>
      <w:bookmarkEnd w:id="160"/>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indicarea unei metode contraceptive la persoanele fără risc.</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1" w:name="do|ax1|caII|siI|ssII|al5|pt2"/>
      <w:bookmarkEnd w:id="161"/>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1.2.5.1. Consultaţia poate cuprinde, după caz, numai serviciul prevăzut la litera a) sau serviciile prevăzute la literele a) şi b); se acordă maximum două consultaţii pe an calendaristic, pe asigurat.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2" w:name="do|ax1|caII|siI|ssIII"/>
      <w:r w:rsidRPr="00107F0A">
        <w:rPr>
          <w:rFonts w:ascii="Verdana" w:eastAsia="Times New Roman" w:hAnsi="Verdana" w:cs="Times New Roman"/>
          <w:b/>
          <w:bCs/>
          <w:noProof/>
          <w:color w:val="333399"/>
          <w:lang w:eastAsia="ro-RO"/>
        </w:rPr>
        <w:drawing>
          <wp:inline distT="0" distB="0" distL="0" distR="0" wp14:anchorId="3A955FD8" wp14:editId="0F8AC08E">
            <wp:extent cx="95250" cy="95250"/>
            <wp:effectExtent l="0" t="0" r="0" b="0"/>
            <wp:docPr id="39" name="do|ax1|caII|siI|ssII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107F0A">
        <w:rPr>
          <w:rFonts w:ascii="Verdana" w:eastAsia="Times New Roman" w:hAnsi="Verdana" w:cs="Times New Roman"/>
          <w:b/>
          <w:bCs/>
          <w:lang w:eastAsia="ro-RO"/>
        </w:rPr>
        <w:t>SUBSECŢIUNEA III:</w:t>
      </w:r>
      <w:r w:rsidRPr="00107F0A">
        <w:rPr>
          <w:rFonts w:ascii="Verdana" w:eastAsia="Times New Roman" w:hAnsi="Verdana" w:cs="Times New Roman"/>
          <w:lang w:eastAsia="ro-RO"/>
        </w:rPr>
        <w:t xml:space="preserve"> </w:t>
      </w:r>
      <w:r w:rsidRPr="00107F0A">
        <w:rPr>
          <w:rFonts w:ascii="Verdana" w:eastAsia="Times New Roman" w:hAnsi="Verdana" w:cs="Times New Roman"/>
          <w:b/>
          <w:bCs/>
          <w:lang w:eastAsia="ro-RO"/>
        </w:rPr>
        <w:t>1.3. Consultaţiile la domiciliu</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3" w:name="do|ax1|caII|siI|ssIII|al1"/>
      <w:bookmarkEnd w:id="163"/>
      <w:r w:rsidRPr="00107F0A">
        <w:rPr>
          <w:rFonts w:ascii="Verdana" w:eastAsia="Times New Roman" w:hAnsi="Verdana" w:cs="Times New Roman"/>
          <w:b/>
          <w:bCs/>
          <w:color w:val="008F00"/>
          <w:lang w:eastAsia="ro-RO"/>
        </w:rPr>
        <w:t>(1)</w:t>
      </w:r>
      <w:r w:rsidRPr="00107F0A">
        <w:rPr>
          <w:rFonts w:ascii="Verdana" w:eastAsia="Times New Roman" w:hAnsi="Verdana" w:cs="Times New Roman"/>
          <w:lang w:eastAsia="ro-RO"/>
        </w:rPr>
        <w:t>1.3.1. Se acordă asiguraţilor de pe lista proprie a medicului de familie, în afara cabinetului, în timpul programului de lucru pentru consultaţiile la domiciliu.</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4" w:name="do|ax1|caII|siI|ssIII|al2"/>
      <w:bookmarkEnd w:id="164"/>
      <w:r w:rsidRPr="00107F0A">
        <w:rPr>
          <w:rFonts w:ascii="Verdana" w:eastAsia="Times New Roman" w:hAnsi="Verdana" w:cs="Times New Roman"/>
          <w:b/>
          <w:bCs/>
          <w:color w:val="008F00"/>
          <w:lang w:eastAsia="ro-RO"/>
        </w:rPr>
        <w:t>(2)</w:t>
      </w:r>
      <w:r w:rsidRPr="00107F0A">
        <w:rPr>
          <w:rFonts w:ascii="Verdana" w:eastAsia="Times New Roman" w:hAnsi="Verdana" w:cs="Times New Roman"/>
          <w:lang w:eastAsia="ro-RO"/>
        </w:rPr>
        <w:t>1.3.2. Consultaţiile la domiciliu se acordă asiguraţilor nedeplasabili din motiv de invaliditate permanentă sau invaliditate temporară, asiguraţilor cu boli cronice sau cu un episod acut ce nu permite deplasarea la cabinet, copiilor 0-1 an, copiilor cu vârsta 0-18 ani cu boli infecto-contagioase şi lehuzelor.</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5" w:name="do|ax1|caII|siI|ssIII|al3"/>
      <w:bookmarkEnd w:id="165"/>
      <w:r w:rsidRPr="00107F0A">
        <w:rPr>
          <w:rFonts w:ascii="Verdana" w:eastAsia="Times New Roman" w:hAnsi="Verdana" w:cs="Times New Roman"/>
          <w:b/>
          <w:bCs/>
          <w:color w:val="008F00"/>
          <w:lang w:eastAsia="ro-RO"/>
        </w:rPr>
        <w:t>(3)</w:t>
      </w:r>
      <w:r w:rsidRPr="00107F0A">
        <w:rPr>
          <w:rFonts w:ascii="Verdana" w:eastAsia="Times New Roman" w:hAnsi="Verdana" w:cs="Times New Roman"/>
          <w:lang w:eastAsia="ro-RO"/>
        </w:rPr>
        <w:t>1.3.3. Se consideră consultaţie la domiciliu, inclusiv consultaţia - examinarea acordată de medicul de familie în vederea constatării decesului.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6" w:name="do|ax1|caII|siI|ssIII|al4"/>
      <w:bookmarkEnd w:id="166"/>
      <w:r w:rsidRPr="00107F0A">
        <w:rPr>
          <w:rFonts w:ascii="Verdana" w:eastAsia="Times New Roman" w:hAnsi="Verdana" w:cs="Times New Roman"/>
          <w:b/>
          <w:bCs/>
          <w:color w:val="008F00"/>
          <w:lang w:eastAsia="ro-RO"/>
        </w:rPr>
        <w:lastRenderedPageBreak/>
        <w:t>(4)</w:t>
      </w:r>
      <w:r w:rsidRPr="00107F0A">
        <w:rPr>
          <w:rFonts w:ascii="Verdana" w:eastAsia="Times New Roman" w:hAnsi="Verdana" w:cs="Times New Roman"/>
          <w:lang w:eastAsia="ro-RO"/>
        </w:rPr>
        <w:t>1.3.4. Consultaţiile la domiciliu acordate de către medicul de familie pentru un asigurat înscris pe lista proprie se decontează astfel: maximum doua consultaţii pentru fiecare episod acut/subacut/acutizări ale bolilor cronice, maximum patru consultaţii/an pentru bolile cronice şi o consultaţie pentru fiecare situaţie de urgenţă. Informaţiile medicale se înregistrează în fişa medicală.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7" w:name="do|ax1|caII|siI|ssIII|al5"/>
      <w:bookmarkEnd w:id="167"/>
      <w:r w:rsidRPr="00107F0A">
        <w:rPr>
          <w:rFonts w:ascii="Verdana" w:eastAsia="Times New Roman" w:hAnsi="Verdana" w:cs="Times New Roman"/>
          <w:b/>
          <w:bCs/>
          <w:color w:val="008F00"/>
          <w:lang w:eastAsia="ro-RO"/>
        </w:rPr>
        <w:t>(5)</w:t>
      </w:r>
      <w:r w:rsidRPr="00107F0A">
        <w:rPr>
          <w:rFonts w:ascii="Verdana" w:eastAsia="Times New Roman" w:hAnsi="Verdana" w:cs="Times New Roman"/>
          <w:lang w:eastAsia="ro-RO"/>
        </w:rPr>
        <w:t>1.3.5. Consultaţiile acordate la domiciliul asiguraţilor - maximum 42 de consultaţii pe lună pe medic cu listă proprie de persoane asigurate înscrise dar nu mai mult de trei consultaţii pe zi.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8" w:name="do|ax1|caII|siI|ssIII|al6"/>
      <w:bookmarkEnd w:id="168"/>
      <w:r w:rsidRPr="00107F0A">
        <w:rPr>
          <w:rFonts w:ascii="Verdana" w:eastAsia="Times New Roman" w:hAnsi="Verdana" w:cs="Times New Roman"/>
          <w:b/>
          <w:bCs/>
          <w:color w:val="008F00"/>
          <w:lang w:eastAsia="ro-RO"/>
        </w:rPr>
        <w:t>(6)</w:t>
      </w:r>
      <w:r w:rsidRPr="00107F0A">
        <w:rPr>
          <w:rFonts w:ascii="Verdana" w:eastAsia="Times New Roman" w:hAnsi="Verdana" w:cs="Times New Roman"/>
          <w:lang w:eastAsia="ro-RO"/>
        </w:rPr>
        <w:t>NOTĂ: Consultaţiile la domiciliu se consemnează în registrul de consultaţii la domiciliu, care va conţine data şi ora consultaţiei, numele, prenumele, semnătura asiguratului sau aparţinătorului, după caz, pentru situaţia în care nu se utilizează cardul conform prevederilor legale în vigoare.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69" w:name="do|ax1|caII|siI|ssIV"/>
      <w:r w:rsidRPr="00107F0A">
        <w:rPr>
          <w:rFonts w:ascii="Verdana" w:eastAsia="Times New Roman" w:hAnsi="Verdana" w:cs="Times New Roman"/>
          <w:b/>
          <w:bCs/>
          <w:noProof/>
          <w:color w:val="333399"/>
          <w:lang w:eastAsia="ro-RO"/>
        </w:rPr>
        <w:drawing>
          <wp:inline distT="0" distB="0" distL="0" distR="0" wp14:anchorId="5909CE51" wp14:editId="683CE53F">
            <wp:extent cx="95250" cy="95250"/>
            <wp:effectExtent l="0" t="0" r="0" b="0"/>
            <wp:docPr id="40" name="do|ax1|caII|siI|ssIV|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V|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107F0A">
        <w:rPr>
          <w:rFonts w:ascii="Verdana" w:eastAsia="Times New Roman" w:hAnsi="Verdana" w:cs="Times New Roman"/>
          <w:b/>
          <w:bCs/>
          <w:lang w:eastAsia="ro-RO"/>
        </w:rPr>
        <w:t>SUBSECŢIUNEA IV:</w:t>
      </w:r>
      <w:r w:rsidRPr="00107F0A">
        <w:rPr>
          <w:rFonts w:ascii="Verdana" w:eastAsia="Times New Roman" w:hAnsi="Verdana" w:cs="Times New Roman"/>
          <w:lang w:eastAsia="ro-RO"/>
        </w:rPr>
        <w:t xml:space="preserve"> </w:t>
      </w:r>
      <w:r w:rsidRPr="00107F0A">
        <w:rPr>
          <w:rFonts w:ascii="Verdana" w:eastAsia="Times New Roman" w:hAnsi="Verdana" w:cs="Times New Roman"/>
          <w:b/>
          <w:bCs/>
          <w:lang w:eastAsia="ro-RO"/>
        </w:rPr>
        <w:t>1.4. Serviciile medicale adiţionale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0" w:name="do|ax1|caII|siI|ssIV|al1"/>
      <w:bookmarkEnd w:id="170"/>
      <w:r w:rsidRPr="00107F0A">
        <w:rPr>
          <w:rFonts w:ascii="Verdana" w:eastAsia="Times New Roman" w:hAnsi="Verdana" w:cs="Times New Roman"/>
          <w:b/>
          <w:bCs/>
          <w:color w:val="008F00"/>
          <w:lang w:eastAsia="ro-RO"/>
        </w:rPr>
        <w:t>(1)</w:t>
      </w:r>
      <w:r w:rsidRPr="00107F0A">
        <w:rPr>
          <w:rFonts w:ascii="Verdana" w:eastAsia="Times New Roman" w:hAnsi="Verdana" w:cs="Times New Roman"/>
          <w:lang w:eastAsia="ro-RO"/>
        </w:rPr>
        <w:t>1.4.1. Serviciile medicale adiţionale 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1" w:name="do|ax1|caII|siI|ssIV|al2"/>
      <w:bookmarkEnd w:id="171"/>
      <w:r w:rsidRPr="00107F0A">
        <w:rPr>
          <w:rFonts w:ascii="Verdana" w:eastAsia="Times New Roman" w:hAnsi="Verdana" w:cs="Times New Roman"/>
          <w:b/>
          <w:bCs/>
          <w:color w:val="008F00"/>
          <w:lang w:eastAsia="ro-RO"/>
        </w:rPr>
        <w:t>(2)</w:t>
      </w:r>
      <w:r w:rsidRPr="00107F0A">
        <w:rPr>
          <w:rFonts w:ascii="Verdana" w:eastAsia="Times New Roman" w:hAnsi="Verdana" w:cs="Times New Roman"/>
          <w:lang w:eastAsia="ro-RO"/>
        </w:rPr>
        <w:t>1.4.2. Servicii adiţionale: ecografia generală - abdomen şi pelvis;</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2" w:name="do|ax1|caII|siI|ssIV|al3"/>
      <w:r w:rsidRPr="00107F0A">
        <w:rPr>
          <w:rFonts w:ascii="Verdana" w:eastAsia="Times New Roman" w:hAnsi="Verdana" w:cs="Times New Roman"/>
          <w:b/>
          <w:bCs/>
          <w:noProof/>
          <w:color w:val="333399"/>
          <w:lang w:eastAsia="ro-RO"/>
        </w:rPr>
        <w:drawing>
          <wp:inline distT="0" distB="0" distL="0" distR="0" wp14:anchorId="03338A57" wp14:editId="6B4EE705">
            <wp:extent cx="95250" cy="95250"/>
            <wp:effectExtent l="0" t="0" r="0" b="0"/>
            <wp:docPr id="41" name="do|ax1|caII|siI|ssIV|al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IV|al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107F0A">
        <w:rPr>
          <w:rFonts w:ascii="Verdana" w:eastAsia="Times New Roman" w:hAnsi="Verdana" w:cs="Times New Roman"/>
          <w:b/>
          <w:bCs/>
          <w:color w:val="008F00"/>
          <w:lang w:eastAsia="ro-RO"/>
        </w:rPr>
        <w:t>(3)</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3" w:name="do|ax1|caII|siI|ssIV|al3|pt1"/>
      <w:bookmarkEnd w:id="173"/>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NOTA 1: Pentru serviciile de ecografie generală - abdomen şi pelvis se încheie acte adiţionale la contractul/convenţia de furnizare de servicii medicale în asistenţa medicală primară. Decontarea acestor servicii se realizează din fondul aferent investigaţiilor medicale paraclinice, în limita sumelor rezultate conform criteriilor prevăzute în anexa 20 la ordin.</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4" w:name="do|ax1|caII|siI|ssIV|al3|pt2"/>
      <w:bookmarkEnd w:id="174"/>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NOTA 2: Numărul maxim de servicii adiţionale ce pot fi efectuate şi acordate într-o oră, nu poate fi mai mare de 3.</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5" w:name="do|ax1|caII|siI|ssV"/>
      <w:r w:rsidRPr="00107F0A">
        <w:rPr>
          <w:rFonts w:ascii="Verdana" w:eastAsia="Times New Roman" w:hAnsi="Verdana" w:cs="Times New Roman"/>
          <w:b/>
          <w:bCs/>
          <w:noProof/>
          <w:color w:val="333399"/>
          <w:lang w:eastAsia="ro-RO"/>
        </w:rPr>
        <w:drawing>
          <wp:inline distT="0" distB="0" distL="0" distR="0" wp14:anchorId="4D01AC98" wp14:editId="544724D9">
            <wp:extent cx="95250" cy="95250"/>
            <wp:effectExtent l="0" t="0" r="0" b="0"/>
            <wp:docPr id="42" name="do|ax1|caII|siI|ssV|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V|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107F0A">
        <w:rPr>
          <w:rFonts w:ascii="Verdana" w:eastAsia="Times New Roman" w:hAnsi="Verdana" w:cs="Times New Roman"/>
          <w:b/>
          <w:bCs/>
          <w:lang w:eastAsia="ro-RO"/>
        </w:rPr>
        <w:t>SUBSECŢIUNEA V:</w:t>
      </w:r>
      <w:r w:rsidRPr="00107F0A">
        <w:rPr>
          <w:rFonts w:ascii="Verdana" w:eastAsia="Times New Roman" w:hAnsi="Verdana" w:cs="Times New Roman"/>
          <w:lang w:eastAsia="ro-RO"/>
        </w:rPr>
        <w:t xml:space="preserve"> </w:t>
      </w:r>
      <w:r w:rsidRPr="00107F0A">
        <w:rPr>
          <w:rFonts w:ascii="Verdana" w:eastAsia="Times New Roman" w:hAnsi="Verdana" w:cs="Times New Roman"/>
          <w:b/>
          <w:bCs/>
          <w:lang w:eastAsia="ro-RO"/>
        </w:rPr>
        <w:t>1.5. Activităţile de suport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6" w:name="do|ax1|caII|siI|ssV|al1"/>
      <w:r w:rsidRPr="00107F0A">
        <w:rPr>
          <w:rFonts w:ascii="Verdana" w:eastAsia="Times New Roman" w:hAnsi="Verdana" w:cs="Times New Roman"/>
          <w:b/>
          <w:bCs/>
          <w:noProof/>
          <w:color w:val="333399"/>
          <w:lang w:eastAsia="ro-RO"/>
        </w:rPr>
        <w:drawing>
          <wp:inline distT="0" distB="0" distL="0" distR="0" wp14:anchorId="485D8CAC" wp14:editId="47EA7548">
            <wp:extent cx="95250" cy="95250"/>
            <wp:effectExtent l="0" t="0" r="0" b="0"/>
            <wp:docPr id="43" name="do|ax1|caII|siI|ssV|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V|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107F0A">
        <w:rPr>
          <w:rFonts w:ascii="Verdana" w:eastAsia="Times New Roman" w:hAnsi="Verdana" w:cs="Times New Roman"/>
          <w:b/>
          <w:bCs/>
          <w:color w:val="008F00"/>
          <w:lang w:eastAsia="ro-RO"/>
        </w:rPr>
        <w:t>(1)</w:t>
      </w:r>
      <w:r w:rsidRPr="00107F0A">
        <w:rPr>
          <w:rFonts w:ascii="Verdana" w:eastAsia="Times New Roman" w:hAnsi="Verdana" w:cs="Times New Roman"/>
          <w:lang w:eastAsia="ro-RO"/>
        </w:rPr>
        <w:t>Activităţile de suport sunt reprezentate de eliberarea următoarelor documente medicale, urmare a unui act medical propriu:</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7" w:name="do|ax1|caII|siI|ssV|al1|lia"/>
      <w:bookmarkEnd w:id="177"/>
      <w:r w:rsidRPr="00107F0A">
        <w:rPr>
          <w:rFonts w:ascii="Verdana" w:eastAsia="Times New Roman" w:hAnsi="Verdana" w:cs="Times New Roman"/>
          <w:b/>
          <w:bCs/>
          <w:color w:val="8F0000"/>
          <w:lang w:eastAsia="ro-RO"/>
        </w:rPr>
        <w:t>a)</w:t>
      </w:r>
      <w:r w:rsidRPr="00107F0A">
        <w:rPr>
          <w:rFonts w:ascii="Verdana" w:eastAsia="Times New Roman" w:hAnsi="Verdana" w:cs="Times New Roman"/>
          <w:lang w:eastAsia="ro-RO"/>
        </w:rPr>
        <w:t>concediu medical;</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8" w:name="do|ax1|caII|siI|ssV|al1|lib"/>
      <w:bookmarkEnd w:id="178"/>
      <w:r w:rsidRPr="00107F0A">
        <w:rPr>
          <w:rFonts w:ascii="Verdana" w:eastAsia="Times New Roman" w:hAnsi="Verdana" w:cs="Times New Roman"/>
          <w:b/>
          <w:bCs/>
          <w:color w:val="8F0000"/>
          <w:lang w:eastAsia="ro-RO"/>
        </w:rPr>
        <w:t>b)</w:t>
      </w:r>
      <w:r w:rsidRPr="00107F0A">
        <w:rPr>
          <w:rFonts w:ascii="Verdana" w:eastAsia="Times New Roman" w:hAnsi="Verdana" w:cs="Times New Roman"/>
          <w:lang w:eastAsia="ro-RO"/>
        </w:rPr>
        <w:t>bilete de trimitere;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79" w:name="do|ax1|caII|siI|ssV|al1|lic"/>
      <w:bookmarkEnd w:id="179"/>
      <w:r w:rsidRPr="00107F0A">
        <w:rPr>
          <w:rFonts w:ascii="Verdana" w:eastAsia="Times New Roman" w:hAnsi="Verdana" w:cs="Times New Roman"/>
          <w:b/>
          <w:bCs/>
          <w:color w:val="8F0000"/>
          <w:lang w:eastAsia="ro-RO"/>
        </w:rPr>
        <w:t>c)</w:t>
      </w:r>
      <w:r w:rsidRPr="00107F0A">
        <w:rPr>
          <w:rFonts w:ascii="Verdana" w:eastAsia="Times New Roman" w:hAnsi="Verdana" w:cs="Times New Roman"/>
          <w:lang w:eastAsia="ro-RO"/>
        </w:rPr>
        <w:t>prescripţii medicale;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0" w:name="do|ax1|caII|siI|ssV|al1|lid"/>
      <w:bookmarkEnd w:id="180"/>
      <w:r w:rsidRPr="00107F0A">
        <w:rPr>
          <w:rFonts w:ascii="Verdana" w:eastAsia="Times New Roman" w:hAnsi="Verdana" w:cs="Times New Roman"/>
          <w:b/>
          <w:bCs/>
          <w:color w:val="8F0000"/>
          <w:lang w:eastAsia="ro-RO"/>
        </w:rPr>
        <w:t>d)</w:t>
      </w:r>
      <w:r w:rsidRPr="00107F0A">
        <w:rPr>
          <w:rFonts w:ascii="Verdana" w:eastAsia="Times New Roman" w:hAnsi="Verdana" w:cs="Times New Roman"/>
          <w:lang w:eastAsia="ro-RO"/>
        </w:rPr>
        <w:t>adeverinţe medicale pentru copii în caz de îmbolnăviri;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1" w:name="do|ax1|caII|siI|ssV|al1|lie"/>
      <w:bookmarkEnd w:id="181"/>
      <w:r w:rsidRPr="00107F0A">
        <w:rPr>
          <w:rFonts w:ascii="Verdana" w:eastAsia="Times New Roman" w:hAnsi="Verdana" w:cs="Times New Roman"/>
          <w:b/>
          <w:bCs/>
          <w:color w:val="8F0000"/>
          <w:lang w:eastAsia="ro-RO"/>
        </w:rPr>
        <w:t>e)</w:t>
      </w:r>
      <w:r w:rsidRPr="00107F0A">
        <w:rPr>
          <w:rFonts w:ascii="Verdana" w:eastAsia="Times New Roman" w:hAnsi="Verdana" w:cs="Times New Roman"/>
          <w:lang w:eastAsia="ro-RO"/>
        </w:rPr>
        <w:t>acte medicale necesare copiilor pentru care a fost stabilită o măsură de protecţie specială, în condiţiile legii;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2" w:name="do|ax1|caII|siI|ssV|al1|lif"/>
      <w:bookmarkEnd w:id="182"/>
      <w:r w:rsidRPr="00107F0A">
        <w:rPr>
          <w:rFonts w:ascii="Verdana" w:eastAsia="Times New Roman" w:hAnsi="Verdana" w:cs="Times New Roman"/>
          <w:b/>
          <w:bCs/>
          <w:color w:val="8F0000"/>
          <w:lang w:eastAsia="ro-RO"/>
        </w:rPr>
        <w:t>f)</w:t>
      </w:r>
      <w:r w:rsidRPr="00107F0A">
        <w:rPr>
          <w:rFonts w:ascii="Verdana" w:eastAsia="Times New Roman" w:hAnsi="Verdana" w:cs="Times New Roman"/>
          <w:lang w:eastAsia="ro-RO"/>
        </w:rPr>
        <w:t xml:space="preserve">adeverinţe medicale pentru înscrierea în colectivitate - eliberate la efectuarea examenelor anuale de bilanţ ale preşcolarilor şi elevilor şi numai la înscrierea în fiecare ciclu de învăţământ şi avize epidemiologice pentru (re)intrare în colectivitate, conform Ordinului ministrului educaţiei, cercetării, tineretului şi sportului şi al ministrului sănătăţii nr. </w:t>
      </w:r>
      <w:hyperlink r:id="rId13" w:history="1">
        <w:r w:rsidRPr="00107F0A">
          <w:rPr>
            <w:rFonts w:ascii="Verdana" w:eastAsia="Times New Roman" w:hAnsi="Verdana" w:cs="Times New Roman"/>
            <w:b/>
            <w:bCs/>
            <w:color w:val="333399"/>
            <w:u w:val="single"/>
            <w:lang w:eastAsia="ro-RO"/>
          </w:rPr>
          <w:t>5298</w:t>
        </w:r>
      </w:hyperlink>
      <w:r w:rsidRPr="00107F0A">
        <w:rPr>
          <w:rFonts w:ascii="Verdana" w:eastAsia="Times New Roman" w:hAnsi="Verdana" w:cs="Times New Roman"/>
          <w:lang w:eastAsia="ro-RO"/>
        </w:rPr>
        <w:t>/</w:t>
      </w:r>
      <w:hyperlink r:id="rId14" w:history="1">
        <w:r w:rsidRPr="00107F0A">
          <w:rPr>
            <w:rFonts w:ascii="Verdana" w:eastAsia="Times New Roman" w:hAnsi="Verdana" w:cs="Times New Roman"/>
            <w:b/>
            <w:bCs/>
            <w:color w:val="333399"/>
            <w:u w:val="single"/>
            <w:lang w:eastAsia="ro-RO"/>
          </w:rPr>
          <w:t>1668/2011</w:t>
        </w:r>
      </w:hyperlink>
      <w:r w:rsidRPr="00107F0A">
        <w:rPr>
          <w:rFonts w:ascii="Verdana" w:eastAsia="Times New Roman" w:hAnsi="Verdana" w:cs="Times New Roman"/>
          <w:lang w:eastAsia="ro-RO"/>
        </w:rPr>
        <w:t xml:space="preserve"> 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cu modificările şi completările ulterioare;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3" w:name="do|ax1|caII|siI|ssV|al1|lig"/>
      <w:bookmarkEnd w:id="183"/>
      <w:r w:rsidRPr="00107F0A">
        <w:rPr>
          <w:rFonts w:ascii="Verdana" w:eastAsia="Times New Roman" w:hAnsi="Verdana" w:cs="Times New Roman"/>
          <w:b/>
          <w:bCs/>
          <w:color w:val="8F0000"/>
          <w:lang w:eastAsia="ro-RO"/>
        </w:rPr>
        <w:t>g)</w:t>
      </w:r>
      <w:r w:rsidRPr="00107F0A">
        <w:rPr>
          <w:rFonts w:ascii="Verdana" w:eastAsia="Times New Roman" w:hAnsi="Verdana" w:cs="Times New Roman"/>
          <w:lang w:eastAsia="ro-RO"/>
        </w:rPr>
        <w:t xml:space="preserve">certificat medical constatator al decesului, ca urmare a examinării pentru constatarea decesului, cu excepţia situaţiilor de suspiciune care necesită expertiză medico-legală, conform Ordinului ministrului justiţiei şi ministrului sănătăţii nr. </w:t>
      </w:r>
      <w:hyperlink r:id="rId15" w:history="1">
        <w:r w:rsidRPr="00107F0A">
          <w:rPr>
            <w:rFonts w:ascii="Verdana" w:eastAsia="Times New Roman" w:hAnsi="Verdana" w:cs="Times New Roman"/>
            <w:b/>
            <w:bCs/>
            <w:color w:val="333399"/>
            <w:u w:val="single"/>
            <w:lang w:eastAsia="ro-RO"/>
          </w:rPr>
          <w:t>1134</w:t>
        </w:r>
      </w:hyperlink>
      <w:r w:rsidRPr="00107F0A">
        <w:rPr>
          <w:rFonts w:ascii="Verdana" w:eastAsia="Times New Roman" w:hAnsi="Verdana" w:cs="Times New Roman"/>
          <w:lang w:eastAsia="ro-RO"/>
        </w:rPr>
        <w:t>/</w:t>
      </w:r>
      <w:hyperlink r:id="rId16" w:history="1">
        <w:r w:rsidRPr="00107F0A">
          <w:rPr>
            <w:rFonts w:ascii="Verdana" w:eastAsia="Times New Roman" w:hAnsi="Verdana" w:cs="Times New Roman"/>
            <w:b/>
            <w:bCs/>
            <w:color w:val="333399"/>
            <w:u w:val="single"/>
            <w:lang w:eastAsia="ro-RO"/>
          </w:rPr>
          <w:t>C-255/2000</w:t>
        </w:r>
      </w:hyperlink>
      <w:r w:rsidRPr="00107F0A">
        <w:rPr>
          <w:rFonts w:ascii="Verdana" w:eastAsia="Times New Roman" w:hAnsi="Verdana" w:cs="Times New Roman"/>
          <w:lang w:eastAsia="ro-RO"/>
        </w:rPr>
        <w:t xml:space="preserve"> pentru aprobarea Normelor procedurale privind efectuarea expertizelor, a constatărilor şi a altor lucrări medico-legale;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4" w:name="do|ax1|caII|siI|ssV|al1|lih"/>
      <w:bookmarkEnd w:id="184"/>
      <w:r w:rsidRPr="00107F0A">
        <w:rPr>
          <w:rFonts w:ascii="Verdana" w:eastAsia="Times New Roman" w:hAnsi="Verdana" w:cs="Times New Roman"/>
          <w:b/>
          <w:bCs/>
          <w:color w:val="8F0000"/>
          <w:lang w:eastAsia="ro-RO"/>
        </w:rPr>
        <w:t>h)</w:t>
      </w:r>
      <w:r w:rsidRPr="00107F0A">
        <w:rPr>
          <w:rFonts w:ascii="Verdana" w:eastAsia="Times New Roman" w:hAnsi="Verdana" w:cs="Times New Roman"/>
          <w:lang w:eastAsia="ro-RO"/>
        </w:rPr>
        <w:t xml:space="preserve">fişa medicală sintetică necesară copiilor cu dizabilităţi pentru încadrarea şi reevaluarea în grad de handicap, conform Ordinului ministrului muncii, familiei, protecţiei sociale şi persoanelor vârstnice, ministrului sănătăţii şi ministrului educaţiei naţionale nr. </w:t>
      </w:r>
      <w:hyperlink r:id="rId17" w:history="1">
        <w:r w:rsidRPr="00107F0A">
          <w:rPr>
            <w:rFonts w:ascii="Verdana" w:eastAsia="Times New Roman" w:hAnsi="Verdana" w:cs="Times New Roman"/>
            <w:b/>
            <w:bCs/>
            <w:color w:val="333399"/>
            <w:u w:val="single"/>
            <w:lang w:eastAsia="ro-RO"/>
          </w:rPr>
          <w:t>1985</w:t>
        </w:r>
      </w:hyperlink>
      <w:r w:rsidRPr="00107F0A">
        <w:rPr>
          <w:rFonts w:ascii="Verdana" w:eastAsia="Times New Roman" w:hAnsi="Verdana" w:cs="Times New Roman"/>
          <w:lang w:eastAsia="ro-RO"/>
        </w:rPr>
        <w:t>/</w:t>
      </w:r>
      <w:hyperlink r:id="rId18" w:history="1">
        <w:r w:rsidRPr="00107F0A">
          <w:rPr>
            <w:rFonts w:ascii="Verdana" w:eastAsia="Times New Roman" w:hAnsi="Verdana" w:cs="Times New Roman"/>
            <w:b/>
            <w:bCs/>
            <w:color w:val="333399"/>
            <w:u w:val="single"/>
            <w:lang w:eastAsia="ro-RO"/>
          </w:rPr>
          <w:t>1305</w:t>
        </w:r>
      </w:hyperlink>
      <w:r w:rsidRPr="00107F0A">
        <w:rPr>
          <w:rFonts w:ascii="Verdana" w:eastAsia="Times New Roman" w:hAnsi="Verdana" w:cs="Times New Roman"/>
          <w:lang w:eastAsia="ro-RO"/>
        </w:rPr>
        <w:t>/</w:t>
      </w:r>
      <w:hyperlink r:id="rId19" w:history="1">
        <w:r w:rsidRPr="00107F0A">
          <w:rPr>
            <w:rFonts w:ascii="Verdana" w:eastAsia="Times New Roman" w:hAnsi="Verdana" w:cs="Times New Roman"/>
            <w:b/>
            <w:bCs/>
            <w:color w:val="333399"/>
            <w:u w:val="single"/>
            <w:lang w:eastAsia="ro-RO"/>
          </w:rPr>
          <w:t>5805/2016</w:t>
        </w:r>
      </w:hyperlink>
      <w:r w:rsidRPr="00107F0A">
        <w:rPr>
          <w:rFonts w:ascii="Verdana" w:eastAsia="Times New Roman" w:hAnsi="Verdana" w:cs="Times New Roman"/>
          <w:lang w:eastAsia="ro-RO"/>
        </w:rPr>
        <w:t xml:space="preserve"> privind aprobarea metodologiei pentru evaluarea şi intervenţia integrată în vederea încadrării copiilor cu dizabilităţi în grad de handicap, a orientării şcolare şi profesionale a copiilor cu cerinţe educaţionale speciale, </w:t>
      </w:r>
      <w:r w:rsidRPr="00107F0A">
        <w:rPr>
          <w:rFonts w:ascii="Verdana" w:eastAsia="Times New Roman" w:hAnsi="Verdana" w:cs="Times New Roman"/>
          <w:lang w:eastAsia="ro-RO"/>
        </w:rPr>
        <w:lastRenderedPageBreak/>
        <w:t>precum şi în vederea abilitării şi reabilitării copiilor cu dizabilităţi şi/sau cerinţe educaţionale speciale;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5" w:name="do|ax1|caII|siI|ssV|al1|lii"/>
      <w:bookmarkEnd w:id="185"/>
      <w:r w:rsidRPr="00107F0A">
        <w:rPr>
          <w:rFonts w:ascii="Verdana" w:eastAsia="Times New Roman" w:hAnsi="Verdana" w:cs="Times New Roman"/>
          <w:b/>
          <w:bCs/>
          <w:color w:val="8F0000"/>
          <w:lang w:eastAsia="ro-RO"/>
        </w:rPr>
        <w:t>i)</w:t>
      </w:r>
      <w:r w:rsidRPr="00107F0A">
        <w:rPr>
          <w:rFonts w:ascii="Verdana" w:eastAsia="Times New Roman" w:hAnsi="Verdana" w:cs="Times New Roman"/>
          <w:lang w:eastAsia="ro-RO"/>
        </w:rPr>
        <w:t>adeverinţe încadrare în muncă pentru şomerii beneficiari ai pachetului de bază.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6" w:name="do|ax1|caII|siI|ssV|al2"/>
      <w:r w:rsidRPr="00107F0A">
        <w:rPr>
          <w:rFonts w:ascii="Verdana" w:eastAsia="Times New Roman" w:hAnsi="Verdana" w:cs="Times New Roman"/>
          <w:b/>
          <w:bCs/>
          <w:noProof/>
          <w:color w:val="333399"/>
          <w:lang w:eastAsia="ro-RO"/>
        </w:rPr>
        <w:drawing>
          <wp:inline distT="0" distB="0" distL="0" distR="0" wp14:anchorId="08A219FC" wp14:editId="4DCB8F52">
            <wp:extent cx="95250" cy="95250"/>
            <wp:effectExtent l="0" t="0" r="0" b="0"/>
            <wp:docPr id="44" name="do|ax1|caII|siI|ssV|al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V|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107F0A">
        <w:rPr>
          <w:rFonts w:ascii="Verdana" w:eastAsia="Times New Roman" w:hAnsi="Verdana" w:cs="Times New Roman"/>
          <w:b/>
          <w:bCs/>
          <w:color w:val="008F00"/>
          <w:lang w:eastAsia="ro-RO"/>
        </w:rPr>
        <w:t>(2)</w:t>
      </w:r>
      <w:r w:rsidRPr="00107F0A">
        <w:rPr>
          <w:rFonts w:ascii="Verdana" w:eastAsia="Times New Roman" w:hAnsi="Verdana" w:cs="Times New Roman"/>
          <w:lang w:eastAsia="ro-RO"/>
        </w:rPr>
        <w:t>_</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7" w:name="do|ax1|caII|siI|ssV|al2|pt1"/>
      <w:bookmarkEnd w:id="187"/>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NOTA 1: Activităţile de suport sunt consecinţă a actului medical acordat pentru serviciile prevăzute în pachetul de servicii medicale de bază.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8" w:name="do|ax1|caII|siI|ssV|al2|pt2"/>
      <w:bookmarkEnd w:id="188"/>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NOTA 2: Se decontează un serviciu - examinare pentru constatarea decesului, indiferent dacă s-a eliberat sau nu certificatul constatator de deces unui asigurat înscris sau nu pe lista medicului de familie.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89" w:name="do|ax1|caII|siI|ssVI"/>
      <w:r w:rsidRPr="00107F0A">
        <w:rPr>
          <w:rFonts w:ascii="Verdana" w:eastAsia="Times New Roman" w:hAnsi="Verdana" w:cs="Times New Roman"/>
          <w:b/>
          <w:bCs/>
          <w:noProof/>
          <w:color w:val="333399"/>
          <w:lang w:eastAsia="ro-RO"/>
        </w:rPr>
        <w:drawing>
          <wp:inline distT="0" distB="0" distL="0" distR="0" wp14:anchorId="15460E2A" wp14:editId="3B9A1EC6">
            <wp:extent cx="95250" cy="95250"/>
            <wp:effectExtent l="0" t="0" r="0" b="0"/>
            <wp:docPr id="45" name="do|ax1|caII|siI|ssV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siI|ssV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107F0A">
        <w:rPr>
          <w:rFonts w:ascii="Verdana" w:eastAsia="Times New Roman" w:hAnsi="Verdana" w:cs="Times New Roman"/>
          <w:b/>
          <w:bCs/>
          <w:lang w:eastAsia="ro-RO"/>
        </w:rPr>
        <w:t>SUBSECŢIUNEA VI:</w:t>
      </w:r>
      <w:r w:rsidRPr="00107F0A">
        <w:rPr>
          <w:rFonts w:ascii="Verdana" w:eastAsia="Times New Roman" w:hAnsi="Verdana" w:cs="Times New Roman"/>
          <w:lang w:eastAsia="ro-RO"/>
        </w:rPr>
        <w:t xml:space="preserve"> </w:t>
      </w:r>
      <w:r w:rsidRPr="00107F0A">
        <w:rPr>
          <w:rFonts w:ascii="Verdana" w:eastAsia="Times New Roman" w:hAnsi="Verdana" w:cs="Times New Roman"/>
          <w:b/>
          <w:bCs/>
          <w:lang w:eastAsia="ro-RO"/>
        </w:rPr>
        <w:t>1.6. Servicii de administrare de medicamente</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90" w:name="do|ax1|caII|siI|ssVI|al1"/>
      <w:bookmarkEnd w:id="190"/>
      <w:r w:rsidRPr="00107F0A">
        <w:rPr>
          <w:rFonts w:ascii="Verdana" w:eastAsia="Times New Roman" w:hAnsi="Verdana" w:cs="Times New Roman"/>
          <w:b/>
          <w:bCs/>
          <w:color w:val="008F00"/>
          <w:lang w:eastAsia="ro-RO"/>
        </w:rPr>
        <w:t>(1)</w:t>
      </w:r>
      <w:r w:rsidRPr="00107F0A">
        <w:rPr>
          <w:rFonts w:ascii="Verdana" w:eastAsia="Times New Roman" w:hAnsi="Verdana" w:cs="Times New Roman"/>
          <w:lang w:eastAsia="ro-RO"/>
        </w:rPr>
        <w:t>1.6.1. Administrarea de medicamente - intramuscular, subcutanat, intradermic, intravenos sau perfuzabil, după caz, pentru medicamentele recomandate de către medicii de familie ca urmare a actului medical propriu, se acordă asiguraţilor de pe lista proprie a medicului de familie, în timpul programului de lucru în cabinet.</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91" w:name="do|ax1|caII|siI|ssVI|al2"/>
      <w:bookmarkEnd w:id="191"/>
      <w:r w:rsidRPr="00107F0A">
        <w:rPr>
          <w:rFonts w:ascii="Verdana" w:eastAsia="Times New Roman" w:hAnsi="Verdana" w:cs="Times New Roman"/>
          <w:b/>
          <w:bCs/>
          <w:color w:val="008F00"/>
          <w:lang w:eastAsia="ro-RO"/>
        </w:rPr>
        <w:t>(2)</w:t>
      </w:r>
      <w:r w:rsidRPr="00107F0A">
        <w:rPr>
          <w:rFonts w:ascii="Verdana" w:eastAsia="Times New Roman" w:hAnsi="Verdana" w:cs="Times New Roman"/>
          <w:lang w:eastAsia="ro-RO"/>
        </w:rPr>
        <w:t xml:space="preserve">1.6.2. Administrare schema tratament direct observat (DOT) pentru bolnavul TBC confirmat, se acordă asiguraţilor de pe lista proprie a medicului de familie, în timpul programului de lucru în cabinet, cu respectarea prevederilor Ordinului ministrului sănătăţii nr. </w:t>
      </w:r>
      <w:hyperlink r:id="rId20" w:history="1">
        <w:r w:rsidRPr="00107F0A">
          <w:rPr>
            <w:rFonts w:ascii="Verdana" w:eastAsia="Times New Roman" w:hAnsi="Verdana" w:cs="Times New Roman"/>
            <w:b/>
            <w:bCs/>
            <w:color w:val="333399"/>
            <w:u w:val="single"/>
            <w:lang w:eastAsia="ro-RO"/>
          </w:rPr>
          <w:t>6/2018</w:t>
        </w:r>
      </w:hyperlink>
      <w:r w:rsidRPr="00107F0A">
        <w:rPr>
          <w:rFonts w:ascii="Verdana" w:eastAsia="Times New Roman" w:hAnsi="Verdana" w:cs="Times New Roman"/>
          <w:lang w:eastAsia="ro-RO"/>
        </w:rPr>
        <w:t xml:space="preserve"> privind modificarea şi completarea Ordinului ministrului sănătăţii </w:t>
      </w:r>
      <w:hyperlink r:id="rId21" w:history="1">
        <w:r w:rsidRPr="00107F0A">
          <w:rPr>
            <w:rFonts w:ascii="Verdana" w:eastAsia="Times New Roman" w:hAnsi="Verdana" w:cs="Times New Roman"/>
            <w:b/>
            <w:bCs/>
            <w:color w:val="333399"/>
            <w:u w:val="single"/>
            <w:lang w:eastAsia="ro-RO"/>
          </w:rPr>
          <w:t>1171/2015</w:t>
        </w:r>
      </w:hyperlink>
      <w:r w:rsidRPr="00107F0A">
        <w:rPr>
          <w:rFonts w:ascii="Verdana" w:eastAsia="Times New Roman" w:hAnsi="Verdana" w:cs="Times New Roman"/>
          <w:lang w:eastAsia="ro-RO"/>
        </w:rPr>
        <w:t xml:space="preserve"> pentru aprobarea Ghidului metodologic de implementare a Programului naţional de prevenire, supraveghere şi control al tuberculozei.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92" w:name="do|ax1|caIII"/>
      <w:r w:rsidRPr="00107F0A">
        <w:rPr>
          <w:rFonts w:ascii="Verdana" w:eastAsia="Times New Roman" w:hAnsi="Verdana" w:cs="Times New Roman"/>
          <w:b/>
          <w:bCs/>
          <w:noProof/>
          <w:color w:val="333399"/>
          <w:lang w:eastAsia="ro-RO"/>
        </w:rPr>
        <w:drawing>
          <wp:inline distT="0" distB="0" distL="0" distR="0" wp14:anchorId="229B70A4" wp14:editId="403D0DD5">
            <wp:extent cx="95250" cy="95250"/>
            <wp:effectExtent l="0" t="0" r="0" b="0"/>
            <wp:docPr id="46" name="do|ax1|caII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107F0A">
        <w:rPr>
          <w:rFonts w:ascii="Verdana" w:eastAsia="Times New Roman" w:hAnsi="Verdana" w:cs="Times New Roman"/>
          <w:b/>
          <w:bCs/>
          <w:color w:val="005F00"/>
          <w:sz w:val="24"/>
          <w:szCs w:val="24"/>
          <w:lang w:eastAsia="ro-RO"/>
        </w:rPr>
        <w:t>CAPITOLUL III:</w:t>
      </w:r>
      <w:r w:rsidRPr="00107F0A">
        <w:rPr>
          <w:rFonts w:ascii="Verdana" w:eastAsia="Times New Roman" w:hAnsi="Verdana" w:cs="Times New Roman"/>
          <w:lang w:eastAsia="ro-RO"/>
        </w:rPr>
        <w:t xml:space="preserve"> </w:t>
      </w:r>
      <w:r w:rsidRPr="00107F0A">
        <w:rPr>
          <w:rFonts w:ascii="Verdana" w:eastAsia="Times New Roman" w:hAnsi="Verdana" w:cs="Times New Roman"/>
          <w:b/>
          <w:bCs/>
          <w:sz w:val="24"/>
          <w:szCs w:val="24"/>
          <w:lang w:eastAsia="ro-RO"/>
        </w:rPr>
        <w:t xml:space="preserve">C. PACHETUL DE SERVICII ÎN ASISTENŢA MEDICALĂ PRIMARĂ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w:t>
      </w:r>
      <w:hyperlink r:id="rId22" w:history="1">
        <w:r w:rsidRPr="00107F0A">
          <w:rPr>
            <w:rFonts w:ascii="Verdana" w:eastAsia="Times New Roman" w:hAnsi="Verdana" w:cs="Times New Roman"/>
            <w:b/>
            <w:bCs/>
            <w:color w:val="333399"/>
            <w:sz w:val="24"/>
            <w:szCs w:val="24"/>
            <w:u w:val="single"/>
            <w:lang w:eastAsia="ro-RO"/>
          </w:rPr>
          <w:t>883/2004</w:t>
        </w:r>
      </w:hyperlink>
      <w:r w:rsidRPr="00107F0A">
        <w:rPr>
          <w:rFonts w:ascii="Verdana" w:eastAsia="Times New Roman" w:hAnsi="Verdana" w:cs="Times New Roman"/>
          <w:b/>
          <w:bCs/>
          <w:sz w:val="24"/>
          <w:szCs w:val="24"/>
          <w:lang w:eastAsia="ro-RO"/>
        </w:rPr>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93" w:name="do|ax1|caIII|pt1"/>
      <w:bookmarkEnd w:id="193"/>
      <w:r w:rsidRPr="00107F0A">
        <w:rPr>
          <w:rFonts w:ascii="Verdana" w:eastAsia="Times New Roman" w:hAnsi="Verdana" w:cs="Times New Roman"/>
          <w:b/>
          <w:bCs/>
          <w:color w:val="8F0000"/>
          <w:lang w:eastAsia="ro-RO"/>
        </w:rPr>
        <w:t>1.</w:t>
      </w:r>
      <w:r w:rsidRPr="00107F0A">
        <w:rPr>
          <w:rFonts w:ascii="Verdana" w:eastAsia="Times New Roman" w:hAnsi="Verdana" w:cs="Times New Roman"/>
          <w:lang w:eastAsia="ro-RO"/>
        </w:rPr>
        <w:t>Pacienţii din statele membre ale Uniunii Europene/Spaţiului Economic European/Confederaţia Elveţiană, titulari de card european de asigurări sociale de sănătate, în perioada de valabilitate a cardului, beneficiază în asistenţa medicală primară de serviciile prevăzute la lit. A punctul 1, subpunctele 1.1 şi 1.2 şi la lit. B, punctul 1.1, subpunctul 1.1.2 din prezenta anexă.</w:t>
      </w:r>
    </w:p>
    <w:p w:rsidR="00107F0A" w:rsidRPr="00107F0A" w:rsidRDefault="00107F0A" w:rsidP="00107F0A">
      <w:pPr>
        <w:shd w:val="clear" w:color="auto" w:fill="FFFFFF"/>
        <w:spacing w:after="0" w:line="240" w:lineRule="auto"/>
        <w:ind w:right="-709"/>
        <w:jc w:val="both"/>
        <w:rPr>
          <w:rFonts w:ascii="Verdana" w:eastAsia="Times New Roman" w:hAnsi="Verdana" w:cs="Times New Roman"/>
          <w:lang w:eastAsia="ro-RO"/>
        </w:rPr>
      </w:pPr>
      <w:bookmarkStart w:id="194" w:name="do|ax1|caIII|pt2"/>
      <w:bookmarkEnd w:id="194"/>
      <w:r w:rsidRPr="00107F0A">
        <w:rPr>
          <w:rFonts w:ascii="Verdana" w:eastAsia="Times New Roman" w:hAnsi="Verdana" w:cs="Times New Roman"/>
          <w:b/>
          <w:bCs/>
          <w:color w:val="8F0000"/>
          <w:lang w:eastAsia="ro-RO"/>
        </w:rPr>
        <w:t>2.</w:t>
      </w:r>
      <w:r w:rsidRPr="00107F0A">
        <w:rPr>
          <w:rFonts w:ascii="Verdana" w:eastAsia="Times New Roman" w:hAnsi="Verdana" w:cs="Times New Roman"/>
          <w:lang w:eastAsia="ro-RO"/>
        </w:rPr>
        <w:t xml:space="preserve">Pacienţii din statele membre ale Uniunii Europene/Spaţiului Economic European/Confederaţia Elveţiană, beneficiari ai formularelor/documentelor europene emise în baza Regulamentului (CE) nr. </w:t>
      </w:r>
      <w:hyperlink r:id="rId23" w:history="1">
        <w:r w:rsidRPr="00107F0A">
          <w:rPr>
            <w:rFonts w:ascii="Verdana" w:eastAsia="Times New Roman" w:hAnsi="Verdana" w:cs="Times New Roman"/>
            <w:b/>
            <w:bCs/>
            <w:color w:val="333399"/>
            <w:u w:val="single"/>
            <w:lang w:eastAsia="ro-RO"/>
          </w:rPr>
          <w:t>883/2004</w:t>
        </w:r>
      </w:hyperlink>
      <w:r w:rsidRPr="00107F0A">
        <w:rPr>
          <w:rFonts w:ascii="Verdana" w:eastAsia="Times New Roman" w:hAnsi="Verdana" w:cs="Times New Roman"/>
          <w:lang w:eastAsia="ro-RO"/>
        </w:rPr>
        <w:t xml:space="preserve"> al Parlamentului European şi al Consiliului din 29 aprilie 2004 privind coordonarea sistemelor de securitate socială beneficiază în asistenţa medicală primară de serviciile prevăzute la lit. B.</w:t>
      </w:r>
    </w:p>
    <w:p w:rsidR="00107F0A" w:rsidRPr="00107F0A" w:rsidRDefault="00107F0A" w:rsidP="00107F0A">
      <w:pPr>
        <w:shd w:val="clear" w:color="auto" w:fill="FFFFFF"/>
        <w:spacing w:line="240" w:lineRule="auto"/>
        <w:ind w:right="-709"/>
        <w:jc w:val="both"/>
        <w:rPr>
          <w:rFonts w:ascii="Verdana" w:eastAsia="Times New Roman" w:hAnsi="Verdana" w:cs="Times New Roman"/>
          <w:lang w:eastAsia="ro-RO"/>
        </w:rPr>
      </w:pPr>
      <w:bookmarkStart w:id="195" w:name="do|ax1|caIII|pt3"/>
      <w:bookmarkEnd w:id="195"/>
      <w:r w:rsidRPr="00107F0A">
        <w:rPr>
          <w:rFonts w:ascii="Verdana" w:eastAsia="Times New Roman" w:hAnsi="Verdana" w:cs="Times New Roman"/>
          <w:b/>
          <w:bCs/>
          <w:color w:val="8F0000"/>
          <w:lang w:eastAsia="ro-RO"/>
        </w:rPr>
        <w:t>3.</w:t>
      </w:r>
      <w:r w:rsidRPr="00107F0A">
        <w:rPr>
          <w:rFonts w:ascii="Verdana" w:eastAsia="Times New Roman" w:hAnsi="Verdana" w:cs="Times New Roman"/>
          <w:lang w:eastAsia="ro-RO"/>
        </w:rPr>
        <w:t>Pacienţii din statele cu care România a încheiat acorduri, înţelegeri, convenţii sau protocoale internaţionale cu prevederi în domeniul sănătăţii, pot beneficia, după caz, de serviciile medicale prevăzute la lit. A punctul 1 subpunctele 1.1 şi 1.2 din prezenta anexă sau de serviciile medicale prevăzute la lit. B din prezenta anexă în condiţiile prevăzute de respectivele documente internaţionale.</w:t>
      </w:r>
    </w:p>
    <w:p w:rsidR="00F63A5E" w:rsidRDefault="00F63A5E" w:rsidP="00107F0A">
      <w:pPr>
        <w:ind w:right="-709"/>
      </w:pPr>
    </w:p>
    <w:sectPr w:rsidR="00F63A5E" w:rsidSect="00107F0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5D"/>
    <w:rsid w:val="00107F0A"/>
    <w:rsid w:val="00AD5F5D"/>
    <w:rsid w:val="00F63A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60096">
      <w:bodyDiv w:val="1"/>
      <w:marLeft w:val="0"/>
      <w:marRight w:val="0"/>
      <w:marTop w:val="0"/>
      <w:marBottom w:val="0"/>
      <w:divBdr>
        <w:top w:val="none" w:sz="0" w:space="0" w:color="auto"/>
        <w:left w:val="none" w:sz="0" w:space="0" w:color="auto"/>
        <w:bottom w:val="none" w:sz="0" w:space="0" w:color="auto"/>
        <w:right w:val="none" w:sz="0" w:space="0" w:color="auto"/>
      </w:divBdr>
      <w:divsChild>
        <w:div w:id="1814256677">
          <w:marLeft w:val="225"/>
          <w:marRight w:val="225"/>
          <w:marTop w:val="225"/>
          <w:marBottom w:val="225"/>
          <w:divBdr>
            <w:top w:val="none" w:sz="0" w:space="0" w:color="auto"/>
            <w:left w:val="none" w:sz="0" w:space="0" w:color="auto"/>
            <w:bottom w:val="none" w:sz="0" w:space="0" w:color="auto"/>
            <w:right w:val="none" w:sz="0" w:space="0" w:color="auto"/>
          </w:divBdr>
          <w:divsChild>
            <w:div w:id="1077047130">
              <w:marLeft w:val="0"/>
              <w:marRight w:val="0"/>
              <w:marTop w:val="0"/>
              <w:marBottom w:val="0"/>
              <w:divBdr>
                <w:top w:val="single" w:sz="6" w:space="11" w:color="EBEBEB"/>
                <w:left w:val="single" w:sz="6" w:space="11" w:color="EBEBEB"/>
                <w:bottom w:val="single" w:sz="6" w:space="11" w:color="EBEBEB"/>
                <w:right w:val="single" w:sz="6" w:space="11" w:color="EBEBEB"/>
              </w:divBdr>
              <w:divsChild>
                <w:div w:id="1191869480">
                  <w:marLeft w:val="0"/>
                  <w:marRight w:val="0"/>
                  <w:marTop w:val="0"/>
                  <w:marBottom w:val="0"/>
                  <w:divBdr>
                    <w:top w:val="none" w:sz="0" w:space="0" w:color="auto"/>
                    <w:left w:val="none" w:sz="0" w:space="0" w:color="auto"/>
                    <w:bottom w:val="none" w:sz="0" w:space="0" w:color="auto"/>
                    <w:right w:val="none" w:sz="0" w:space="0" w:color="auto"/>
                  </w:divBdr>
                  <w:divsChild>
                    <w:div w:id="874122803">
                      <w:marLeft w:val="0"/>
                      <w:marRight w:val="0"/>
                      <w:marTop w:val="0"/>
                      <w:marBottom w:val="0"/>
                      <w:divBdr>
                        <w:top w:val="none" w:sz="0" w:space="0" w:color="auto"/>
                        <w:left w:val="none" w:sz="0" w:space="0" w:color="auto"/>
                        <w:bottom w:val="none" w:sz="0" w:space="0" w:color="auto"/>
                        <w:right w:val="none" w:sz="0" w:space="0" w:color="auto"/>
                      </w:divBdr>
                      <w:divsChild>
                        <w:div w:id="1464467821">
                          <w:marLeft w:val="0"/>
                          <w:marRight w:val="0"/>
                          <w:marTop w:val="0"/>
                          <w:marBottom w:val="0"/>
                          <w:divBdr>
                            <w:top w:val="dashed" w:sz="2" w:space="0" w:color="FFFFFF"/>
                            <w:left w:val="dashed" w:sz="2" w:space="0" w:color="FFFFFF"/>
                            <w:bottom w:val="dashed" w:sz="2" w:space="0" w:color="FFFFFF"/>
                            <w:right w:val="dashed" w:sz="2" w:space="0" w:color="FFFFFF"/>
                          </w:divBdr>
                          <w:divsChild>
                            <w:div w:id="247082686">
                              <w:marLeft w:val="0"/>
                              <w:marRight w:val="0"/>
                              <w:marTop w:val="0"/>
                              <w:marBottom w:val="0"/>
                              <w:divBdr>
                                <w:top w:val="dashed" w:sz="2" w:space="0" w:color="FFFFFF"/>
                                <w:left w:val="dashed" w:sz="2" w:space="0" w:color="FFFFFF"/>
                                <w:bottom w:val="dashed" w:sz="2" w:space="0" w:color="FFFFFF"/>
                                <w:right w:val="dashed" w:sz="2" w:space="0" w:color="FFFFFF"/>
                              </w:divBdr>
                              <w:divsChild>
                                <w:div w:id="2070181203">
                                  <w:marLeft w:val="0"/>
                                  <w:marRight w:val="0"/>
                                  <w:marTop w:val="0"/>
                                  <w:marBottom w:val="0"/>
                                  <w:divBdr>
                                    <w:top w:val="dashed" w:sz="2" w:space="0" w:color="FFFFFF"/>
                                    <w:left w:val="dashed" w:sz="2" w:space="0" w:color="FFFFFF"/>
                                    <w:bottom w:val="dashed" w:sz="2" w:space="0" w:color="FFFFFF"/>
                                    <w:right w:val="dashed" w:sz="2" w:space="0" w:color="FFFFFF"/>
                                  </w:divBdr>
                                </w:div>
                                <w:div w:id="1457875010">
                                  <w:marLeft w:val="0"/>
                                  <w:marRight w:val="0"/>
                                  <w:marTop w:val="0"/>
                                  <w:marBottom w:val="0"/>
                                  <w:divBdr>
                                    <w:top w:val="dashed" w:sz="2" w:space="0" w:color="FFFFFF"/>
                                    <w:left w:val="dashed" w:sz="2" w:space="0" w:color="FFFFFF"/>
                                    <w:bottom w:val="dashed" w:sz="2" w:space="0" w:color="FFFFFF"/>
                                    <w:right w:val="dashed" w:sz="2" w:space="0" w:color="FFFFFF"/>
                                  </w:divBdr>
                                  <w:divsChild>
                                    <w:div w:id="732630135">
                                      <w:marLeft w:val="0"/>
                                      <w:marRight w:val="0"/>
                                      <w:marTop w:val="0"/>
                                      <w:marBottom w:val="0"/>
                                      <w:divBdr>
                                        <w:top w:val="dashed" w:sz="2" w:space="0" w:color="FFFFFF"/>
                                        <w:left w:val="dashed" w:sz="2" w:space="0" w:color="FFFFFF"/>
                                        <w:bottom w:val="dashed" w:sz="2" w:space="0" w:color="FFFFFF"/>
                                        <w:right w:val="dashed" w:sz="2" w:space="0" w:color="FFFFFF"/>
                                      </w:divBdr>
                                    </w:div>
                                    <w:div w:id="135412212">
                                      <w:marLeft w:val="0"/>
                                      <w:marRight w:val="0"/>
                                      <w:marTop w:val="0"/>
                                      <w:marBottom w:val="0"/>
                                      <w:divBdr>
                                        <w:top w:val="dashed" w:sz="2" w:space="0" w:color="FFFFFF"/>
                                        <w:left w:val="dashed" w:sz="2" w:space="0" w:color="FFFFFF"/>
                                        <w:bottom w:val="dashed" w:sz="2" w:space="0" w:color="FFFFFF"/>
                                        <w:right w:val="dashed" w:sz="2" w:space="0" w:color="FFFFFF"/>
                                      </w:divBdr>
                                      <w:divsChild>
                                        <w:div w:id="931086108">
                                          <w:marLeft w:val="0"/>
                                          <w:marRight w:val="0"/>
                                          <w:marTop w:val="0"/>
                                          <w:marBottom w:val="0"/>
                                          <w:divBdr>
                                            <w:top w:val="dashed" w:sz="2" w:space="0" w:color="FFFFFF"/>
                                            <w:left w:val="dashed" w:sz="2" w:space="0" w:color="FFFFFF"/>
                                            <w:bottom w:val="dashed" w:sz="2" w:space="0" w:color="FFFFFF"/>
                                            <w:right w:val="dashed" w:sz="2" w:space="0" w:color="FFFFFF"/>
                                          </w:divBdr>
                                        </w:div>
                                        <w:div w:id="31854903">
                                          <w:marLeft w:val="0"/>
                                          <w:marRight w:val="0"/>
                                          <w:marTop w:val="0"/>
                                          <w:marBottom w:val="0"/>
                                          <w:divBdr>
                                            <w:top w:val="dashed" w:sz="2" w:space="0" w:color="FFFFFF"/>
                                            <w:left w:val="dashed" w:sz="2" w:space="0" w:color="FFFFFF"/>
                                            <w:bottom w:val="dashed" w:sz="2" w:space="0" w:color="FFFFFF"/>
                                            <w:right w:val="dashed" w:sz="2" w:space="0" w:color="FFFFFF"/>
                                          </w:divBdr>
                                          <w:divsChild>
                                            <w:div w:id="987781398">
                                              <w:marLeft w:val="0"/>
                                              <w:marRight w:val="0"/>
                                              <w:marTop w:val="0"/>
                                              <w:marBottom w:val="0"/>
                                              <w:divBdr>
                                                <w:top w:val="dashed" w:sz="2" w:space="0" w:color="FFFFFF"/>
                                                <w:left w:val="dashed" w:sz="2" w:space="0" w:color="FFFFFF"/>
                                                <w:bottom w:val="dashed" w:sz="2" w:space="0" w:color="FFFFFF"/>
                                                <w:right w:val="dashed" w:sz="2" w:space="0" w:color="FFFFFF"/>
                                              </w:divBdr>
                                            </w:div>
                                            <w:div w:id="397362568">
                                              <w:marLeft w:val="0"/>
                                              <w:marRight w:val="0"/>
                                              <w:marTop w:val="0"/>
                                              <w:marBottom w:val="0"/>
                                              <w:divBdr>
                                                <w:top w:val="dashed" w:sz="2" w:space="0" w:color="FFFFFF"/>
                                                <w:left w:val="dashed" w:sz="2" w:space="0" w:color="FFFFFF"/>
                                                <w:bottom w:val="dashed" w:sz="2" w:space="0" w:color="FFFFFF"/>
                                                <w:right w:val="dashed" w:sz="2" w:space="0" w:color="FFFFFF"/>
                                              </w:divBdr>
                                              <w:divsChild>
                                                <w:div w:id="1328553846">
                                                  <w:marLeft w:val="0"/>
                                                  <w:marRight w:val="0"/>
                                                  <w:marTop w:val="0"/>
                                                  <w:marBottom w:val="0"/>
                                                  <w:divBdr>
                                                    <w:top w:val="dashed" w:sz="2" w:space="0" w:color="FFFFFF"/>
                                                    <w:left w:val="dashed" w:sz="2" w:space="0" w:color="FFFFFF"/>
                                                    <w:bottom w:val="dashed" w:sz="2" w:space="0" w:color="FFFFFF"/>
                                                    <w:right w:val="dashed" w:sz="2" w:space="0" w:color="FFFFFF"/>
                                                  </w:divBdr>
                                                </w:div>
                                                <w:div w:id="21325496">
                                                  <w:marLeft w:val="0"/>
                                                  <w:marRight w:val="0"/>
                                                  <w:marTop w:val="0"/>
                                                  <w:marBottom w:val="0"/>
                                                  <w:divBdr>
                                                    <w:top w:val="dashed" w:sz="2" w:space="0" w:color="FFFFFF"/>
                                                    <w:left w:val="dashed" w:sz="2" w:space="0" w:color="FFFFFF"/>
                                                    <w:bottom w:val="dashed" w:sz="2" w:space="0" w:color="FFFFFF"/>
                                                    <w:right w:val="dashed" w:sz="2" w:space="0" w:color="FFFFFF"/>
                                                  </w:divBdr>
                                                </w:div>
                                                <w:div w:id="904489452">
                                                  <w:marLeft w:val="0"/>
                                                  <w:marRight w:val="0"/>
                                                  <w:marTop w:val="0"/>
                                                  <w:marBottom w:val="0"/>
                                                  <w:divBdr>
                                                    <w:top w:val="dashed" w:sz="2" w:space="0" w:color="FFFFFF"/>
                                                    <w:left w:val="dashed" w:sz="2" w:space="0" w:color="FFFFFF"/>
                                                    <w:bottom w:val="dashed" w:sz="2" w:space="0" w:color="FFFFFF"/>
                                                    <w:right w:val="dashed" w:sz="2" w:space="0" w:color="FFFFFF"/>
                                                  </w:divBdr>
                                                </w:div>
                                                <w:div w:id="771631623">
                                                  <w:marLeft w:val="0"/>
                                                  <w:marRight w:val="0"/>
                                                  <w:marTop w:val="0"/>
                                                  <w:marBottom w:val="0"/>
                                                  <w:divBdr>
                                                    <w:top w:val="dashed" w:sz="2" w:space="0" w:color="FFFFFF"/>
                                                    <w:left w:val="dashed" w:sz="2" w:space="0" w:color="FFFFFF"/>
                                                    <w:bottom w:val="dashed" w:sz="2" w:space="0" w:color="FFFFFF"/>
                                                    <w:right w:val="dashed" w:sz="2" w:space="0" w:color="FFFFFF"/>
                                                  </w:divBdr>
                                                </w:div>
                                                <w:div w:id="1779252298">
                                                  <w:marLeft w:val="0"/>
                                                  <w:marRight w:val="0"/>
                                                  <w:marTop w:val="0"/>
                                                  <w:marBottom w:val="0"/>
                                                  <w:divBdr>
                                                    <w:top w:val="dashed" w:sz="2" w:space="0" w:color="FFFFFF"/>
                                                    <w:left w:val="dashed" w:sz="2" w:space="0" w:color="FFFFFF"/>
                                                    <w:bottom w:val="dashed" w:sz="2" w:space="0" w:color="FFFFFF"/>
                                                    <w:right w:val="dashed" w:sz="2" w:space="0" w:color="FFFFFF"/>
                                                  </w:divBdr>
                                                </w:div>
                                                <w:div w:id="1899512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2443757">
                                          <w:marLeft w:val="0"/>
                                          <w:marRight w:val="0"/>
                                          <w:marTop w:val="0"/>
                                          <w:marBottom w:val="0"/>
                                          <w:divBdr>
                                            <w:top w:val="dashed" w:sz="2" w:space="0" w:color="FFFFFF"/>
                                            <w:left w:val="dashed" w:sz="2" w:space="0" w:color="FFFFFF"/>
                                            <w:bottom w:val="dashed" w:sz="2" w:space="0" w:color="FFFFFF"/>
                                            <w:right w:val="dashed" w:sz="2" w:space="0" w:color="FFFFFF"/>
                                          </w:divBdr>
                                        </w:div>
                                        <w:div w:id="1211384018">
                                          <w:marLeft w:val="0"/>
                                          <w:marRight w:val="0"/>
                                          <w:marTop w:val="0"/>
                                          <w:marBottom w:val="0"/>
                                          <w:divBdr>
                                            <w:top w:val="dashed" w:sz="2" w:space="0" w:color="FFFFFF"/>
                                            <w:left w:val="dashed" w:sz="2" w:space="0" w:color="FFFFFF"/>
                                            <w:bottom w:val="dashed" w:sz="2" w:space="0" w:color="FFFFFF"/>
                                            <w:right w:val="dashed" w:sz="2" w:space="0" w:color="FFFFFF"/>
                                          </w:divBdr>
                                          <w:divsChild>
                                            <w:div w:id="1479418448">
                                              <w:marLeft w:val="0"/>
                                              <w:marRight w:val="0"/>
                                              <w:marTop w:val="0"/>
                                              <w:marBottom w:val="0"/>
                                              <w:divBdr>
                                                <w:top w:val="dashed" w:sz="2" w:space="0" w:color="FFFFFF"/>
                                                <w:left w:val="dashed" w:sz="2" w:space="0" w:color="FFFFFF"/>
                                                <w:bottom w:val="dashed" w:sz="2" w:space="0" w:color="FFFFFF"/>
                                                <w:right w:val="dashed" w:sz="2" w:space="0" w:color="FFFFFF"/>
                                              </w:divBdr>
                                            </w:div>
                                            <w:div w:id="1873690490">
                                              <w:marLeft w:val="0"/>
                                              <w:marRight w:val="0"/>
                                              <w:marTop w:val="0"/>
                                              <w:marBottom w:val="0"/>
                                              <w:divBdr>
                                                <w:top w:val="dashed" w:sz="2" w:space="0" w:color="FFFFFF"/>
                                                <w:left w:val="dashed" w:sz="2" w:space="0" w:color="FFFFFF"/>
                                                <w:bottom w:val="dashed" w:sz="2" w:space="0" w:color="FFFFFF"/>
                                                <w:right w:val="dashed" w:sz="2" w:space="0" w:color="FFFFFF"/>
                                              </w:divBdr>
                                              <w:divsChild>
                                                <w:div w:id="1989049083">
                                                  <w:marLeft w:val="0"/>
                                                  <w:marRight w:val="0"/>
                                                  <w:marTop w:val="0"/>
                                                  <w:marBottom w:val="0"/>
                                                  <w:divBdr>
                                                    <w:top w:val="dashed" w:sz="2" w:space="0" w:color="FFFFFF"/>
                                                    <w:left w:val="dashed" w:sz="2" w:space="0" w:color="FFFFFF"/>
                                                    <w:bottom w:val="dashed" w:sz="2" w:space="0" w:color="FFFFFF"/>
                                                    <w:right w:val="dashed" w:sz="2" w:space="0" w:color="FFFFFF"/>
                                                  </w:divBdr>
                                                </w:div>
                                                <w:div w:id="191841473">
                                                  <w:marLeft w:val="0"/>
                                                  <w:marRight w:val="0"/>
                                                  <w:marTop w:val="0"/>
                                                  <w:marBottom w:val="0"/>
                                                  <w:divBdr>
                                                    <w:top w:val="dashed" w:sz="2" w:space="0" w:color="FFFFFF"/>
                                                    <w:left w:val="dashed" w:sz="2" w:space="0" w:color="FFFFFF"/>
                                                    <w:bottom w:val="dashed" w:sz="2" w:space="0" w:color="FFFFFF"/>
                                                    <w:right w:val="dashed" w:sz="2" w:space="0" w:color="FFFFFF"/>
                                                  </w:divBdr>
                                                </w:div>
                                                <w:div w:id="1173648455">
                                                  <w:marLeft w:val="0"/>
                                                  <w:marRight w:val="0"/>
                                                  <w:marTop w:val="0"/>
                                                  <w:marBottom w:val="0"/>
                                                  <w:divBdr>
                                                    <w:top w:val="dashed" w:sz="2" w:space="0" w:color="FFFFFF"/>
                                                    <w:left w:val="dashed" w:sz="2" w:space="0" w:color="FFFFFF"/>
                                                    <w:bottom w:val="dashed" w:sz="2" w:space="0" w:color="FFFFFF"/>
                                                    <w:right w:val="dashed" w:sz="2" w:space="0" w:color="FFFFFF"/>
                                                  </w:divBdr>
                                                  <w:divsChild>
                                                    <w:div w:id="1221405456">
                                                      <w:marLeft w:val="0"/>
                                                      <w:marRight w:val="0"/>
                                                      <w:marTop w:val="0"/>
                                                      <w:marBottom w:val="0"/>
                                                      <w:divBdr>
                                                        <w:top w:val="dashed" w:sz="2" w:space="0" w:color="FFFFFF"/>
                                                        <w:left w:val="dashed" w:sz="2" w:space="0" w:color="FFFFFF"/>
                                                        <w:bottom w:val="dashed" w:sz="2" w:space="0" w:color="FFFFFF"/>
                                                        <w:right w:val="dashed" w:sz="2" w:space="0" w:color="FFFFFF"/>
                                                      </w:divBdr>
                                                    </w:div>
                                                    <w:div w:id="630676622">
                                                      <w:marLeft w:val="0"/>
                                                      <w:marRight w:val="0"/>
                                                      <w:marTop w:val="0"/>
                                                      <w:marBottom w:val="0"/>
                                                      <w:divBdr>
                                                        <w:top w:val="dashed" w:sz="2" w:space="0" w:color="FFFFFF"/>
                                                        <w:left w:val="dashed" w:sz="2" w:space="0" w:color="FFFFFF"/>
                                                        <w:bottom w:val="dashed" w:sz="2" w:space="0" w:color="FFFFFF"/>
                                                        <w:right w:val="dashed" w:sz="2" w:space="0" w:color="FFFFFF"/>
                                                      </w:divBdr>
                                                    </w:div>
                                                    <w:div w:id="134181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5715670">
                                              <w:marLeft w:val="0"/>
                                              <w:marRight w:val="0"/>
                                              <w:marTop w:val="0"/>
                                              <w:marBottom w:val="0"/>
                                              <w:divBdr>
                                                <w:top w:val="dashed" w:sz="2" w:space="0" w:color="FFFFFF"/>
                                                <w:left w:val="dashed" w:sz="2" w:space="0" w:color="FFFFFF"/>
                                                <w:bottom w:val="dashed" w:sz="2" w:space="0" w:color="FFFFFF"/>
                                                <w:right w:val="dashed" w:sz="2" w:space="0" w:color="FFFFFF"/>
                                              </w:divBdr>
                                            </w:div>
                                            <w:div w:id="703142448">
                                              <w:marLeft w:val="0"/>
                                              <w:marRight w:val="0"/>
                                              <w:marTop w:val="0"/>
                                              <w:marBottom w:val="0"/>
                                              <w:divBdr>
                                                <w:top w:val="dashed" w:sz="2" w:space="0" w:color="FFFFFF"/>
                                                <w:left w:val="dashed" w:sz="2" w:space="0" w:color="FFFFFF"/>
                                                <w:bottom w:val="dashed" w:sz="2" w:space="0" w:color="FFFFFF"/>
                                                <w:right w:val="dashed" w:sz="2" w:space="0" w:color="FFFFFF"/>
                                              </w:divBdr>
                                              <w:divsChild>
                                                <w:div w:id="1534877385">
                                                  <w:marLeft w:val="0"/>
                                                  <w:marRight w:val="0"/>
                                                  <w:marTop w:val="0"/>
                                                  <w:marBottom w:val="0"/>
                                                  <w:divBdr>
                                                    <w:top w:val="dashed" w:sz="2" w:space="0" w:color="FFFFFF"/>
                                                    <w:left w:val="dashed" w:sz="2" w:space="0" w:color="FFFFFF"/>
                                                    <w:bottom w:val="dashed" w:sz="2" w:space="0" w:color="FFFFFF"/>
                                                    <w:right w:val="dashed" w:sz="2" w:space="0" w:color="FFFFFF"/>
                                                  </w:divBdr>
                                                </w:div>
                                                <w:div w:id="1507746594">
                                                  <w:marLeft w:val="0"/>
                                                  <w:marRight w:val="0"/>
                                                  <w:marTop w:val="0"/>
                                                  <w:marBottom w:val="0"/>
                                                  <w:divBdr>
                                                    <w:top w:val="dashed" w:sz="2" w:space="0" w:color="FFFFFF"/>
                                                    <w:left w:val="dashed" w:sz="2" w:space="0" w:color="FFFFFF"/>
                                                    <w:bottom w:val="dashed" w:sz="2" w:space="0" w:color="FFFFFF"/>
                                                    <w:right w:val="dashed" w:sz="2" w:space="0" w:color="FFFFFF"/>
                                                  </w:divBdr>
                                                  <w:divsChild>
                                                    <w:div w:id="2058888915">
                                                      <w:marLeft w:val="0"/>
                                                      <w:marRight w:val="0"/>
                                                      <w:marTop w:val="0"/>
                                                      <w:marBottom w:val="0"/>
                                                      <w:divBdr>
                                                        <w:top w:val="dashed" w:sz="2" w:space="0" w:color="FFFFFF"/>
                                                        <w:left w:val="dashed" w:sz="2" w:space="0" w:color="FFFFFF"/>
                                                        <w:bottom w:val="dashed" w:sz="2" w:space="0" w:color="FFFFFF"/>
                                                        <w:right w:val="dashed" w:sz="2" w:space="0" w:color="FFFFFF"/>
                                                      </w:divBdr>
                                                    </w:div>
                                                    <w:div w:id="207304513">
                                                      <w:marLeft w:val="0"/>
                                                      <w:marRight w:val="0"/>
                                                      <w:marTop w:val="0"/>
                                                      <w:marBottom w:val="0"/>
                                                      <w:divBdr>
                                                        <w:top w:val="dashed" w:sz="2" w:space="0" w:color="FFFFFF"/>
                                                        <w:left w:val="dashed" w:sz="2" w:space="0" w:color="FFFFFF"/>
                                                        <w:bottom w:val="dashed" w:sz="2" w:space="0" w:color="FFFFFF"/>
                                                        <w:right w:val="dashed" w:sz="2" w:space="0" w:color="FFFFFF"/>
                                                      </w:divBdr>
                                                    </w:div>
                                                    <w:div w:id="1494486954">
                                                      <w:marLeft w:val="0"/>
                                                      <w:marRight w:val="0"/>
                                                      <w:marTop w:val="0"/>
                                                      <w:marBottom w:val="0"/>
                                                      <w:divBdr>
                                                        <w:top w:val="dashed" w:sz="2" w:space="0" w:color="FFFFFF"/>
                                                        <w:left w:val="dashed" w:sz="2" w:space="0" w:color="FFFFFF"/>
                                                        <w:bottom w:val="dashed" w:sz="2" w:space="0" w:color="FFFFFF"/>
                                                        <w:right w:val="dashed" w:sz="2" w:space="0" w:color="FFFFFF"/>
                                                      </w:divBdr>
                                                    </w:div>
                                                    <w:div w:id="1749494495">
                                                      <w:marLeft w:val="0"/>
                                                      <w:marRight w:val="0"/>
                                                      <w:marTop w:val="0"/>
                                                      <w:marBottom w:val="0"/>
                                                      <w:divBdr>
                                                        <w:top w:val="dashed" w:sz="2" w:space="0" w:color="FFFFFF"/>
                                                        <w:left w:val="dashed" w:sz="2" w:space="0" w:color="FFFFFF"/>
                                                        <w:bottom w:val="dashed" w:sz="2" w:space="0" w:color="FFFFFF"/>
                                                        <w:right w:val="dashed" w:sz="2" w:space="0" w:color="FFFFFF"/>
                                                      </w:divBdr>
                                                    </w:div>
                                                    <w:div w:id="1354530158">
                                                      <w:marLeft w:val="0"/>
                                                      <w:marRight w:val="0"/>
                                                      <w:marTop w:val="0"/>
                                                      <w:marBottom w:val="0"/>
                                                      <w:divBdr>
                                                        <w:top w:val="dashed" w:sz="2" w:space="0" w:color="FFFFFF"/>
                                                        <w:left w:val="dashed" w:sz="2" w:space="0" w:color="FFFFFF"/>
                                                        <w:bottom w:val="dashed" w:sz="2" w:space="0" w:color="FFFFFF"/>
                                                        <w:right w:val="dashed" w:sz="2" w:space="0" w:color="FFFFFF"/>
                                                      </w:divBdr>
                                                    </w:div>
                                                    <w:div w:id="605039954">
                                                      <w:marLeft w:val="0"/>
                                                      <w:marRight w:val="0"/>
                                                      <w:marTop w:val="0"/>
                                                      <w:marBottom w:val="0"/>
                                                      <w:divBdr>
                                                        <w:top w:val="dashed" w:sz="2" w:space="0" w:color="FFFFFF"/>
                                                        <w:left w:val="dashed" w:sz="2" w:space="0" w:color="FFFFFF"/>
                                                        <w:bottom w:val="dashed" w:sz="2" w:space="0" w:color="FFFFFF"/>
                                                        <w:right w:val="dashed" w:sz="2" w:space="0" w:color="FFFFFF"/>
                                                      </w:divBdr>
                                                    </w:div>
                                                    <w:div w:id="910114057">
                                                      <w:marLeft w:val="0"/>
                                                      <w:marRight w:val="0"/>
                                                      <w:marTop w:val="0"/>
                                                      <w:marBottom w:val="0"/>
                                                      <w:divBdr>
                                                        <w:top w:val="dashed" w:sz="2" w:space="0" w:color="FFFFFF"/>
                                                        <w:left w:val="dashed" w:sz="2" w:space="0" w:color="FFFFFF"/>
                                                        <w:bottom w:val="dashed" w:sz="2" w:space="0" w:color="FFFFFF"/>
                                                        <w:right w:val="dashed" w:sz="2" w:space="0" w:color="FFFFFF"/>
                                                      </w:divBdr>
                                                    </w:div>
                                                    <w:div w:id="307590095">
                                                      <w:marLeft w:val="0"/>
                                                      <w:marRight w:val="0"/>
                                                      <w:marTop w:val="0"/>
                                                      <w:marBottom w:val="0"/>
                                                      <w:divBdr>
                                                        <w:top w:val="dashed" w:sz="2" w:space="0" w:color="FFFFFF"/>
                                                        <w:left w:val="dashed" w:sz="2" w:space="0" w:color="FFFFFF"/>
                                                        <w:bottom w:val="dashed" w:sz="2" w:space="0" w:color="FFFFFF"/>
                                                        <w:right w:val="dashed" w:sz="2" w:space="0" w:color="FFFFFF"/>
                                                      </w:divBdr>
                                                    </w:div>
                                                    <w:div w:id="1994946544">
                                                      <w:marLeft w:val="0"/>
                                                      <w:marRight w:val="0"/>
                                                      <w:marTop w:val="0"/>
                                                      <w:marBottom w:val="0"/>
                                                      <w:divBdr>
                                                        <w:top w:val="dashed" w:sz="2" w:space="0" w:color="FFFFFF"/>
                                                        <w:left w:val="dashed" w:sz="2" w:space="0" w:color="FFFFFF"/>
                                                        <w:bottom w:val="dashed" w:sz="2" w:space="0" w:color="FFFFFF"/>
                                                        <w:right w:val="dashed" w:sz="2" w:space="0" w:color="FFFFFF"/>
                                                      </w:divBdr>
                                                    </w:div>
                                                    <w:div w:id="1496915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374045">
                                                  <w:marLeft w:val="0"/>
                                                  <w:marRight w:val="0"/>
                                                  <w:marTop w:val="0"/>
                                                  <w:marBottom w:val="0"/>
                                                  <w:divBdr>
                                                    <w:top w:val="dashed" w:sz="2" w:space="0" w:color="FFFFFF"/>
                                                    <w:left w:val="dashed" w:sz="2" w:space="0" w:color="FFFFFF"/>
                                                    <w:bottom w:val="dashed" w:sz="2" w:space="0" w:color="FFFFFF"/>
                                                    <w:right w:val="dashed" w:sz="2" w:space="0" w:color="FFFFFF"/>
                                                  </w:divBdr>
                                                </w:div>
                                                <w:div w:id="33824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607892">
                                              <w:marLeft w:val="0"/>
                                              <w:marRight w:val="0"/>
                                              <w:marTop w:val="0"/>
                                              <w:marBottom w:val="0"/>
                                              <w:divBdr>
                                                <w:top w:val="dashed" w:sz="2" w:space="0" w:color="FFFFFF"/>
                                                <w:left w:val="dashed" w:sz="2" w:space="0" w:color="FFFFFF"/>
                                                <w:bottom w:val="dashed" w:sz="2" w:space="0" w:color="FFFFFF"/>
                                                <w:right w:val="dashed" w:sz="2" w:space="0" w:color="FFFFFF"/>
                                              </w:divBdr>
                                            </w:div>
                                            <w:div w:id="925575273">
                                              <w:marLeft w:val="0"/>
                                              <w:marRight w:val="0"/>
                                              <w:marTop w:val="0"/>
                                              <w:marBottom w:val="0"/>
                                              <w:divBdr>
                                                <w:top w:val="dashed" w:sz="2" w:space="0" w:color="FFFFFF"/>
                                                <w:left w:val="dashed" w:sz="2" w:space="0" w:color="FFFFFF"/>
                                                <w:bottom w:val="dashed" w:sz="2" w:space="0" w:color="FFFFFF"/>
                                                <w:right w:val="dashed" w:sz="2" w:space="0" w:color="FFFFFF"/>
                                              </w:divBdr>
                                              <w:divsChild>
                                                <w:div w:id="1123111463">
                                                  <w:marLeft w:val="0"/>
                                                  <w:marRight w:val="0"/>
                                                  <w:marTop w:val="0"/>
                                                  <w:marBottom w:val="0"/>
                                                  <w:divBdr>
                                                    <w:top w:val="dashed" w:sz="2" w:space="0" w:color="FFFFFF"/>
                                                    <w:left w:val="dashed" w:sz="2" w:space="0" w:color="FFFFFF"/>
                                                    <w:bottom w:val="dashed" w:sz="2" w:space="0" w:color="FFFFFF"/>
                                                    <w:right w:val="dashed" w:sz="2" w:space="0" w:color="FFFFFF"/>
                                                  </w:divBdr>
                                                </w:div>
                                                <w:div w:id="331612730">
                                                  <w:marLeft w:val="0"/>
                                                  <w:marRight w:val="0"/>
                                                  <w:marTop w:val="0"/>
                                                  <w:marBottom w:val="0"/>
                                                  <w:divBdr>
                                                    <w:top w:val="dashed" w:sz="2" w:space="0" w:color="FFFFFF"/>
                                                    <w:left w:val="dashed" w:sz="2" w:space="0" w:color="FFFFFF"/>
                                                    <w:bottom w:val="dashed" w:sz="2" w:space="0" w:color="FFFFFF"/>
                                                    <w:right w:val="dashed" w:sz="2" w:space="0" w:color="FFFFFF"/>
                                                  </w:divBdr>
                                                  <w:divsChild>
                                                    <w:div w:id="1355497903">
                                                      <w:marLeft w:val="0"/>
                                                      <w:marRight w:val="0"/>
                                                      <w:marTop w:val="0"/>
                                                      <w:marBottom w:val="0"/>
                                                      <w:divBdr>
                                                        <w:top w:val="dashed" w:sz="2" w:space="0" w:color="FFFFFF"/>
                                                        <w:left w:val="dashed" w:sz="2" w:space="0" w:color="FFFFFF"/>
                                                        <w:bottom w:val="dashed" w:sz="2" w:space="0" w:color="FFFFFF"/>
                                                        <w:right w:val="dashed" w:sz="2" w:space="0" w:color="FFFFFF"/>
                                                      </w:divBdr>
                                                    </w:div>
                                                    <w:div w:id="1646162336">
                                                      <w:marLeft w:val="0"/>
                                                      <w:marRight w:val="0"/>
                                                      <w:marTop w:val="0"/>
                                                      <w:marBottom w:val="0"/>
                                                      <w:divBdr>
                                                        <w:top w:val="dashed" w:sz="2" w:space="0" w:color="FFFFFF"/>
                                                        <w:left w:val="dashed" w:sz="2" w:space="0" w:color="FFFFFF"/>
                                                        <w:bottom w:val="dashed" w:sz="2" w:space="0" w:color="FFFFFF"/>
                                                        <w:right w:val="dashed" w:sz="2" w:space="0" w:color="FFFFFF"/>
                                                      </w:divBdr>
                                                    </w:div>
                                                    <w:div w:id="1000959926">
                                                      <w:marLeft w:val="0"/>
                                                      <w:marRight w:val="0"/>
                                                      <w:marTop w:val="0"/>
                                                      <w:marBottom w:val="0"/>
                                                      <w:divBdr>
                                                        <w:top w:val="dashed" w:sz="2" w:space="0" w:color="FFFFFF"/>
                                                        <w:left w:val="dashed" w:sz="2" w:space="0" w:color="FFFFFF"/>
                                                        <w:bottom w:val="dashed" w:sz="2" w:space="0" w:color="FFFFFF"/>
                                                        <w:right w:val="dashed" w:sz="2" w:space="0" w:color="FFFFFF"/>
                                                      </w:divBdr>
                                                    </w:div>
                                                    <w:div w:id="1372415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087833">
                                                  <w:marLeft w:val="0"/>
                                                  <w:marRight w:val="0"/>
                                                  <w:marTop w:val="0"/>
                                                  <w:marBottom w:val="0"/>
                                                  <w:divBdr>
                                                    <w:top w:val="dashed" w:sz="2" w:space="0" w:color="FFFFFF"/>
                                                    <w:left w:val="dashed" w:sz="2" w:space="0" w:color="FFFFFF"/>
                                                    <w:bottom w:val="dashed" w:sz="2" w:space="0" w:color="FFFFFF"/>
                                                    <w:right w:val="dashed" w:sz="2" w:space="0" w:color="FFFFFF"/>
                                                  </w:divBdr>
                                                </w:div>
                                                <w:div w:id="671183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375489">
                                              <w:marLeft w:val="0"/>
                                              <w:marRight w:val="0"/>
                                              <w:marTop w:val="0"/>
                                              <w:marBottom w:val="0"/>
                                              <w:divBdr>
                                                <w:top w:val="dashed" w:sz="2" w:space="0" w:color="FFFFFF"/>
                                                <w:left w:val="dashed" w:sz="2" w:space="0" w:color="FFFFFF"/>
                                                <w:bottom w:val="dashed" w:sz="2" w:space="0" w:color="FFFFFF"/>
                                                <w:right w:val="dashed" w:sz="2" w:space="0" w:color="FFFFFF"/>
                                              </w:divBdr>
                                            </w:div>
                                            <w:div w:id="343167440">
                                              <w:marLeft w:val="0"/>
                                              <w:marRight w:val="0"/>
                                              <w:marTop w:val="0"/>
                                              <w:marBottom w:val="0"/>
                                              <w:divBdr>
                                                <w:top w:val="dashed" w:sz="2" w:space="0" w:color="FFFFFF"/>
                                                <w:left w:val="dashed" w:sz="2" w:space="0" w:color="FFFFFF"/>
                                                <w:bottom w:val="dashed" w:sz="2" w:space="0" w:color="FFFFFF"/>
                                                <w:right w:val="dashed" w:sz="2" w:space="0" w:color="FFFFFF"/>
                                              </w:divBdr>
                                              <w:divsChild>
                                                <w:div w:id="1125151459">
                                                  <w:marLeft w:val="0"/>
                                                  <w:marRight w:val="0"/>
                                                  <w:marTop w:val="0"/>
                                                  <w:marBottom w:val="0"/>
                                                  <w:divBdr>
                                                    <w:top w:val="dashed" w:sz="2" w:space="0" w:color="FFFFFF"/>
                                                    <w:left w:val="dashed" w:sz="2" w:space="0" w:color="FFFFFF"/>
                                                    <w:bottom w:val="dashed" w:sz="2" w:space="0" w:color="FFFFFF"/>
                                                    <w:right w:val="dashed" w:sz="2" w:space="0" w:color="FFFFFF"/>
                                                  </w:divBdr>
                                                </w:div>
                                                <w:div w:id="1966228794">
                                                  <w:marLeft w:val="0"/>
                                                  <w:marRight w:val="0"/>
                                                  <w:marTop w:val="0"/>
                                                  <w:marBottom w:val="0"/>
                                                  <w:divBdr>
                                                    <w:top w:val="dashed" w:sz="2" w:space="0" w:color="FFFFFF"/>
                                                    <w:left w:val="dashed" w:sz="2" w:space="0" w:color="FFFFFF"/>
                                                    <w:bottom w:val="dashed" w:sz="2" w:space="0" w:color="FFFFFF"/>
                                                    <w:right w:val="dashed" w:sz="2" w:space="0" w:color="FFFFFF"/>
                                                  </w:divBdr>
                                                  <w:divsChild>
                                                    <w:div w:id="449980368">
                                                      <w:marLeft w:val="0"/>
                                                      <w:marRight w:val="0"/>
                                                      <w:marTop w:val="0"/>
                                                      <w:marBottom w:val="0"/>
                                                      <w:divBdr>
                                                        <w:top w:val="dashed" w:sz="2" w:space="0" w:color="FFFFFF"/>
                                                        <w:left w:val="dashed" w:sz="2" w:space="0" w:color="FFFFFF"/>
                                                        <w:bottom w:val="dashed" w:sz="2" w:space="0" w:color="FFFFFF"/>
                                                        <w:right w:val="dashed" w:sz="2" w:space="0" w:color="FFFFFF"/>
                                                      </w:divBdr>
                                                    </w:div>
                                                    <w:div w:id="1924221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089403">
                                                  <w:marLeft w:val="0"/>
                                                  <w:marRight w:val="0"/>
                                                  <w:marTop w:val="0"/>
                                                  <w:marBottom w:val="0"/>
                                                  <w:divBdr>
                                                    <w:top w:val="dashed" w:sz="2" w:space="0" w:color="FFFFFF"/>
                                                    <w:left w:val="dashed" w:sz="2" w:space="0" w:color="FFFFFF"/>
                                                    <w:bottom w:val="dashed" w:sz="2" w:space="0" w:color="FFFFFF"/>
                                                    <w:right w:val="dashed" w:sz="2" w:space="0" w:color="FFFFFF"/>
                                                  </w:divBdr>
                                                </w:div>
                                                <w:div w:id="443304774">
                                                  <w:marLeft w:val="0"/>
                                                  <w:marRight w:val="0"/>
                                                  <w:marTop w:val="0"/>
                                                  <w:marBottom w:val="0"/>
                                                  <w:divBdr>
                                                    <w:top w:val="dashed" w:sz="2" w:space="0" w:color="FFFFFF"/>
                                                    <w:left w:val="dashed" w:sz="2" w:space="0" w:color="FFFFFF"/>
                                                    <w:bottom w:val="dashed" w:sz="2" w:space="0" w:color="FFFFFF"/>
                                                    <w:right w:val="dashed" w:sz="2" w:space="0" w:color="FFFFFF"/>
                                                  </w:divBdr>
                                                  <w:divsChild>
                                                    <w:div w:id="1015227758">
                                                      <w:marLeft w:val="0"/>
                                                      <w:marRight w:val="0"/>
                                                      <w:marTop w:val="0"/>
                                                      <w:marBottom w:val="0"/>
                                                      <w:divBdr>
                                                        <w:top w:val="dashed" w:sz="2" w:space="0" w:color="FFFFFF"/>
                                                        <w:left w:val="dashed" w:sz="2" w:space="0" w:color="FFFFFF"/>
                                                        <w:bottom w:val="dashed" w:sz="2" w:space="0" w:color="FFFFFF"/>
                                                        <w:right w:val="dashed" w:sz="2" w:space="0" w:color="FFFFFF"/>
                                                      </w:divBdr>
                                                    </w:div>
                                                    <w:div w:id="782190217">
                                                      <w:marLeft w:val="0"/>
                                                      <w:marRight w:val="0"/>
                                                      <w:marTop w:val="0"/>
                                                      <w:marBottom w:val="0"/>
                                                      <w:divBdr>
                                                        <w:top w:val="dashed" w:sz="2" w:space="0" w:color="FFFFFF"/>
                                                        <w:left w:val="dashed" w:sz="2" w:space="0" w:color="FFFFFF"/>
                                                        <w:bottom w:val="dashed" w:sz="2" w:space="0" w:color="FFFFFF"/>
                                                        <w:right w:val="dashed" w:sz="2" w:space="0" w:color="FFFFFF"/>
                                                      </w:divBdr>
                                                      <w:divsChild>
                                                        <w:div w:id="1831022740">
                                                          <w:marLeft w:val="0"/>
                                                          <w:marRight w:val="0"/>
                                                          <w:marTop w:val="0"/>
                                                          <w:marBottom w:val="0"/>
                                                          <w:divBdr>
                                                            <w:top w:val="dashed" w:sz="2" w:space="0" w:color="FFFFFF"/>
                                                            <w:left w:val="dashed" w:sz="2" w:space="0" w:color="FFFFFF"/>
                                                            <w:bottom w:val="dashed" w:sz="2" w:space="0" w:color="FFFFFF"/>
                                                            <w:right w:val="dashed" w:sz="2" w:space="0" w:color="FFFFFF"/>
                                                          </w:divBdr>
                                                        </w:div>
                                                        <w:div w:id="1068771454">
                                                          <w:marLeft w:val="0"/>
                                                          <w:marRight w:val="0"/>
                                                          <w:marTop w:val="0"/>
                                                          <w:marBottom w:val="0"/>
                                                          <w:divBdr>
                                                            <w:top w:val="dashed" w:sz="2" w:space="0" w:color="FFFFFF"/>
                                                            <w:left w:val="dashed" w:sz="2" w:space="0" w:color="FFFFFF"/>
                                                            <w:bottom w:val="dashed" w:sz="2" w:space="0" w:color="FFFFFF"/>
                                                            <w:right w:val="dashed" w:sz="2" w:space="0" w:color="FFFFFF"/>
                                                          </w:divBdr>
                                                        </w:div>
                                                        <w:div w:id="1891309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297075">
                                                      <w:marLeft w:val="0"/>
                                                      <w:marRight w:val="0"/>
                                                      <w:marTop w:val="0"/>
                                                      <w:marBottom w:val="0"/>
                                                      <w:divBdr>
                                                        <w:top w:val="dashed" w:sz="2" w:space="0" w:color="FFFFFF"/>
                                                        <w:left w:val="dashed" w:sz="2" w:space="0" w:color="FFFFFF"/>
                                                        <w:bottom w:val="dashed" w:sz="2" w:space="0" w:color="FFFFFF"/>
                                                        <w:right w:val="dashed" w:sz="2" w:space="0" w:color="FFFFFF"/>
                                                      </w:divBdr>
                                                    </w:div>
                                                    <w:div w:id="369502925">
                                                      <w:marLeft w:val="0"/>
                                                      <w:marRight w:val="0"/>
                                                      <w:marTop w:val="0"/>
                                                      <w:marBottom w:val="0"/>
                                                      <w:divBdr>
                                                        <w:top w:val="dashed" w:sz="2" w:space="0" w:color="FFFFFF"/>
                                                        <w:left w:val="dashed" w:sz="2" w:space="0" w:color="FFFFFF"/>
                                                        <w:bottom w:val="dashed" w:sz="2" w:space="0" w:color="FFFFFF"/>
                                                        <w:right w:val="dashed" w:sz="2" w:space="0" w:color="FFFFFF"/>
                                                      </w:divBdr>
                                                      <w:divsChild>
                                                        <w:div w:id="470904461">
                                                          <w:marLeft w:val="0"/>
                                                          <w:marRight w:val="0"/>
                                                          <w:marTop w:val="0"/>
                                                          <w:marBottom w:val="0"/>
                                                          <w:divBdr>
                                                            <w:top w:val="dashed" w:sz="2" w:space="0" w:color="FFFFFF"/>
                                                            <w:left w:val="dashed" w:sz="2" w:space="0" w:color="FFFFFF"/>
                                                            <w:bottom w:val="dashed" w:sz="2" w:space="0" w:color="FFFFFF"/>
                                                            <w:right w:val="dashed" w:sz="2" w:space="0" w:color="FFFFFF"/>
                                                          </w:divBdr>
                                                        </w:div>
                                                        <w:div w:id="874732824">
                                                          <w:marLeft w:val="0"/>
                                                          <w:marRight w:val="0"/>
                                                          <w:marTop w:val="0"/>
                                                          <w:marBottom w:val="0"/>
                                                          <w:divBdr>
                                                            <w:top w:val="dashed" w:sz="2" w:space="0" w:color="FFFFFF"/>
                                                            <w:left w:val="dashed" w:sz="2" w:space="0" w:color="FFFFFF"/>
                                                            <w:bottom w:val="dashed" w:sz="2" w:space="0" w:color="FFFFFF"/>
                                                            <w:right w:val="dashed" w:sz="2" w:space="0" w:color="FFFFFF"/>
                                                          </w:divBdr>
                                                        </w:div>
                                                        <w:div w:id="366637289">
                                                          <w:marLeft w:val="0"/>
                                                          <w:marRight w:val="0"/>
                                                          <w:marTop w:val="0"/>
                                                          <w:marBottom w:val="0"/>
                                                          <w:divBdr>
                                                            <w:top w:val="dashed" w:sz="2" w:space="0" w:color="FFFFFF"/>
                                                            <w:left w:val="dashed" w:sz="2" w:space="0" w:color="FFFFFF"/>
                                                            <w:bottom w:val="dashed" w:sz="2" w:space="0" w:color="FFFFFF"/>
                                                            <w:right w:val="dashed" w:sz="2" w:space="0" w:color="FFFFFF"/>
                                                          </w:divBdr>
                                                        </w:div>
                                                        <w:div w:id="1182160010">
                                                          <w:marLeft w:val="0"/>
                                                          <w:marRight w:val="0"/>
                                                          <w:marTop w:val="0"/>
                                                          <w:marBottom w:val="0"/>
                                                          <w:divBdr>
                                                            <w:top w:val="dashed" w:sz="2" w:space="0" w:color="FFFFFF"/>
                                                            <w:left w:val="dashed" w:sz="2" w:space="0" w:color="FFFFFF"/>
                                                            <w:bottom w:val="dashed" w:sz="2" w:space="0" w:color="FFFFFF"/>
                                                            <w:right w:val="dashed" w:sz="2" w:space="0" w:color="FFFFFF"/>
                                                          </w:divBdr>
                                                        </w:div>
                                                        <w:div w:id="1281298829">
                                                          <w:marLeft w:val="0"/>
                                                          <w:marRight w:val="0"/>
                                                          <w:marTop w:val="0"/>
                                                          <w:marBottom w:val="0"/>
                                                          <w:divBdr>
                                                            <w:top w:val="dashed" w:sz="2" w:space="0" w:color="FFFFFF"/>
                                                            <w:left w:val="dashed" w:sz="2" w:space="0" w:color="FFFFFF"/>
                                                            <w:bottom w:val="dashed" w:sz="2" w:space="0" w:color="FFFFFF"/>
                                                            <w:right w:val="dashed" w:sz="2" w:space="0" w:color="FFFFFF"/>
                                                          </w:divBdr>
                                                        </w:div>
                                                        <w:div w:id="1377242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3166191">
                                                  <w:marLeft w:val="0"/>
                                                  <w:marRight w:val="0"/>
                                                  <w:marTop w:val="0"/>
                                                  <w:marBottom w:val="0"/>
                                                  <w:divBdr>
                                                    <w:top w:val="dashed" w:sz="2" w:space="0" w:color="FFFFFF"/>
                                                    <w:left w:val="dashed" w:sz="2" w:space="0" w:color="FFFFFF"/>
                                                    <w:bottom w:val="dashed" w:sz="2" w:space="0" w:color="FFFFFF"/>
                                                    <w:right w:val="dashed" w:sz="2" w:space="0" w:color="FFFFFF"/>
                                                  </w:divBdr>
                                                </w:div>
                                                <w:div w:id="1687559023">
                                                  <w:marLeft w:val="0"/>
                                                  <w:marRight w:val="0"/>
                                                  <w:marTop w:val="0"/>
                                                  <w:marBottom w:val="0"/>
                                                  <w:divBdr>
                                                    <w:top w:val="dashed" w:sz="2" w:space="0" w:color="FFFFFF"/>
                                                    <w:left w:val="dashed" w:sz="2" w:space="0" w:color="FFFFFF"/>
                                                    <w:bottom w:val="dashed" w:sz="2" w:space="0" w:color="FFFFFF"/>
                                                    <w:right w:val="dashed" w:sz="2" w:space="0" w:color="FFFFFF"/>
                                                  </w:divBdr>
                                                  <w:divsChild>
                                                    <w:div w:id="546331749">
                                                      <w:marLeft w:val="0"/>
                                                      <w:marRight w:val="0"/>
                                                      <w:marTop w:val="0"/>
                                                      <w:marBottom w:val="0"/>
                                                      <w:divBdr>
                                                        <w:top w:val="dashed" w:sz="2" w:space="0" w:color="FFFFFF"/>
                                                        <w:left w:val="dashed" w:sz="2" w:space="0" w:color="FFFFFF"/>
                                                        <w:bottom w:val="dashed" w:sz="2" w:space="0" w:color="FFFFFF"/>
                                                        <w:right w:val="dashed" w:sz="2" w:space="0" w:color="FFFFFF"/>
                                                      </w:divBdr>
                                                    </w:div>
                                                    <w:div w:id="1914003963">
                                                      <w:marLeft w:val="0"/>
                                                      <w:marRight w:val="0"/>
                                                      <w:marTop w:val="0"/>
                                                      <w:marBottom w:val="0"/>
                                                      <w:divBdr>
                                                        <w:top w:val="dashed" w:sz="2" w:space="0" w:color="FFFFFF"/>
                                                        <w:left w:val="dashed" w:sz="2" w:space="0" w:color="FFFFFF"/>
                                                        <w:bottom w:val="dashed" w:sz="2" w:space="0" w:color="FFFFFF"/>
                                                        <w:right w:val="dashed" w:sz="2" w:space="0" w:color="FFFFFF"/>
                                                      </w:divBdr>
                                                      <w:divsChild>
                                                        <w:div w:id="641468279">
                                                          <w:marLeft w:val="0"/>
                                                          <w:marRight w:val="0"/>
                                                          <w:marTop w:val="0"/>
                                                          <w:marBottom w:val="0"/>
                                                          <w:divBdr>
                                                            <w:top w:val="dashed" w:sz="2" w:space="0" w:color="FFFFFF"/>
                                                            <w:left w:val="dashed" w:sz="2" w:space="0" w:color="FFFFFF"/>
                                                            <w:bottom w:val="dashed" w:sz="2" w:space="0" w:color="FFFFFF"/>
                                                            <w:right w:val="dashed" w:sz="2" w:space="0" w:color="FFFFFF"/>
                                                          </w:divBdr>
                                                        </w:div>
                                                        <w:div w:id="1884294396">
                                                          <w:marLeft w:val="0"/>
                                                          <w:marRight w:val="0"/>
                                                          <w:marTop w:val="0"/>
                                                          <w:marBottom w:val="0"/>
                                                          <w:divBdr>
                                                            <w:top w:val="dashed" w:sz="2" w:space="0" w:color="FFFFFF"/>
                                                            <w:left w:val="dashed" w:sz="2" w:space="0" w:color="FFFFFF"/>
                                                            <w:bottom w:val="dashed" w:sz="2" w:space="0" w:color="FFFFFF"/>
                                                            <w:right w:val="dashed" w:sz="2" w:space="0" w:color="FFFFFF"/>
                                                          </w:divBdr>
                                                        </w:div>
                                                        <w:div w:id="651105240">
                                                          <w:marLeft w:val="0"/>
                                                          <w:marRight w:val="0"/>
                                                          <w:marTop w:val="0"/>
                                                          <w:marBottom w:val="0"/>
                                                          <w:divBdr>
                                                            <w:top w:val="dashed" w:sz="2" w:space="0" w:color="FFFFFF"/>
                                                            <w:left w:val="dashed" w:sz="2" w:space="0" w:color="FFFFFF"/>
                                                            <w:bottom w:val="dashed" w:sz="2" w:space="0" w:color="FFFFFF"/>
                                                            <w:right w:val="dashed" w:sz="2" w:space="0" w:color="FFFFFF"/>
                                                          </w:divBdr>
                                                        </w:div>
                                                        <w:div w:id="1499425072">
                                                          <w:marLeft w:val="0"/>
                                                          <w:marRight w:val="0"/>
                                                          <w:marTop w:val="0"/>
                                                          <w:marBottom w:val="0"/>
                                                          <w:divBdr>
                                                            <w:top w:val="dashed" w:sz="2" w:space="0" w:color="FFFFFF"/>
                                                            <w:left w:val="dashed" w:sz="2" w:space="0" w:color="FFFFFF"/>
                                                            <w:bottom w:val="dashed" w:sz="2" w:space="0" w:color="FFFFFF"/>
                                                            <w:right w:val="dashed" w:sz="2" w:space="0" w:color="FFFFFF"/>
                                                          </w:divBdr>
                                                        </w:div>
                                                        <w:div w:id="2036998137">
                                                          <w:marLeft w:val="0"/>
                                                          <w:marRight w:val="0"/>
                                                          <w:marTop w:val="0"/>
                                                          <w:marBottom w:val="0"/>
                                                          <w:divBdr>
                                                            <w:top w:val="dashed" w:sz="2" w:space="0" w:color="FFFFFF"/>
                                                            <w:left w:val="dashed" w:sz="2" w:space="0" w:color="FFFFFF"/>
                                                            <w:bottom w:val="dashed" w:sz="2" w:space="0" w:color="FFFFFF"/>
                                                            <w:right w:val="dashed" w:sz="2" w:space="0" w:color="FFFFFF"/>
                                                          </w:divBdr>
                                                        </w:div>
                                                        <w:div w:id="796416640">
                                                          <w:marLeft w:val="0"/>
                                                          <w:marRight w:val="0"/>
                                                          <w:marTop w:val="0"/>
                                                          <w:marBottom w:val="0"/>
                                                          <w:divBdr>
                                                            <w:top w:val="dashed" w:sz="2" w:space="0" w:color="FFFFFF"/>
                                                            <w:left w:val="dashed" w:sz="2" w:space="0" w:color="FFFFFF"/>
                                                            <w:bottom w:val="dashed" w:sz="2" w:space="0" w:color="FFFFFF"/>
                                                            <w:right w:val="dashed" w:sz="2" w:space="0" w:color="FFFFFF"/>
                                                          </w:divBdr>
                                                        </w:div>
                                                        <w:div w:id="1956908323">
                                                          <w:marLeft w:val="0"/>
                                                          <w:marRight w:val="0"/>
                                                          <w:marTop w:val="0"/>
                                                          <w:marBottom w:val="0"/>
                                                          <w:divBdr>
                                                            <w:top w:val="dashed" w:sz="2" w:space="0" w:color="FFFFFF"/>
                                                            <w:left w:val="dashed" w:sz="2" w:space="0" w:color="FFFFFF"/>
                                                            <w:bottom w:val="dashed" w:sz="2" w:space="0" w:color="FFFFFF"/>
                                                            <w:right w:val="dashed" w:sz="2" w:space="0" w:color="FFFFFF"/>
                                                          </w:divBdr>
                                                        </w:div>
                                                        <w:div w:id="325287539">
                                                          <w:marLeft w:val="0"/>
                                                          <w:marRight w:val="0"/>
                                                          <w:marTop w:val="0"/>
                                                          <w:marBottom w:val="0"/>
                                                          <w:divBdr>
                                                            <w:top w:val="dashed" w:sz="2" w:space="0" w:color="FFFFFF"/>
                                                            <w:left w:val="dashed" w:sz="2" w:space="0" w:color="FFFFFF"/>
                                                            <w:bottom w:val="dashed" w:sz="2" w:space="0" w:color="FFFFFF"/>
                                                            <w:right w:val="dashed" w:sz="2" w:space="0" w:color="FFFFFF"/>
                                                          </w:divBdr>
                                                        </w:div>
                                                        <w:div w:id="1095248310">
                                                          <w:marLeft w:val="0"/>
                                                          <w:marRight w:val="0"/>
                                                          <w:marTop w:val="0"/>
                                                          <w:marBottom w:val="0"/>
                                                          <w:divBdr>
                                                            <w:top w:val="dashed" w:sz="2" w:space="0" w:color="FFFFFF"/>
                                                            <w:left w:val="dashed" w:sz="2" w:space="0" w:color="FFFFFF"/>
                                                            <w:bottom w:val="dashed" w:sz="2" w:space="0" w:color="FFFFFF"/>
                                                            <w:right w:val="dashed" w:sz="2" w:space="0" w:color="FFFFFF"/>
                                                          </w:divBdr>
                                                        </w:div>
                                                        <w:div w:id="1239945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789612">
                                                      <w:marLeft w:val="0"/>
                                                      <w:marRight w:val="0"/>
                                                      <w:marTop w:val="0"/>
                                                      <w:marBottom w:val="0"/>
                                                      <w:divBdr>
                                                        <w:top w:val="dashed" w:sz="2" w:space="0" w:color="FFFFFF"/>
                                                        <w:left w:val="dashed" w:sz="2" w:space="0" w:color="FFFFFF"/>
                                                        <w:bottom w:val="dashed" w:sz="2" w:space="0" w:color="FFFFFF"/>
                                                        <w:right w:val="dashed" w:sz="2" w:space="0" w:color="FFFFFF"/>
                                                      </w:divBdr>
                                                    </w:div>
                                                    <w:div w:id="36901815">
                                                      <w:marLeft w:val="0"/>
                                                      <w:marRight w:val="0"/>
                                                      <w:marTop w:val="0"/>
                                                      <w:marBottom w:val="0"/>
                                                      <w:divBdr>
                                                        <w:top w:val="dashed" w:sz="2" w:space="0" w:color="FFFFFF"/>
                                                        <w:left w:val="dashed" w:sz="2" w:space="0" w:color="FFFFFF"/>
                                                        <w:bottom w:val="dashed" w:sz="2" w:space="0" w:color="FFFFFF"/>
                                                        <w:right w:val="dashed" w:sz="2" w:space="0" w:color="FFFFFF"/>
                                                      </w:divBdr>
                                                      <w:divsChild>
                                                        <w:div w:id="717821722">
                                                          <w:marLeft w:val="0"/>
                                                          <w:marRight w:val="0"/>
                                                          <w:marTop w:val="0"/>
                                                          <w:marBottom w:val="0"/>
                                                          <w:divBdr>
                                                            <w:top w:val="dashed" w:sz="2" w:space="0" w:color="FFFFFF"/>
                                                            <w:left w:val="dashed" w:sz="2" w:space="0" w:color="FFFFFF"/>
                                                            <w:bottom w:val="dashed" w:sz="2" w:space="0" w:color="FFFFFF"/>
                                                            <w:right w:val="dashed" w:sz="2" w:space="0" w:color="FFFFFF"/>
                                                          </w:divBdr>
                                                        </w:div>
                                                        <w:div w:id="1411271500">
                                                          <w:marLeft w:val="0"/>
                                                          <w:marRight w:val="0"/>
                                                          <w:marTop w:val="0"/>
                                                          <w:marBottom w:val="0"/>
                                                          <w:divBdr>
                                                            <w:top w:val="dashed" w:sz="2" w:space="0" w:color="FFFFFF"/>
                                                            <w:left w:val="dashed" w:sz="2" w:space="0" w:color="FFFFFF"/>
                                                            <w:bottom w:val="dashed" w:sz="2" w:space="0" w:color="FFFFFF"/>
                                                            <w:right w:val="dashed" w:sz="2" w:space="0" w:color="FFFFFF"/>
                                                          </w:divBdr>
                                                        </w:div>
                                                        <w:div w:id="1181045423">
                                                          <w:marLeft w:val="0"/>
                                                          <w:marRight w:val="0"/>
                                                          <w:marTop w:val="0"/>
                                                          <w:marBottom w:val="0"/>
                                                          <w:divBdr>
                                                            <w:top w:val="dashed" w:sz="2" w:space="0" w:color="FFFFFF"/>
                                                            <w:left w:val="dashed" w:sz="2" w:space="0" w:color="FFFFFF"/>
                                                            <w:bottom w:val="dashed" w:sz="2" w:space="0" w:color="FFFFFF"/>
                                                            <w:right w:val="dashed" w:sz="2" w:space="0" w:color="FFFFFF"/>
                                                          </w:divBdr>
                                                        </w:div>
                                                        <w:div w:id="858276309">
                                                          <w:marLeft w:val="0"/>
                                                          <w:marRight w:val="0"/>
                                                          <w:marTop w:val="0"/>
                                                          <w:marBottom w:val="0"/>
                                                          <w:divBdr>
                                                            <w:top w:val="dashed" w:sz="2" w:space="0" w:color="FFFFFF"/>
                                                            <w:left w:val="dashed" w:sz="2" w:space="0" w:color="FFFFFF"/>
                                                            <w:bottom w:val="dashed" w:sz="2" w:space="0" w:color="FFFFFF"/>
                                                            <w:right w:val="dashed" w:sz="2" w:space="0" w:color="FFFFFF"/>
                                                          </w:divBdr>
                                                        </w:div>
                                                        <w:div w:id="617227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049172">
                                                  <w:marLeft w:val="0"/>
                                                  <w:marRight w:val="0"/>
                                                  <w:marTop w:val="0"/>
                                                  <w:marBottom w:val="0"/>
                                                  <w:divBdr>
                                                    <w:top w:val="dashed" w:sz="2" w:space="0" w:color="FFFFFF"/>
                                                    <w:left w:val="dashed" w:sz="2" w:space="0" w:color="FFFFFF"/>
                                                    <w:bottom w:val="dashed" w:sz="2" w:space="0" w:color="FFFFFF"/>
                                                    <w:right w:val="dashed" w:sz="2" w:space="0" w:color="FFFFFF"/>
                                                  </w:divBdr>
                                                </w:div>
                                                <w:div w:id="1479954945">
                                                  <w:marLeft w:val="0"/>
                                                  <w:marRight w:val="0"/>
                                                  <w:marTop w:val="0"/>
                                                  <w:marBottom w:val="0"/>
                                                  <w:divBdr>
                                                    <w:top w:val="dashed" w:sz="2" w:space="0" w:color="FFFFFF"/>
                                                    <w:left w:val="dashed" w:sz="2" w:space="0" w:color="FFFFFF"/>
                                                    <w:bottom w:val="dashed" w:sz="2" w:space="0" w:color="FFFFFF"/>
                                                    <w:right w:val="dashed" w:sz="2" w:space="0" w:color="FFFFFF"/>
                                                  </w:divBdr>
                                                  <w:divsChild>
                                                    <w:div w:id="1826817725">
                                                      <w:marLeft w:val="0"/>
                                                      <w:marRight w:val="0"/>
                                                      <w:marTop w:val="0"/>
                                                      <w:marBottom w:val="0"/>
                                                      <w:divBdr>
                                                        <w:top w:val="dashed" w:sz="2" w:space="0" w:color="FFFFFF"/>
                                                        <w:left w:val="dashed" w:sz="2" w:space="0" w:color="FFFFFF"/>
                                                        <w:bottom w:val="dashed" w:sz="2" w:space="0" w:color="FFFFFF"/>
                                                        <w:right w:val="dashed" w:sz="2" w:space="0" w:color="FFFFFF"/>
                                                      </w:divBdr>
                                                    </w:div>
                                                    <w:div w:id="2020310966">
                                                      <w:marLeft w:val="0"/>
                                                      <w:marRight w:val="0"/>
                                                      <w:marTop w:val="0"/>
                                                      <w:marBottom w:val="0"/>
                                                      <w:divBdr>
                                                        <w:top w:val="dashed" w:sz="2" w:space="0" w:color="FFFFFF"/>
                                                        <w:left w:val="dashed" w:sz="2" w:space="0" w:color="FFFFFF"/>
                                                        <w:bottom w:val="dashed" w:sz="2" w:space="0" w:color="FFFFFF"/>
                                                        <w:right w:val="dashed" w:sz="2" w:space="0" w:color="FFFFFF"/>
                                                      </w:divBdr>
                                                      <w:divsChild>
                                                        <w:div w:id="215051087">
                                                          <w:marLeft w:val="0"/>
                                                          <w:marRight w:val="0"/>
                                                          <w:marTop w:val="0"/>
                                                          <w:marBottom w:val="0"/>
                                                          <w:divBdr>
                                                            <w:top w:val="dashed" w:sz="2" w:space="0" w:color="FFFFFF"/>
                                                            <w:left w:val="dashed" w:sz="2" w:space="0" w:color="FFFFFF"/>
                                                            <w:bottom w:val="dashed" w:sz="2" w:space="0" w:color="FFFFFF"/>
                                                            <w:right w:val="dashed" w:sz="2" w:space="0" w:color="FFFFFF"/>
                                                          </w:divBdr>
                                                        </w:div>
                                                        <w:div w:id="1701131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39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83673799">
                                          <w:marLeft w:val="0"/>
                                          <w:marRight w:val="0"/>
                                          <w:marTop w:val="0"/>
                                          <w:marBottom w:val="0"/>
                                          <w:divBdr>
                                            <w:top w:val="dashed" w:sz="2" w:space="0" w:color="FFFFFF"/>
                                            <w:left w:val="dashed" w:sz="2" w:space="0" w:color="FFFFFF"/>
                                            <w:bottom w:val="dashed" w:sz="2" w:space="0" w:color="FFFFFF"/>
                                            <w:right w:val="dashed" w:sz="2" w:space="0" w:color="FFFFFF"/>
                                          </w:divBdr>
                                        </w:div>
                                        <w:div w:id="964776794">
                                          <w:marLeft w:val="0"/>
                                          <w:marRight w:val="0"/>
                                          <w:marTop w:val="0"/>
                                          <w:marBottom w:val="0"/>
                                          <w:divBdr>
                                            <w:top w:val="dashed" w:sz="2" w:space="0" w:color="FFFFFF"/>
                                            <w:left w:val="dashed" w:sz="2" w:space="0" w:color="FFFFFF"/>
                                            <w:bottom w:val="dashed" w:sz="2" w:space="0" w:color="FFFFFF"/>
                                            <w:right w:val="dashed" w:sz="2" w:space="0" w:color="FFFFFF"/>
                                          </w:divBdr>
                                          <w:divsChild>
                                            <w:div w:id="53743855">
                                              <w:marLeft w:val="0"/>
                                              <w:marRight w:val="0"/>
                                              <w:marTop w:val="0"/>
                                              <w:marBottom w:val="0"/>
                                              <w:divBdr>
                                                <w:top w:val="dashed" w:sz="2" w:space="0" w:color="FFFFFF"/>
                                                <w:left w:val="dashed" w:sz="2" w:space="0" w:color="FFFFFF"/>
                                                <w:bottom w:val="dashed" w:sz="2" w:space="0" w:color="FFFFFF"/>
                                                <w:right w:val="dashed" w:sz="2" w:space="0" w:color="FFFFFF"/>
                                              </w:divBdr>
                                            </w:div>
                                            <w:div w:id="463886955">
                                              <w:marLeft w:val="0"/>
                                              <w:marRight w:val="0"/>
                                              <w:marTop w:val="0"/>
                                              <w:marBottom w:val="0"/>
                                              <w:divBdr>
                                                <w:top w:val="dashed" w:sz="2" w:space="0" w:color="FFFFFF"/>
                                                <w:left w:val="dashed" w:sz="2" w:space="0" w:color="FFFFFF"/>
                                                <w:bottom w:val="dashed" w:sz="2" w:space="0" w:color="FFFFFF"/>
                                                <w:right w:val="dashed" w:sz="2" w:space="0" w:color="FFFFFF"/>
                                              </w:divBdr>
                                            </w:div>
                                            <w:div w:id="471218406">
                                              <w:marLeft w:val="0"/>
                                              <w:marRight w:val="0"/>
                                              <w:marTop w:val="0"/>
                                              <w:marBottom w:val="0"/>
                                              <w:divBdr>
                                                <w:top w:val="dashed" w:sz="2" w:space="0" w:color="FFFFFF"/>
                                                <w:left w:val="dashed" w:sz="2" w:space="0" w:color="FFFFFF"/>
                                                <w:bottom w:val="dashed" w:sz="2" w:space="0" w:color="FFFFFF"/>
                                                <w:right w:val="dashed" w:sz="2" w:space="0" w:color="FFFFFF"/>
                                              </w:divBdr>
                                              <w:divsChild>
                                                <w:div w:id="1484203242">
                                                  <w:marLeft w:val="0"/>
                                                  <w:marRight w:val="0"/>
                                                  <w:marTop w:val="0"/>
                                                  <w:marBottom w:val="0"/>
                                                  <w:divBdr>
                                                    <w:top w:val="dashed" w:sz="2" w:space="0" w:color="FFFFFF"/>
                                                    <w:left w:val="dashed" w:sz="2" w:space="0" w:color="FFFFFF"/>
                                                    <w:bottom w:val="dashed" w:sz="2" w:space="0" w:color="FFFFFF"/>
                                                    <w:right w:val="dashed" w:sz="2" w:space="0" w:color="FFFFFF"/>
                                                  </w:divBdr>
                                                </w:div>
                                                <w:div w:id="1391033178">
                                                  <w:marLeft w:val="0"/>
                                                  <w:marRight w:val="0"/>
                                                  <w:marTop w:val="0"/>
                                                  <w:marBottom w:val="0"/>
                                                  <w:divBdr>
                                                    <w:top w:val="dashed" w:sz="2" w:space="0" w:color="FFFFFF"/>
                                                    <w:left w:val="dashed" w:sz="2" w:space="0" w:color="FFFFFF"/>
                                                    <w:bottom w:val="dashed" w:sz="2" w:space="0" w:color="FFFFFF"/>
                                                    <w:right w:val="dashed" w:sz="2" w:space="0" w:color="FFFFFF"/>
                                                  </w:divBdr>
                                                  <w:divsChild>
                                                    <w:div w:id="921529619">
                                                      <w:marLeft w:val="0"/>
                                                      <w:marRight w:val="0"/>
                                                      <w:marTop w:val="0"/>
                                                      <w:marBottom w:val="0"/>
                                                      <w:divBdr>
                                                        <w:top w:val="dashed" w:sz="2" w:space="0" w:color="FFFFFF"/>
                                                        <w:left w:val="dashed" w:sz="2" w:space="0" w:color="FFFFFF"/>
                                                        <w:bottom w:val="dashed" w:sz="2" w:space="0" w:color="FFFFFF"/>
                                                        <w:right w:val="dashed" w:sz="2" w:space="0" w:color="FFFFFF"/>
                                                      </w:divBdr>
                                                    </w:div>
                                                    <w:div w:id="271137385">
                                                      <w:marLeft w:val="0"/>
                                                      <w:marRight w:val="0"/>
                                                      <w:marTop w:val="0"/>
                                                      <w:marBottom w:val="0"/>
                                                      <w:divBdr>
                                                        <w:top w:val="dashed" w:sz="2" w:space="0" w:color="FFFFFF"/>
                                                        <w:left w:val="dashed" w:sz="2" w:space="0" w:color="FFFFFF"/>
                                                        <w:bottom w:val="dashed" w:sz="2" w:space="0" w:color="FFFFFF"/>
                                                        <w:right w:val="dashed" w:sz="2" w:space="0" w:color="FFFFFF"/>
                                                      </w:divBdr>
                                                    </w:div>
                                                    <w:div w:id="1546333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452865">
                                                  <w:marLeft w:val="0"/>
                                                  <w:marRight w:val="0"/>
                                                  <w:marTop w:val="0"/>
                                                  <w:marBottom w:val="0"/>
                                                  <w:divBdr>
                                                    <w:top w:val="dashed" w:sz="2" w:space="0" w:color="FFFFFF"/>
                                                    <w:left w:val="dashed" w:sz="2" w:space="0" w:color="FFFFFF"/>
                                                    <w:bottom w:val="dashed" w:sz="2" w:space="0" w:color="FFFFFF"/>
                                                    <w:right w:val="dashed" w:sz="2" w:space="0" w:color="FFFFFF"/>
                                                  </w:divBdr>
                                                </w:div>
                                                <w:div w:id="662850951">
                                                  <w:marLeft w:val="0"/>
                                                  <w:marRight w:val="0"/>
                                                  <w:marTop w:val="0"/>
                                                  <w:marBottom w:val="0"/>
                                                  <w:divBdr>
                                                    <w:top w:val="dashed" w:sz="2" w:space="0" w:color="FFFFFF"/>
                                                    <w:left w:val="dashed" w:sz="2" w:space="0" w:color="FFFFFF"/>
                                                    <w:bottom w:val="dashed" w:sz="2" w:space="0" w:color="FFFFFF"/>
                                                    <w:right w:val="dashed" w:sz="2" w:space="0" w:color="FFFFFF"/>
                                                  </w:divBdr>
                                                  <w:divsChild>
                                                    <w:div w:id="1562060444">
                                                      <w:marLeft w:val="0"/>
                                                      <w:marRight w:val="0"/>
                                                      <w:marTop w:val="0"/>
                                                      <w:marBottom w:val="0"/>
                                                      <w:divBdr>
                                                        <w:top w:val="dashed" w:sz="2" w:space="0" w:color="FFFFFF"/>
                                                        <w:left w:val="dashed" w:sz="2" w:space="0" w:color="FFFFFF"/>
                                                        <w:bottom w:val="dashed" w:sz="2" w:space="0" w:color="FFFFFF"/>
                                                        <w:right w:val="dashed" w:sz="2" w:space="0" w:color="FFFFFF"/>
                                                      </w:divBdr>
                                                    </w:div>
                                                    <w:div w:id="1278292825">
                                                      <w:marLeft w:val="0"/>
                                                      <w:marRight w:val="0"/>
                                                      <w:marTop w:val="0"/>
                                                      <w:marBottom w:val="0"/>
                                                      <w:divBdr>
                                                        <w:top w:val="dashed" w:sz="2" w:space="0" w:color="FFFFFF"/>
                                                        <w:left w:val="dashed" w:sz="2" w:space="0" w:color="FFFFFF"/>
                                                        <w:bottom w:val="dashed" w:sz="2" w:space="0" w:color="FFFFFF"/>
                                                        <w:right w:val="dashed" w:sz="2" w:space="0" w:color="FFFFFF"/>
                                                      </w:divBdr>
                                                    </w:div>
                                                    <w:div w:id="1869567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611089">
                                                  <w:marLeft w:val="0"/>
                                                  <w:marRight w:val="0"/>
                                                  <w:marTop w:val="0"/>
                                                  <w:marBottom w:val="0"/>
                                                  <w:divBdr>
                                                    <w:top w:val="dashed" w:sz="2" w:space="0" w:color="FFFFFF"/>
                                                    <w:left w:val="dashed" w:sz="2" w:space="0" w:color="FFFFFF"/>
                                                    <w:bottom w:val="dashed" w:sz="2" w:space="0" w:color="FFFFFF"/>
                                                    <w:right w:val="dashed" w:sz="2" w:space="0" w:color="FFFFFF"/>
                                                  </w:divBdr>
                                                </w:div>
                                                <w:div w:id="965085175">
                                                  <w:marLeft w:val="0"/>
                                                  <w:marRight w:val="0"/>
                                                  <w:marTop w:val="0"/>
                                                  <w:marBottom w:val="0"/>
                                                  <w:divBdr>
                                                    <w:top w:val="dashed" w:sz="2" w:space="0" w:color="FFFFFF"/>
                                                    <w:left w:val="dashed" w:sz="2" w:space="0" w:color="FFFFFF"/>
                                                    <w:bottom w:val="dashed" w:sz="2" w:space="0" w:color="FFFFFF"/>
                                                    <w:right w:val="dashed" w:sz="2" w:space="0" w:color="FFFFFF"/>
                                                  </w:divBdr>
                                                </w:div>
                                                <w:div w:id="1193498990">
                                                  <w:marLeft w:val="0"/>
                                                  <w:marRight w:val="0"/>
                                                  <w:marTop w:val="0"/>
                                                  <w:marBottom w:val="0"/>
                                                  <w:divBdr>
                                                    <w:top w:val="dashed" w:sz="2" w:space="0" w:color="FFFFFF"/>
                                                    <w:left w:val="dashed" w:sz="2" w:space="0" w:color="FFFFFF"/>
                                                    <w:bottom w:val="dashed" w:sz="2" w:space="0" w:color="FFFFFF"/>
                                                    <w:right w:val="dashed" w:sz="2" w:space="0" w:color="FFFFFF"/>
                                                  </w:divBdr>
                                                  <w:divsChild>
                                                    <w:div w:id="586885107">
                                                      <w:marLeft w:val="0"/>
                                                      <w:marRight w:val="0"/>
                                                      <w:marTop w:val="0"/>
                                                      <w:marBottom w:val="0"/>
                                                      <w:divBdr>
                                                        <w:top w:val="dashed" w:sz="2" w:space="0" w:color="FFFFFF"/>
                                                        <w:left w:val="dashed" w:sz="2" w:space="0" w:color="FFFFFF"/>
                                                        <w:bottom w:val="dashed" w:sz="2" w:space="0" w:color="FFFFFF"/>
                                                        <w:right w:val="dashed" w:sz="2" w:space="0" w:color="FFFFFF"/>
                                                      </w:divBdr>
                                                    </w:div>
                                                    <w:div w:id="1010789636">
                                                      <w:marLeft w:val="0"/>
                                                      <w:marRight w:val="0"/>
                                                      <w:marTop w:val="0"/>
                                                      <w:marBottom w:val="0"/>
                                                      <w:divBdr>
                                                        <w:top w:val="dashed" w:sz="2" w:space="0" w:color="FFFFFF"/>
                                                        <w:left w:val="dashed" w:sz="2" w:space="0" w:color="FFFFFF"/>
                                                        <w:bottom w:val="dashed" w:sz="2" w:space="0" w:color="FFFFFF"/>
                                                        <w:right w:val="dashed" w:sz="2" w:space="0" w:color="FFFFFF"/>
                                                      </w:divBdr>
                                                      <w:divsChild>
                                                        <w:div w:id="710229595">
                                                          <w:marLeft w:val="0"/>
                                                          <w:marRight w:val="0"/>
                                                          <w:marTop w:val="0"/>
                                                          <w:marBottom w:val="0"/>
                                                          <w:divBdr>
                                                            <w:top w:val="dashed" w:sz="2" w:space="0" w:color="FFFFFF"/>
                                                            <w:left w:val="dashed" w:sz="2" w:space="0" w:color="FFFFFF"/>
                                                            <w:bottom w:val="dashed" w:sz="2" w:space="0" w:color="FFFFFF"/>
                                                            <w:right w:val="dashed" w:sz="2" w:space="0" w:color="FFFFFF"/>
                                                          </w:divBdr>
                                                        </w:div>
                                                        <w:div w:id="1385173887">
                                                          <w:marLeft w:val="0"/>
                                                          <w:marRight w:val="0"/>
                                                          <w:marTop w:val="0"/>
                                                          <w:marBottom w:val="0"/>
                                                          <w:divBdr>
                                                            <w:top w:val="dashed" w:sz="2" w:space="0" w:color="FFFFFF"/>
                                                            <w:left w:val="dashed" w:sz="2" w:space="0" w:color="FFFFFF"/>
                                                            <w:bottom w:val="dashed" w:sz="2" w:space="0" w:color="FFFFFF"/>
                                                            <w:right w:val="dashed" w:sz="2" w:space="0" w:color="FFFFFF"/>
                                                          </w:divBdr>
                                                        </w:div>
                                                        <w:div w:id="173738295">
                                                          <w:marLeft w:val="0"/>
                                                          <w:marRight w:val="0"/>
                                                          <w:marTop w:val="0"/>
                                                          <w:marBottom w:val="0"/>
                                                          <w:divBdr>
                                                            <w:top w:val="dashed" w:sz="2" w:space="0" w:color="FFFFFF"/>
                                                            <w:left w:val="dashed" w:sz="2" w:space="0" w:color="FFFFFF"/>
                                                            <w:bottom w:val="dashed" w:sz="2" w:space="0" w:color="FFFFFF"/>
                                                            <w:right w:val="dashed" w:sz="2" w:space="0" w:color="FFFFFF"/>
                                                          </w:divBdr>
                                                        </w:div>
                                                        <w:div w:id="533233014">
                                                          <w:marLeft w:val="0"/>
                                                          <w:marRight w:val="0"/>
                                                          <w:marTop w:val="0"/>
                                                          <w:marBottom w:val="0"/>
                                                          <w:divBdr>
                                                            <w:top w:val="dashed" w:sz="2" w:space="0" w:color="FFFFFF"/>
                                                            <w:left w:val="dashed" w:sz="2" w:space="0" w:color="FFFFFF"/>
                                                            <w:bottom w:val="dashed" w:sz="2" w:space="0" w:color="FFFFFF"/>
                                                            <w:right w:val="dashed" w:sz="2" w:space="0" w:color="FFFFFF"/>
                                                          </w:divBdr>
                                                        </w:div>
                                                        <w:div w:id="1416246923">
                                                          <w:marLeft w:val="0"/>
                                                          <w:marRight w:val="0"/>
                                                          <w:marTop w:val="0"/>
                                                          <w:marBottom w:val="0"/>
                                                          <w:divBdr>
                                                            <w:top w:val="dashed" w:sz="2" w:space="0" w:color="FFFFFF"/>
                                                            <w:left w:val="dashed" w:sz="2" w:space="0" w:color="FFFFFF"/>
                                                            <w:bottom w:val="dashed" w:sz="2" w:space="0" w:color="FFFFFF"/>
                                                            <w:right w:val="dashed" w:sz="2" w:space="0" w:color="FFFFFF"/>
                                                          </w:divBdr>
                                                        </w:div>
                                                        <w:div w:id="111100951">
                                                          <w:marLeft w:val="0"/>
                                                          <w:marRight w:val="0"/>
                                                          <w:marTop w:val="0"/>
                                                          <w:marBottom w:val="0"/>
                                                          <w:divBdr>
                                                            <w:top w:val="dashed" w:sz="2" w:space="0" w:color="FFFFFF"/>
                                                            <w:left w:val="dashed" w:sz="2" w:space="0" w:color="FFFFFF"/>
                                                            <w:bottom w:val="dashed" w:sz="2" w:space="0" w:color="FFFFFF"/>
                                                            <w:right w:val="dashed" w:sz="2" w:space="0" w:color="FFFFFF"/>
                                                          </w:divBdr>
                                                        </w:div>
                                                        <w:div w:id="1200582392">
                                                          <w:marLeft w:val="0"/>
                                                          <w:marRight w:val="0"/>
                                                          <w:marTop w:val="0"/>
                                                          <w:marBottom w:val="0"/>
                                                          <w:divBdr>
                                                            <w:top w:val="dashed" w:sz="2" w:space="0" w:color="FFFFFF"/>
                                                            <w:left w:val="dashed" w:sz="2" w:space="0" w:color="FFFFFF"/>
                                                            <w:bottom w:val="dashed" w:sz="2" w:space="0" w:color="FFFFFF"/>
                                                            <w:right w:val="dashed" w:sz="2" w:space="0" w:color="FFFFFF"/>
                                                          </w:divBdr>
                                                        </w:div>
                                                        <w:div w:id="1527594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977314">
                                                      <w:marLeft w:val="0"/>
                                                      <w:marRight w:val="0"/>
                                                      <w:marTop w:val="0"/>
                                                      <w:marBottom w:val="0"/>
                                                      <w:divBdr>
                                                        <w:top w:val="dashed" w:sz="2" w:space="0" w:color="FFFFFF"/>
                                                        <w:left w:val="dashed" w:sz="2" w:space="0" w:color="FFFFFF"/>
                                                        <w:bottom w:val="dashed" w:sz="2" w:space="0" w:color="FFFFFF"/>
                                                        <w:right w:val="dashed" w:sz="2" w:space="0" w:color="FFFFFF"/>
                                                      </w:divBdr>
                                                    </w:div>
                                                    <w:div w:id="1331101959">
                                                      <w:marLeft w:val="0"/>
                                                      <w:marRight w:val="0"/>
                                                      <w:marTop w:val="0"/>
                                                      <w:marBottom w:val="0"/>
                                                      <w:divBdr>
                                                        <w:top w:val="dashed" w:sz="2" w:space="0" w:color="FFFFFF"/>
                                                        <w:left w:val="dashed" w:sz="2" w:space="0" w:color="FFFFFF"/>
                                                        <w:bottom w:val="dashed" w:sz="2" w:space="0" w:color="FFFFFF"/>
                                                        <w:right w:val="dashed" w:sz="2" w:space="0" w:color="FFFFFF"/>
                                                      </w:divBdr>
                                                      <w:divsChild>
                                                        <w:div w:id="1275676632">
                                                          <w:marLeft w:val="0"/>
                                                          <w:marRight w:val="0"/>
                                                          <w:marTop w:val="0"/>
                                                          <w:marBottom w:val="0"/>
                                                          <w:divBdr>
                                                            <w:top w:val="dashed" w:sz="2" w:space="0" w:color="FFFFFF"/>
                                                            <w:left w:val="dashed" w:sz="2" w:space="0" w:color="FFFFFF"/>
                                                            <w:bottom w:val="dashed" w:sz="2" w:space="0" w:color="FFFFFF"/>
                                                            <w:right w:val="dashed" w:sz="2" w:space="0" w:color="FFFFFF"/>
                                                          </w:divBdr>
                                                        </w:div>
                                                        <w:div w:id="1059326897">
                                                          <w:marLeft w:val="0"/>
                                                          <w:marRight w:val="0"/>
                                                          <w:marTop w:val="0"/>
                                                          <w:marBottom w:val="0"/>
                                                          <w:divBdr>
                                                            <w:top w:val="dashed" w:sz="2" w:space="0" w:color="FFFFFF"/>
                                                            <w:left w:val="dashed" w:sz="2" w:space="0" w:color="FFFFFF"/>
                                                            <w:bottom w:val="dashed" w:sz="2" w:space="0" w:color="FFFFFF"/>
                                                            <w:right w:val="dashed" w:sz="2" w:space="0" w:color="FFFFFF"/>
                                                          </w:divBdr>
                                                        </w:div>
                                                        <w:div w:id="290792382">
                                                          <w:marLeft w:val="0"/>
                                                          <w:marRight w:val="0"/>
                                                          <w:marTop w:val="0"/>
                                                          <w:marBottom w:val="0"/>
                                                          <w:divBdr>
                                                            <w:top w:val="dashed" w:sz="2" w:space="0" w:color="FFFFFF"/>
                                                            <w:left w:val="dashed" w:sz="2" w:space="0" w:color="FFFFFF"/>
                                                            <w:bottom w:val="dashed" w:sz="2" w:space="0" w:color="FFFFFF"/>
                                                            <w:right w:val="dashed" w:sz="2" w:space="0" w:color="FFFFFF"/>
                                                          </w:divBdr>
                                                        </w:div>
                                                        <w:div w:id="972248683">
                                                          <w:marLeft w:val="0"/>
                                                          <w:marRight w:val="0"/>
                                                          <w:marTop w:val="0"/>
                                                          <w:marBottom w:val="0"/>
                                                          <w:divBdr>
                                                            <w:top w:val="dashed" w:sz="2" w:space="0" w:color="FFFFFF"/>
                                                            <w:left w:val="dashed" w:sz="2" w:space="0" w:color="FFFFFF"/>
                                                            <w:bottom w:val="dashed" w:sz="2" w:space="0" w:color="FFFFFF"/>
                                                            <w:right w:val="dashed" w:sz="2" w:space="0" w:color="FFFFFF"/>
                                                          </w:divBdr>
                                                        </w:div>
                                                        <w:div w:id="1473908390">
                                                          <w:marLeft w:val="0"/>
                                                          <w:marRight w:val="0"/>
                                                          <w:marTop w:val="0"/>
                                                          <w:marBottom w:val="0"/>
                                                          <w:divBdr>
                                                            <w:top w:val="dashed" w:sz="2" w:space="0" w:color="FFFFFF"/>
                                                            <w:left w:val="dashed" w:sz="2" w:space="0" w:color="FFFFFF"/>
                                                            <w:bottom w:val="dashed" w:sz="2" w:space="0" w:color="FFFFFF"/>
                                                            <w:right w:val="dashed" w:sz="2" w:space="0" w:color="FFFFFF"/>
                                                          </w:divBdr>
                                                        </w:div>
                                                        <w:div w:id="8724841">
                                                          <w:marLeft w:val="0"/>
                                                          <w:marRight w:val="0"/>
                                                          <w:marTop w:val="0"/>
                                                          <w:marBottom w:val="0"/>
                                                          <w:divBdr>
                                                            <w:top w:val="dashed" w:sz="2" w:space="0" w:color="FFFFFF"/>
                                                            <w:left w:val="dashed" w:sz="2" w:space="0" w:color="FFFFFF"/>
                                                            <w:bottom w:val="dashed" w:sz="2" w:space="0" w:color="FFFFFF"/>
                                                            <w:right w:val="dashed" w:sz="2" w:space="0" w:color="FFFFFF"/>
                                                          </w:divBdr>
                                                        </w:div>
                                                        <w:div w:id="1216890486">
                                                          <w:marLeft w:val="0"/>
                                                          <w:marRight w:val="0"/>
                                                          <w:marTop w:val="0"/>
                                                          <w:marBottom w:val="0"/>
                                                          <w:divBdr>
                                                            <w:top w:val="dashed" w:sz="2" w:space="0" w:color="FFFFFF"/>
                                                            <w:left w:val="dashed" w:sz="2" w:space="0" w:color="FFFFFF"/>
                                                            <w:bottom w:val="dashed" w:sz="2" w:space="0" w:color="FFFFFF"/>
                                                            <w:right w:val="dashed" w:sz="2" w:space="0" w:color="FFFFFF"/>
                                                          </w:divBdr>
                                                        </w:div>
                                                        <w:div w:id="825508802">
                                                          <w:marLeft w:val="0"/>
                                                          <w:marRight w:val="0"/>
                                                          <w:marTop w:val="0"/>
                                                          <w:marBottom w:val="0"/>
                                                          <w:divBdr>
                                                            <w:top w:val="dashed" w:sz="2" w:space="0" w:color="FFFFFF"/>
                                                            <w:left w:val="dashed" w:sz="2" w:space="0" w:color="FFFFFF"/>
                                                            <w:bottom w:val="dashed" w:sz="2" w:space="0" w:color="FFFFFF"/>
                                                            <w:right w:val="dashed" w:sz="2" w:space="0" w:color="FFFFFF"/>
                                                          </w:divBdr>
                                                        </w:div>
                                                        <w:div w:id="54860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535132">
                                                      <w:marLeft w:val="0"/>
                                                      <w:marRight w:val="0"/>
                                                      <w:marTop w:val="0"/>
                                                      <w:marBottom w:val="0"/>
                                                      <w:divBdr>
                                                        <w:top w:val="dashed" w:sz="2" w:space="0" w:color="FFFFFF"/>
                                                        <w:left w:val="dashed" w:sz="2" w:space="0" w:color="FFFFFF"/>
                                                        <w:bottom w:val="dashed" w:sz="2" w:space="0" w:color="FFFFFF"/>
                                                        <w:right w:val="dashed" w:sz="2" w:space="0" w:color="FFFFFF"/>
                                                      </w:divBdr>
                                                    </w:div>
                                                    <w:div w:id="1753089383">
                                                      <w:marLeft w:val="0"/>
                                                      <w:marRight w:val="0"/>
                                                      <w:marTop w:val="0"/>
                                                      <w:marBottom w:val="0"/>
                                                      <w:divBdr>
                                                        <w:top w:val="dashed" w:sz="2" w:space="0" w:color="FFFFFF"/>
                                                        <w:left w:val="dashed" w:sz="2" w:space="0" w:color="FFFFFF"/>
                                                        <w:bottom w:val="dashed" w:sz="2" w:space="0" w:color="FFFFFF"/>
                                                        <w:right w:val="dashed" w:sz="2" w:space="0" w:color="FFFFFF"/>
                                                      </w:divBdr>
                                                      <w:divsChild>
                                                        <w:div w:id="1175723431">
                                                          <w:marLeft w:val="0"/>
                                                          <w:marRight w:val="0"/>
                                                          <w:marTop w:val="0"/>
                                                          <w:marBottom w:val="0"/>
                                                          <w:divBdr>
                                                            <w:top w:val="dashed" w:sz="2" w:space="0" w:color="FFFFFF"/>
                                                            <w:left w:val="dashed" w:sz="2" w:space="0" w:color="FFFFFF"/>
                                                            <w:bottom w:val="dashed" w:sz="2" w:space="0" w:color="FFFFFF"/>
                                                            <w:right w:val="dashed" w:sz="2" w:space="0" w:color="FFFFFF"/>
                                                          </w:divBdr>
                                                        </w:div>
                                                        <w:div w:id="246161981">
                                                          <w:marLeft w:val="0"/>
                                                          <w:marRight w:val="0"/>
                                                          <w:marTop w:val="0"/>
                                                          <w:marBottom w:val="0"/>
                                                          <w:divBdr>
                                                            <w:top w:val="dashed" w:sz="2" w:space="0" w:color="FFFFFF"/>
                                                            <w:left w:val="dashed" w:sz="2" w:space="0" w:color="FFFFFF"/>
                                                            <w:bottom w:val="dashed" w:sz="2" w:space="0" w:color="FFFFFF"/>
                                                            <w:right w:val="dashed" w:sz="2" w:space="0" w:color="FFFFFF"/>
                                                          </w:divBdr>
                                                        </w:div>
                                                        <w:div w:id="479611733">
                                                          <w:marLeft w:val="0"/>
                                                          <w:marRight w:val="0"/>
                                                          <w:marTop w:val="0"/>
                                                          <w:marBottom w:val="0"/>
                                                          <w:divBdr>
                                                            <w:top w:val="dashed" w:sz="2" w:space="0" w:color="FFFFFF"/>
                                                            <w:left w:val="dashed" w:sz="2" w:space="0" w:color="FFFFFF"/>
                                                            <w:bottom w:val="dashed" w:sz="2" w:space="0" w:color="FFFFFF"/>
                                                            <w:right w:val="dashed" w:sz="2" w:space="0" w:color="FFFFFF"/>
                                                          </w:divBdr>
                                                        </w:div>
                                                        <w:div w:id="650135796">
                                                          <w:marLeft w:val="0"/>
                                                          <w:marRight w:val="0"/>
                                                          <w:marTop w:val="0"/>
                                                          <w:marBottom w:val="0"/>
                                                          <w:divBdr>
                                                            <w:top w:val="dashed" w:sz="2" w:space="0" w:color="FFFFFF"/>
                                                            <w:left w:val="dashed" w:sz="2" w:space="0" w:color="FFFFFF"/>
                                                            <w:bottom w:val="dashed" w:sz="2" w:space="0" w:color="FFFFFF"/>
                                                            <w:right w:val="dashed" w:sz="2" w:space="0" w:color="FFFFFF"/>
                                                          </w:divBdr>
                                                        </w:div>
                                                        <w:div w:id="1664817520">
                                                          <w:marLeft w:val="0"/>
                                                          <w:marRight w:val="0"/>
                                                          <w:marTop w:val="0"/>
                                                          <w:marBottom w:val="0"/>
                                                          <w:divBdr>
                                                            <w:top w:val="dashed" w:sz="2" w:space="0" w:color="FFFFFF"/>
                                                            <w:left w:val="dashed" w:sz="2" w:space="0" w:color="FFFFFF"/>
                                                            <w:bottom w:val="dashed" w:sz="2" w:space="0" w:color="FFFFFF"/>
                                                            <w:right w:val="dashed" w:sz="2" w:space="0" w:color="FFFFFF"/>
                                                          </w:divBdr>
                                                        </w:div>
                                                        <w:div w:id="1669164810">
                                                          <w:marLeft w:val="0"/>
                                                          <w:marRight w:val="0"/>
                                                          <w:marTop w:val="0"/>
                                                          <w:marBottom w:val="0"/>
                                                          <w:divBdr>
                                                            <w:top w:val="dashed" w:sz="2" w:space="0" w:color="FFFFFF"/>
                                                            <w:left w:val="dashed" w:sz="2" w:space="0" w:color="FFFFFF"/>
                                                            <w:bottom w:val="dashed" w:sz="2" w:space="0" w:color="FFFFFF"/>
                                                            <w:right w:val="dashed" w:sz="2" w:space="0" w:color="FFFFFF"/>
                                                          </w:divBdr>
                                                        </w:div>
                                                        <w:div w:id="2011718181">
                                                          <w:marLeft w:val="0"/>
                                                          <w:marRight w:val="0"/>
                                                          <w:marTop w:val="0"/>
                                                          <w:marBottom w:val="0"/>
                                                          <w:divBdr>
                                                            <w:top w:val="dashed" w:sz="2" w:space="0" w:color="FFFFFF"/>
                                                            <w:left w:val="dashed" w:sz="2" w:space="0" w:color="FFFFFF"/>
                                                            <w:bottom w:val="dashed" w:sz="2" w:space="0" w:color="FFFFFF"/>
                                                            <w:right w:val="dashed" w:sz="2" w:space="0" w:color="FFFFFF"/>
                                                          </w:divBdr>
                                                        </w:div>
                                                        <w:div w:id="1051420525">
                                                          <w:marLeft w:val="0"/>
                                                          <w:marRight w:val="0"/>
                                                          <w:marTop w:val="0"/>
                                                          <w:marBottom w:val="0"/>
                                                          <w:divBdr>
                                                            <w:top w:val="dashed" w:sz="2" w:space="0" w:color="FFFFFF"/>
                                                            <w:left w:val="dashed" w:sz="2" w:space="0" w:color="FFFFFF"/>
                                                            <w:bottom w:val="dashed" w:sz="2" w:space="0" w:color="FFFFFF"/>
                                                            <w:right w:val="dashed" w:sz="2" w:space="0" w:color="FFFFFF"/>
                                                          </w:divBdr>
                                                        </w:div>
                                                        <w:div w:id="1815293505">
                                                          <w:marLeft w:val="0"/>
                                                          <w:marRight w:val="0"/>
                                                          <w:marTop w:val="0"/>
                                                          <w:marBottom w:val="0"/>
                                                          <w:divBdr>
                                                            <w:top w:val="dashed" w:sz="2" w:space="0" w:color="FFFFFF"/>
                                                            <w:left w:val="dashed" w:sz="2" w:space="0" w:color="FFFFFF"/>
                                                            <w:bottom w:val="dashed" w:sz="2" w:space="0" w:color="FFFFFF"/>
                                                            <w:right w:val="dashed" w:sz="2" w:space="0" w:color="FFFFFF"/>
                                                          </w:divBdr>
                                                        </w:div>
                                                        <w:div w:id="2097902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450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978694">
                                              <w:marLeft w:val="0"/>
                                              <w:marRight w:val="0"/>
                                              <w:marTop w:val="0"/>
                                              <w:marBottom w:val="0"/>
                                              <w:divBdr>
                                                <w:top w:val="dashed" w:sz="2" w:space="0" w:color="FFFFFF"/>
                                                <w:left w:val="dashed" w:sz="2" w:space="0" w:color="FFFFFF"/>
                                                <w:bottom w:val="dashed" w:sz="2" w:space="0" w:color="FFFFFF"/>
                                                <w:right w:val="dashed" w:sz="2" w:space="0" w:color="FFFFFF"/>
                                              </w:divBdr>
                                            </w:div>
                                            <w:div w:id="911160539">
                                              <w:marLeft w:val="0"/>
                                              <w:marRight w:val="0"/>
                                              <w:marTop w:val="0"/>
                                              <w:marBottom w:val="0"/>
                                              <w:divBdr>
                                                <w:top w:val="dashed" w:sz="2" w:space="0" w:color="FFFFFF"/>
                                                <w:left w:val="dashed" w:sz="2" w:space="0" w:color="FFFFFF"/>
                                                <w:bottom w:val="dashed" w:sz="2" w:space="0" w:color="FFFFFF"/>
                                                <w:right w:val="dashed" w:sz="2" w:space="0" w:color="FFFFFF"/>
                                              </w:divBdr>
                                              <w:divsChild>
                                                <w:div w:id="1818525397">
                                                  <w:marLeft w:val="0"/>
                                                  <w:marRight w:val="0"/>
                                                  <w:marTop w:val="0"/>
                                                  <w:marBottom w:val="0"/>
                                                  <w:divBdr>
                                                    <w:top w:val="dashed" w:sz="2" w:space="0" w:color="FFFFFF"/>
                                                    <w:left w:val="dashed" w:sz="2" w:space="0" w:color="FFFFFF"/>
                                                    <w:bottom w:val="dashed" w:sz="2" w:space="0" w:color="FFFFFF"/>
                                                    <w:right w:val="dashed" w:sz="2" w:space="0" w:color="FFFFFF"/>
                                                  </w:divBdr>
                                                </w:div>
                                                <w:div w:id="870610899">
                                                  <w:marLeft w:val="0"/>
                                                  <w:marRight w:val="0"/>
                                                  <w:marTop w:val="0"/>
                                                  <w:marBottom w:val="0"/>
                                                  <w:divBdr>
                                                    <w:top w:val="dashed" w:sz="2" w:space="0" w:color="FFFFFF"/>
                                                    <w:left w:val="dashed" w:sz="2" w:space="0" w:color="FFFFFF"/>
                                                    <w:bottom w:val="dashed" w:sz="2" w:space="0" w:color="FFFFFF"/>
                                                    <w:right w:val="dashed" w:sz="2" w:space="0" w:color="FFFFFF"/>
                                                  </w:divBdr>
                                                  <w:divsChild>
                                                    <w:div w:id="1739478106">
                                                      <w:marLeft w:val="0"/>
                                                      <w:marRight w:val="0"/>
                                                      <w:marTop w:val="0"/>
                                                      <w:marBottom w:val="0"/>
                                                      <w:divBdr>
                                                        <w:top w:val="dashed" w:sz="2" w:space="0" w:color="FFFFFF"/>
                                                        <w:left w:val="dashed" w:sz="2" w:space="0" w:color="FFFFFF"/>
                                                        <w:bottom w:val="dashed" w:sz="2" w:space="0" w:color="FFFFFF"/>
                                                        <w:right w:val="dashed" w:sz="2" w:space="0" w:color="FFFFFF"/>
                                                      </w:divBdr>
                                                    </w:div>
                                                    <w:div w:id="730159401">
                                                      <w:marLeft w:val="0"/>
                                                      <w:marRight w:val="0"/>
                                                      <w:marTop w:val="0"/>
                                                      <w:marBottom w:val="0"/>
                                                      <w:divBdr>
                                                        <w:top w:val="dashed" w:sz="2" w:space="0" w:color="FFFFFF"/>
                                                        <w:left w:val="dashed" w:sz="2" w:space="0" w:color="FFFFFF"/>
                                                        <w:bottom w:val="dashed" w:sz="2" w:space="0" w:color="FFFFFF"/>
                                                        <w:right w:val="dashed" w:sz="2" w:space="0" w:color="FFFFFF"/>
                                                      </w:divBdr>
                                                    </w:div>
                                                    <w:div w:id="334380987">
                                                      <w:marLeft w:val="0"/>
                                                      <w:marRight w:val="0"/>
                                                      <w:marTop w:val="0"/>
                                                      <w:marBottom w:val="0"/>
                                                      <w:divBdr>
                                                        <w:top w:val="dashed" w:sz="2" w:space="0" w:color="FFFFFF"/>
                                                        <w:left w:val="dashed" w:sz="2" w:space="0" w:color="FFFFFF"/>
                                                        <w:bottom w:val="dashed" w:sz="2" w:space="0" w:color="FFFFFF"/>
                                                        <w:right w:val="dashed" w:sz="2" w:space="0" w:color="FFFFFF"/>
                                                      </w:divBdr>
                                                    </w:div>
                                                    <w:div w:id="312611953">
                                                      <w:marLeft w:val="0"/>
                                                      <w:marRight w:val="0"/>
                                                      <w:marTop w:val="0"/>
                                                      <w:marBottom w:val="0"/>
                                                      <w:divBdr>
                                                        <w:top w:val="dashed" w:sz="2" w:space="0" w:color="FFFFFF"/>
                                                        <w:left w:val="dashed" w:sz="2" w:space="0" w:color="FFFFFF"/>
                                                        <w:bottom w:val="dashed" w:sz="2" w:space="0" w:color="FFFFFF"/>
                                                        <w:right w:val="dashed" w:sz="2" w:space="0" w:color="FFFFFF"/>
                                                      </w:divBdr>
                                                    </w:div>
                                                    <w:div w:id="1266230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019660">
                                                  <w:marLeft w:val="0"/>
                                                  <w:marRight w:val="0"/>
                                                  <w:marTop w:val="0"/>
                                                  <w:marBottom w:val="0"/>
                                                  <w:divBdr>
                                                    <w:top w:val="dashed" w:sz="2" w:space="0" w:color="FFFFFF"/>
                                                    <w:left w:val="dashed" w:sz="2" w:space="0" w:color="FFFFFF"/>
                                                    <w:bottom w:val="dashed" w:sz="2" w:space="0" w:color="FFFFFF"/>
                                                    <w:right w:val="dashed" w:sz="2" w:space="0" w:color="FFFFFF"/>
                                                  </w:divBdr>
                                                </w:div>
                                                <w:div w:id="1125734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662600">
                                              <w:marLeft w:val="0"/>
                                              <w:marRight w:val="0"/>
                                              <w:marTop w:val="0"/>
                                              <w:marBottom w:val="0"/>
                                              <w:divBdr>
                                                <w:top w:val="dashed" w:sz="2" w:space="0" w:color="FFFFFF"/>
                                                <w:left w:val="dashed" w:sz="2" w:space="0" w:color="FFFFFF"/>
                                                <w:bottom w:val="dashed" w:sz="2" w:space="0" w:color="FFFFFF"/>
                                                <w:right w:val="dashed" w:sz="2" w:space="0" w:color="FFFFFF"/>
                                              </w:divBdr>
                                            </w:div>
                                            <w:div w:id="1539001673">
                                              <w:marLeft w:val="0"/>
                                              <w:marRight w:val="0"/>
                                              <w:marTop w:val="0"/>
                                              <w:marBottom w:val="0"/>
                                              <w:divBdr>
                                                <w:top w:val="dashed" w:sz="2" w:space="0" w:color="FFFFFF"/>
                                                <w:left w:val="dashed" w:sz="2" w:space="0" w:color="FFFFFF"/>
                                                <w:bottom w:val="dashed" w:sz="2" w:space="0" w:color="FFFFFF"/>
                                                <w:right w:val="dashed" w:sz="2" w:space="0" w:color="FFFFFF"/>
                                              </w:divBdr>
                                              <w:divsChild>
                                                <w:div w:id="1614051671">
                                                  <w:marLeft w:val="0"/>
                                                  <w:marRight w:val="0"/>
                                                  <w:marTop w:val="0"/>
                                                  <w:marBottom w:val="0"/>
                                                  <w:divBdr>
                                                    <w:top w:val="dashed" w:sz="2" w:space="0" w:color="FFFFFF"/>
                                                    <w:left w:val="dashed" w:sz="2" w:space="0" w:color="FFFFFF"/>
                                                    <w:bottom w:val="dashed" w:sz="2" w:space="0" w:color="FFFFFF"/>
                                                    <w:right w:val="dashed" w:sz="2" w:space="0" w:color="FFFFFF"/>
                                                  </w:divBdr>
                                                </w:div>
                                                <w:div w:id="995383358">
                                                  <w:marLeft w:val="0"/>
                                                  <w:marRight w:val="0"/>
                                                  <w:marTop w:val="0"/>
                                                  <w:marBottom w:val="0"/>
                                                  <w:divBdr>
                                                    <w:top w:val="dashed" w:sz="2" w:space="0" w:color="FFFFFF"/>
                                                    <w:left w:val="dashed" w:sz="2" w:space="0" w:color="FFFFFF"/>
                                                    <w:bottom w:val="dashed" w:sz="2" w:space="0" w:color="FFFFFF"/>
                                                    <w:right w:val="dashed" w:sz="2" w:space="0" w:color="FFFFFF"/>
                                                  </w:divBdr>
                                                </w:div>
                                                <w:div w:id="1990669414">
                                                  <w:marLeft w:val="0"/>
                                                  <w:marRight w:val="0"/>
                                                  <w:marTop w:val="0"/>
                                                  <w:marBottom w:val="0"/>
                                                  <w:divBdr>
                                                    <w:top w:val="dashed" w:sz="2" w:space="0" w:color="FFFFFF"/>
                                                    <w:left w:val="dashed" w:sz="2" w:space="0" w:color="FFFFFF"/>
                                                    <w:bottom w:val="dashed" w:sz="2" w:space="0" w:color="FFFFFF"/>
                                                    <w:right w:val="dashed" w:sz="2" w:space="0" w:color="FFFFFF"/>
                                                  </w:divBdr>
                                                </w:div>
                                                <w:div w:id="873692668">
                                                  <w:marLeft w:val="0"/>
                                                  <w:marRight w:val="0"/>
                                                  <w:marTop w:val="0"/>
                                                  <w:marBottom w:val="0"/>
                                                  <w:divBdr>
                                                    <w:top w:val="dashed" w:sz="2" w:space="0" w:color="FFFFFF"/>
                                                    <w:left w:val="dashed" w:sz="2" w:space="0" w:color="FFFFFF"/>
                                                    <w:bottom w:val="dashed" w:sz="2" w:space="0" w:color="FFFFFF"/>
                                                    <w:right w:val="dashed" w:sz="2" w:space="0" w:color="FFFFFF"/>
                                                  </w:divBdr>
                                                </w:div>
                                                <w:div w:id="1692608823">
                                                  <w:marLeft w:val="0"/>
                                                  <w:marRight w:val="0"/>
                                                  <w:marTop w:val="0"/>
                                                  <w:marBottom w:val="0"/>
                                                  <w:divBdr>
                                                    <w:top w:val="dashed" w:sz="2" w:space="0" w:color="FFFFFF"/>
                                                    <w:left w:val="dashed" w:sz="2" w:space="0" w:color="FFFFFF"/>
                                                    <w:bottom w:val="dashed" w:sz="2" w:space="0" w:color="FFFFFF"/>
                                                    <w:right w:val="dashed" w:sz="2" w:space="0" w:color="FFFFFF"/>
                                                  </w:divBdr>
                                                  <w:divsChild>
                                                    <w:div w:id="1558852706">
                                                      <w:marLeft w:val="0"/>
                                                      <w:marRight w:val="0"/>
                                                      <w:marTop w:val="0"/>
                                                      <w:marBottom w:val="0"/>
                                                      <w:divBdr>
                                                        <w:top w:val="dashed" w:sz="2" w:space="0" w:color="FFFFFF"/>
                                                        <w:left w:val="dashed" w:sz="2" w:space="0" w:color="FFFFFF"/>
                                                        <w:bottom w:val="dashed" w:sz="2" w:space="0" w:color="FFFFFF"/>
                                                        <w:right w:val="dashed" w:sz="2" w:space="0" w:color="FFFFFF"/>
                                                      </w:divBdr>
                                                    </w:div>
                                                    <w:div w:id="1911847177">
                                                      <w:marLeft w:val="0"/>
                                                      <w:marRight w:val="0"/>
                                                      <w:marTop w:val="0"/>
                                                      <w:marBottom w:val="0"/>
                                                      <w:divBdr>
                                                        <w:top w:val="dashed" w:sz="2" w:space="0" w:color="FFFFFF"/>
                                                        <w:left w:val="dashed" w:sz="2" w:space="0" w:color="FFFFFF"/>
                                                        <w:bottom w:val="dashed" w:sz="2" w:space="0" w:color="FFFFFF"/>
                                                        <w:right w:val="dashed" w:sz="2" w:space="0" w:color="FFFFFF"/>
                                                      </w:divBdr>
                                                      <w:divsChild>
                                                        <w:div w:id="835657294">
                                                          <w:marLeft w:val="0"/>
                                                          <w:marRight w:val="0"/>
                                                          <w:marTop w:val="0"/>
                                                          <w:marBottom w:val="0"/>
                                                          <w:divBdr>
                                                            <w:top w:val="dashed" w:sz="2" w:space="0" w:color="FFFFFF"/>
                                                            <w:left w:val="dashed" w:sz="2" w:space="0" w:color="FFFFFF"/>
                                                            <w:bottom w:val="dashed" w:sz="2" w:space="0" w:color="FFFFFF"/>
                                                            <w:right w:val="dashed" w:sz="2" w:space="0" w:color="FFFFFF"/>
                                                          </w:divBdr>
                                                        </w:div>
                                                        <w:div w:id="459610207">
                                                          <w:marLeft w:val="0"/>
                                                          <w:marRight w:val="0"/>
                                                          <w:marTop w:val="0"/>
                                                          <w:marBottom w:val="0"/>
                                                          <w:divBdr>
                                                            <w:top w:val="dashed" w:sz="2" w:space="0" w:color="FFFFFF"/>
                                                            <w:left w:val="dashed" w:sz="2" w:space="0" w:color="FFFFFF"/>
                                                            <w:bottom w:val="dashed" w:sz="2" w:space="0" w:color="FFFFFF"/>
                                                            <w:right w:val="dashed" w:sz="2" w:space="0" w:color="FFFFFF"/>
                                                          </w:divBdr>
                                                        </w:div>
                                                        <w:div w:id="144199572">
                                                          <w:marLeft w:val="0"/>
                                                          <w:marRight w:val="0"/>
                                                          <w:marTop w:val="0"/>
                                                          <w:marBottom w:val="0"/>
                                                          <w:divBdr>
                                                            <w:top w:val="dashed" w:sz="2" w:space="0" w:color="FFFFFF"/>
                                                            <w:left w:val="dashed" w:sz="2" w:space="0" w:color="FFFFFF"/>
                                                            <w:bottom w:val="dashed" w:sz="2" w:space="0" w:color="FFFFFF"/>
                                                            <w:right w:val="dashed" w:sz="2" w:space="0" w:color="FFFFFF"/>
                                                          </w:divBdr>
                                                        </w:div>
                                                        <w:div w:id="1867870170">
                                                          <w:marLeft w:val="0"/>
                                                          <w:marRight w:val="0"/>
                                                          <w:marTop w:val="0"/>
                                                          <w:marBottom w:val="0"/>
                                                          <w:divBdr>
                                                            <w:top w:val="dashed" w:sz="2" w:space="0" w:color="FFFFFF"/>
                                                            <w:left w:val="dashed" w:sz="2" w:space="0" w:color="FFFFFF"/>
                                                            <w:bottom w:val="dashed" w:sz="2" w:space="0" w:color="FFFFFF"/>
                                                            <w:right w:val="dashed" w:sz="2" w:space="0" w:color="FFFFFF"/>
                                                          </w:divBdr>
                                                        </w:div>
                                                        <w:div w:id="853422086">
                                                          <w:marLeft w:val="0"/>
                                                          <w:marRight w:val="0"/>
                                                          <w:marTop w:val="0"/>
                                                          <w:marBottom w:val="0"/>
                                                          <w:divBdr>
                                                            <w:top w:val="dashed" w:sz="2" w:space="0" w:color="FFFFFF"/>
                                                            <w:left w:val="dashed" w:sz="2" w:space="0" w:color="FFFFFF"/>
                                                            <w:bottom w:val="dashed" w:sz="2" w:space="0" w:color="FFFFFF"/>
                                                            <w:right w:val="dashed" w:sz="2" w:space="0" w:color="FFFFFF"/>
                                                          </w:divBdr>
                                                        </w:div>
                                                        <w:div w:id="1632981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296383">
                                                      <w:marLeft w:val="0"/>
                                                      <w:marRight w:val="0"/>
                                                      <w:marTop w:val="0"/>
                                                      <w:marBottom w:val="0"/>
                                                      <w:divBdr>
                                                        <w:top w:val="dashed" w:sz="2" w:space="0" w:color="FFFFFF"/>
                                                        <w:left w:val="dashed" w:sz="2" w:space="0" w:color="FFFFFF"/>
                                                        <w:bottom w:val="dashed" w:sz="2" w:space="0" w:color="FFFFFF"/>
                                                        <w:right w:val="dashed" w:sz="2" w:space="0" w:color="FFFFFF"/>
                                                      </w:divBdr>
                                                    </w:div>
                                                    <w:div w:id="58097476">
                                                      <w:marLeft w:val="0"/>
                                                      <w:marRight w:val="0"/>
                                                      <w:marTop w:val="0"/>
                                                      <w:marBottom w:val="0"/>
                                                      <w:divBdr>
                                                        <w:top w:val="dashed" w:sz="2" w:space="0" w:color="FFFFFF"/>
                                                        <w:left w:val="dashed" w:sz="2" w:space="0" w:color="FFFFFF"/>
                                                        <w:bottom w:val="dashed" w:sz="2" w:space="0" w:color="FFFFFF"/>
                                                        <w:right w:val="dashed" w:sz="2" w:space="0" w:color="FFFFFF"/>
                                                      </w:divBdr>
                                                      <w:divsChild>
                                                        <w:div w:id="347408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405930">
                                                      <w:marLeft w:val="0"/>
                                                      <w:marRight w:val="0"/>
                                                      <w:marTop w:val="0"/>
                                                      <w:marBottom w:val="0"/>
                                                      <w:divBdr>
                                                        <w:top w:val="dashed" w:sz="2" w:space="0" w:color="FFFFFF"/>
                                                        <w:left w:val="dashed" w:sz="2" w:space="0" w:color="FFFFFF"/>
                                                        <w:bottom w:val="dashed" w:sz="2" w:space="0" w:color="FFFFFF"/>
                                                        <w:right w:val="dashed" w:sz="2" w:space="0" w:color="FFFFFF"/>
                                                      </w:divBdr>
                                                    </w:div>
                                                    <w:div w:id="1334650351">
                                                      <w:marLeft w:val="0"/>
                                                      <w:marRight w:val="0"/>
                                                      <w:marTop w:val="0"/>
                                                      <w:marBottom w:val="0"/>
                                                      <w:divBdr>
                                                        <w:top w:val="dashed" w:sz="2" w:space="0" w:color="FFFFFF"/>
                                                        <w:left w:val="dashed" w:sz="2" w:space="0" w:color="FFFFFF"/>
                                                        <w:bottom w:val="dashed" w:sz="2" w:space="0" w:color="FFFFFF"/>
                                                        <w:right w:val="dashed" w:sz="2" w:space="0" w:color="FFFFFF"/>
                                                      </w:divBdr>
                                                      <w:divsChild>
                                                        <w:div w:id="141964759">
                                                          <w:marLeft w:val="0"/>
                                                          <w:marRight w:val="0"/>
                                                          <w:marTop w:val="0"/>
                                                          <w:marBottom w:val="0"/>
                                                          <w:divBdr>
                                                            <w:top w:val="dashed" w:sz="2" w:space="0" w:color="FFFFFF"/>
                                                            <w:left w:val="dashed" w:sz="2" w:space="0" w:color="FFFFFF"/>
                                                            <w:bottom w:val="dashed" w:sz="2" w:space="0" w:color="FFFFFF"/>
                                                            <w:right w:val="dashed" w:sz="2" w:space="0" w:color="FFFFFF"/>
                                                          </w:divBdr>
                                                        </w:div>
                                                        <w:div w:id="472254064">
                                                          <w:marLeft w:val="0"/>
                                                          <w:marRight w:val="0"/>
                                                          <w:marTop w:val="0"/>
                                                          <w:marBottom w:val="0"/>
                                                          <w:divBdr>
                                                            <w:top w:val="dashed" w:sz="2" w:space="0" w:color="FFFFFF"/>
                                                            <w:left w:val="dashed" w:sz="2" w:space="0" w:color="FFFFFF"/>
                                                            <w:bottom w:val="dashed" w:sz="2" w:space="0" w:color="FFFFFF"/>
                                                            <w:right w:val="dashed" w:sz="2" w:space="0" w:color="FFFFFF"/>
                                                          </w:divBdr>
                                                        </w:div>
                                                        <w:div w:id="1956209121">
                                                          <w:marLeft w:val="0"/>
                                                          <w:marRight w:val="0"/>
                                                          <w:marTop w:val="0"/>
                                                          <w:marBottom w:val="0"/>
                                                          <w:divBdr>
                                                            <w:top w:val="dashed" w:sz="2" w:space="0" w:color="FFFFFF"/>
                                                            <w:left w:val="dashed" w:sz="2" w:space="0" w:color="FFFFFF"/>
                                                            <w:bottom w:val="dashed" w:sz="2" w:space="0" w:color="FFFFFF"/>
                                                            <w:right w:val="dashed" w:sz="2" w:space="0" w:color="FFFFFF"/>
                                                          </w:divBdr>
                                                        </w:div>
                                                        <w:div w:id="597761982">
                                                          <w:marLeft w:val="0"/>
                                                          <w:marRight w:val="0"/>
                                                          <w:marTop w:val="0"/>
                                                          <w:marBottom w:val="0"/>
                                                          <w:divBdr>
                                                            <w:top w:val="dashed" w:sz="2" w:space="0" w:color="FFFFFF"/>
                                                            <w:left w:val="dashed" w:sz="2" w:space="0" w:color="FFFFFF"/>
                                                            <w:bottom w:val="dashed" w:sz="2" w:space="0" w:color="FFFFFF"/>
                                                            <w:right w:val="dashed" w:sz="2" w:space="0" w:color="FFFFFF"/>
                                                          </w:divBdr>
                                                        </w:div>
                                                        <w:div w:id="977496546">
                                                          <w:marLeft w:val="0"/>
                                                          <w:marRight w:val="0"/>
                                                          <w:marTop w:val="0"/>
                                                          <w:marBottom w:val="0"/>
                                                          <w:divBdr>
                                                            <w:top w:val="dashed" w:sz="2" w:space="0" w:color="FFFFFF"/>
                                                            <w:left w:val="dashed" w:sz="2" w:space="0" w:color="FFFFFF"/>
                                                            <w:bottom w:val="dashed" w:sz="2" w:space="0" w:color="FFFFFF"/>
                                                            <w:right w:val="dashed" w:sz="2" w:space="0" w:color="FFFFFF"/>
                                                          </w:divBdr>
                                                        </w:div>
                                                        <w:div w:id="526870768">
                                                          <w:marLeft w:val="0"/>
                                                          <w:marRight w:val="0"/>
                                                          <w:marTop w:val="0"/>
                                                          <w:marBottom w:val="0"/>
                                                          <w:divBdr>
                                                            <w:top w:val="dashed" w:sz="2" w:space="0" w:color="FFFFFF"/>
                                                            <w:left w:val="dashed" w:sz="2" w:space="0" w:color="FFFFFF"/>
                                                            <w:bottom w:val="dashed" w:sz="2" w:space="0" w:color="FFFFFF"/>
                                                            <w:right w:val="dashed" w:sz="2" w:space="0" w:color="FFFFFF"/>
                                                          </w:divBdr>
                                                        </w:div>
                                                        <w:div w:id="1873303424">
                                                          <w:marLeft w:val="0"/>
                                                          <w:marRight w:val="0"/>
                                                          <w:marTop w:val="0"/>
                                                          <w:marBottom w:val="0"/>
                                                          <w:divBdr>
                                                            <w:top w:val="dashed" w:sz="2" w:space="0" w:color="FFFFFF"/>
                                                            <w:left w:val="dashed" w:sz="2" w:space="0" w:color="FFFFFF"/>
                                                            <w:bottom w:val="dashed" w:sz="2" w:space="0" w:color="FFFFFF"/>
                                                            <w:right w:val="dashed" w:sz="2" w:space="0" w:color="FFFFFF"/>
                                                          </w:divBdr>
                                                        </w:div>
                                                        <w:div w:id="2016571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5548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7375">
                                              <w:marLeft w:val="0"/>
                                              <w:marRight w:val="0"/>
                                              <w:marTop w:val="0"/>
                                              <w:marBottom w:val="0"/>
                                              <w:divBdr>
                                                <w:top w:val="dashed" w:sz="2" w:space="0" w:color="FFFFFF"/>
                                                <w:left w:val="dashed" w:sz="2" w:space="0" w:color="FFFFFF"/>
                                                <w:bottom w:val="dashed" w:sz="2" w:space="0" w:color="FFFFFF"/>
                                                <w:right w:val="dashed" w:sz="2" w:space="0" w:color="FFFFFF"/>
                                              </w:divBdr>
                                            </w:div>
                                            <w:div w:id="1901134230">
                                              <w:marLeft w:val="0"/>
                                              <w:marRight w:val="0"/>
                                              <w:marTop w:val="0"/>
                                              <w:marBottom w:val="0"/>
                                              <w:divBdr>
                                                <w:top w:val="dashed" w:sz="2" w:space="0" w:color="FFFFFF"/>
                                                <w:left w:val="dashed" w:sz="2" w:space="0" w:color="FFFFFF"/>
                                                <w:bottom w:val="dashed" w:sz="2" w:space="0" w:color="FFFFFF"/>
                                                <w:right w:val="dashed" w:sz="2" w:space="0" w:color="FFFFFF"/>
                                              </w:divBdr>
                                              <w:divsChild>
                                                <w:div w:id="1546336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738374">
                                              <w:marLeft w:val="0"/>
                                              <w:marRight w:val="0"/>
                                              <w:marTop w:val="0"/>
                                              <w:marBottom w:val="0"/>
                                              <w:divBdr>
                                                <w:top w:val="dashed" w:sz="2" w:space="0" w:color="FFFFFF"/>
                                                <w:left w:val="dashed" w:sz="2" w:space="0" w:color="FFFFFF"/>
                                                <w:bottom w:val="dashed" w:sz="2" w:space="0" w:color="FFFFFF"/>
                                                <w:right w:val="dashed" w:sz="2" w:space="0" w:color="FFFFFF"/>
                                              </w:divBdr>
                                            </w:div>
                                            <w:div w:id="786895741">
                                              <w:marLeft w:val="0"/>
                                              <w:marRight w:val="0"/>
                                              <w:marTop w:val="0"/>
                                              <w:marBottom w:val="0"/>
                                              <w:divBdr>
                                                <w:top w:val="dashed" w:sz="2" w:space="0" w:color="FFFFFF"/>
                                                <w:left w:val="dashed" w:sz="2" w:space="0" w:color="FFFFFF"/>
                                                <w:bottom w:val="dashed" w:sz="2" w:space="0" w:color="FFFFFF"/>
                                                <w:right w:val="dashed" w:sz="2" w:space="0" w:color="FFFFFF"/>
                                              </w:divBdr>
                                              <w:divsChild>
                                                <w:div w:id="1477722970">
                                                  <w:marLeft w:val="0"/>
                                                  <w:marRight w:val="0"/>
                                                  <w:marTop w:val="0"/>
                                                  <w:marBottom w:val="0"/>
                                                  <w:divBdr>
                                                    <w:top w:val="dashed" w:sz="2" w:space="0" w:color="FFFFFF"/>
                                                    <w:left w:val="dashed" w:sz="2" w:space="0" w:color="FFFFFF"/>
                                                    <w:bottom w:val="dashed" w:sz="2" w:space="0" w:color="FFFFFF"/>
                                                    <w:right w:val="dashed" w:sz="2" w:space="0" w:color="FFFFFF"/>
                                                  </w:divBdr>
                                                </w:div>
                                                <w:div w:id="1702052615">
                                                  <w:marLeft w:val="0"/>
                                                  <w:marRight w:val="0"/>
                                                  <w:marTop w:val="0"/>
                                                  <w:marBottom w:val="0"/>
                                                  <w:divBdr>
                                                    <w:top w:val="dashed" w:sz="2" w:space="0" w:color="FFFFFF"/>
                                                    <w:left w:val="dashed" w:sz="2" w:space="0" w:color="FFFFFF"/>
                                                    <w:bottom w:val="dashed" w:sz="2" w:space="0" w:color="FFFFFF"/>
                                                    <w:right w:val="dashed" w:sz="2" w:space="0" w:color="FFFFFF"/>
                                                  </w:divBdr>
                                                  <w:divsChild>
                                                    <w:div w:id="1958220324">
                                                      <w:marLeft w:val="0"/>
                                                      <w:marRight w:val="0"/>
                                                      <w:marTop w:val="0"/>
                                                      <w:marBottom w:val="0"/>
                                                      <w:divBdr>
                                                        <w:top w:val="dashed" w:sz="2" w:space="0" w:color="FFFFFF"/>
                                                        <w:left w:val="dashed" w:sz="2" w:space="0" w:color="FFFFFF"/>
                                                        <w:bottom w:val="dashed" w:sz="2" w:space="0" w:color="FFFFFF"/>
                                                        <w:right w:val="dashed" w:sz="2" w:space="0" w:color="FFFFFF"/>
                                                      </w:divBdr>
                                                    </w:div>
                                                    <w:div w:id="202447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6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6228950">
                                          <w:marLeft w:val="0"/>
                                          <w:marRight w:val="0"/>
                                          <w:marTop w:val="0"/>
                                          <w:marBottom w:val="0"/>
                                          <w:divBdr>
                                            <w:top w:val="dashed" w:sz="2" w:space="0" w:color="FFFFFF"/>
                                            <w:left w:val="dashed" w:sz="2" w:space="0" w:color="FFFFFF"/>
                                            <w:bottom w:val="dashed" w:sz="2" w:space="0" w:color="FFFFFF"/>
                                            <w:right w:val="dashed" w:sz="2" w:space="0" w:color="FFFFFF"/>
                                          </w:divBdr>
                                        </w:div>
                                        <w:div w:id="116409479">
                                          <w:marLeft w:val="0"/>
                                          <w:marRight w:val="0"/>
                                          <w:marTop w:val="0"/>
                                          <w:marBottom w:val="0"/>
                                          <w:divBdr>
                                            <w:top w:val="dashed" w:sz="2" w:space="0" w:color="FFFFFF"/>
                                            <w:left w:val="dashed" w:sz="2" w:space="0" w:color="FFFFFF"/>
                                            <w:bottom w:val="dashed" w:sz="2" w:space="0" w:color="FFFFFF"/>
                                            <w:right w:val="dashed" w:sz="2" w:space="0" w:color="FFFFFF"/>
                                          </w:divBdr>
                                          <w:divsChild>
                                            <w:div w:id="236870170">
                                              <w:marLeft w:val="0"/>
                                              <w:marRight w:val="0"/>
                                              <w:marTop w:val="0"/>
                                              <w:marBottom w:val="0"/>
                                              <w:divBdr>
                                                <w:top w:val="dashed" w:sz="2" w:space="0" w:color="FFFFFF"/>
                                                <w:left w:val="dashed" w:sz="2" w:space="0" w:color="FFFFFF"/>
                                                <w:bottom w:val="dashed" w:sz="2" w:space="0" w:color="FFFFFF"/>
                                                <w:right w:val="dashed" w:sz="2" w:space="0" w:color="FFFFFF"/>
                                              </w:divBdr>
                                            </w:div>
                                            <w:div w:id="1238250143">
                                              <w:marLeft w:val="0"/>
                                              <w:marRight w:val="0"/>
                                              <w:marTop w:val="0"/>
                                              <w:marBottom w:val="0"/>
                                              <w:divBdr>
                                                <w:top w:val="dashed" w:sz="2" w:space="0" w:color="FFFFFF"/>
                                                <w:left w:val="dashed" w:sz="2" w:space="0" w:color="FFFFFF"/>
                                                <w:bottom w:val="dashed" w:sz="2" w:space="0" w:color="FFFFFF"/>
                                                <w:right w:val="dashed" w:sz="2" w:space="0" w:color="FFFFFF"/>
                                              </w:divBdr>
                                            </w:div>
                                            <w:div w:id="349527059">
                                              <w:marLeft w:val="0"/>
                                              <w:marRight w:val="0"/>
                                              <w:marTop w:val="0"/>
                                              <w:marBottom w:val="0"/>
                                              <w:divBdr>
                                                <w:top w:val="dashed" w:sz="2" w:space="0" w:color="FFFFFF"/>
                                                <w:left w:val="dashed" w:sz="2" w:space="0" w:color="FFFFFF"/>
                                                <w:bottom w:val="dashed" w:sz="2" w:space="0" w:color="FFFFFF"/>
                                                <w:right w:val="dashed" w:sz="2" w:space="0" w:color="FFFFFF"/>
                                              </w:divBdr>
                                            </w:div>
                                            <w:div w:id="1599018046">
                                              <w:marLeft w:val="0"/>
                                              <w:marRight w:val="0"/>
                                              <w:marTop w:val="0"/>
                                              <w:marBottom w:val="0"/>
                                              <w:divBdr>
                                                <w:top w:val="dashed" w:sz="2" w:space="0" w:color="FFFFFF"/>
                                                <w:left w:val="dashed" w:sz="2" w:space="0" w:color="FFFFFF"/>
                                                <w:bottom w:val="dashed" w:sz="2" w:space="0" w:color="FFFFFF"/>
                                                <w:right w:val="dashed" w:sz="2" w:space="0" w:color="FFFFFF"/>
                                              </w:divBdr>
                                            </w:div>
                                            <w:div w:id="768427857">
                                              <w:marLeft w:val="0"/>
                                              <w:marRight w:val="0"/>
                                              <w:marTop w:val="0"/>
                                              <w:marBottom w:val="0"/>
                                              <w:divBdr>
                                                <w:top w:val="dashed" w:sz="2" w:space="0" w:color="FFFFFF"/>
                                                <w:left w:val="dashed" w:sz="2" w:space="0" w:color="FFFFFF"/>
                                                <w:bottom w:val="dashed" w:sz="2" w:space="0" w:color="FFFFFF"/>
                                                <w:right w:val="dashed" w:sz="2" w:space="0" w:color="FFFFFF"/>
                                              </w:divBdr>
                                            </w:div>
                                            <w:div w:id="1665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799603">
                                          <w:marLeft w:val="0"/>
                                          <w:marRight w:val="0"/>
                                          <w:marTop w:val="0"/>
                                          <w:marBottom w:val="0"/>
                                          <w:divBdr>
                                            <w:top w:val="dashed" w:sz="2" w:space="0" w:color="FFFFFF"/>
                                            <w:left w:val="dashed" w:sz="2" w:space="0" w:color="FFFFFF"/>
                                            <w:bottom w:val="dashed" w:sz="2" w:space="0" w:color="FFFFFF"/>
                                            <w:right w:val="dashed" w:sz="2" w:space="0" w:color="FFFFFF"/>
                                          </w:divBdr>
                                        </w:div>
                                        <w:div w:id="1535538178">
                                          <w:marLeft w:val="0"/>
                                          <w:marRight w:val="0"/>
                                          <w:marTop w:val="0"/>
                                          <w:marBottom w:val="0"/>
                                          <w:divBdr>
                                            <w:top w:val="dashed" w:sz="2" w:space="0" w:color="FFFFFF"/>
                                            <w:left w:val="dashed" w:sz="2" w:space="0" w:color="FFFFFF"/>
                                            <w:bottom w:val="dashed" w:sz="2" w:space="0" w:color="FFFFFF"/>
                                            <w:right w:val="dashed" w:sz="2" w:space="0" w:color="FFFFFF"/>
                                          </w:divBdr>
                                          <w:divsChild>
                                            <w:div w:id="957029902">
                                              <w:marLeft w:val="0"/>
                                              <w:marRight w:val="0"/>
                                              <w:marTop w:val="0"/>
                                              <w:marBottom w:val="0"/>
                                              <w:divBdr>
                                                <w:top w:val="dashed" w:sz="2" w:space="0" w:color="FFFFFF"/>
                                                <w:left w:val="dashed" w:sz="2" w:space="0" w:color="FFFFFF"/>
                                                <w:bottom w:val="dashed" w:sz="2" w:space="0" w:color="FFFFFF"/>
                                                <w:right w:val="dashed" w:sz="2" w:space="0" w:color="FFFFFF"/>
                                              </w:divBdr>
                                            </w:div>
                                            <w:div w:id="547690628">
                                              <w:marLeft w:val="0"/>
                                              <w:marRight w:val="0"/>
                                              <w:marTop w:val="0"/>
                                              <w:marBottom w:val="0"/>
                                              <w:divBdr>
                                                <w:top w:val="dashed" w:sz="2" w:space="0" w:color="FFFFFF"/>
                                                <w:left w:val="dashed" w:sz="2" w:space="0" w:color="FFFFFF"/>
                                                <w:bottom w:val="dashed" w:sz="2" w:space="0" w:color="FFFFFF"/>
                                                <w:right w:val="dashed" w:sz="2" w:space="0" w:color="FFFFFF"/>
                                              </w:divBdr>
                                            </w:div>
                                            <w:div w:id="55011383">
                                              <w:marLeft w:val="0"/>
                                              <w:marRight w:val="0"/>
                                              <w:marTop w:val="0"/>
                                              <w:marBottom w:val="0"/>
                                              <w:divBdr>
                                                <w:top w:val="dashed" w:sz="2" w:space="0" w:color="FFFFFF"/>
                                                <w:left w:val="dashed" w:sz="2" w:space="0" w:color="FFFFFF"/>
                                                <w:bottom w:val="dashed" w:sz="2" w:space="0" w:color="FFFFFF"/>
                                                <w:right w:val="dashed" w:sz="2" w:space="0" w:color="FFFFFF"/>
                                              </w:divBdr>
                                            </w:div>
                                            <w:div w:id="1364743670">
                                              <w:marLeft w:val="0"/>
                                              <w:marRight w:val="0"/>
                                              <w:marTop w:val="0"/>
                                              <w:marBottom w:val="0"/>
                                              <w:divBdr>
                                                <w:top w:val="dashed" w:sz="2" w:space="0" w:color="FFFFFF"/>
                                                <w:left w:val="dashed" w:sz="2" w:space="0" w:color="FFFFFF"/>
                                                <w:bottom w:val="dashed" w:sz="2" w:space="0" w:color="FFFFFF"/>
                                                <w:right w:val="dashed" w:sz="2" w:space="0" w:color="FFFFFF"/>
                                              </w:divBdr>
                                              <w:divsChild>
                                                <w:div w:id="622927255">
                                                  <w:marLeft w:val="0"/>
                                                  <w:marRight w:val="0"/>
                                                  <w:marTop w:val="0"/>
                                                  <w:marBottom w:val="0"/>
                                                  <w:divBdr>
                                                    <w:top w:val="dashed" w:sz="2" w:space="0" w:color="FFFFFF"/>
                                                    <w:left w:val="dashed" w:sz="2" w:space="0" w:color="FFFFFF"/>
                                                    <w:bottom w:val="dashed" w:sz="2" w:space="0" w:color="FFFFFF"/>
                                                    <w:right w:val="dashed" w:sz="2" w:space="0" w:color="FFFFFF"/>
                                                  </w:divBdr>
                                                </w:div>
                                                <w:div w:id="1213419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8686237">
                                          <w:marLeft w:val="0"/>
                                          <w:marRight w:val="0"/>
                                          <w:marTop w:val="0"/>
                                          <w:marBottom w:val="0"/>
                                          <w:divBdr>
                                            <w:top w:val="dashed" w:sz="2" w:space="0" w:color="FFFFFF"/>
                                            <w:left w:val="dashed" w:sz="2" w:space="0" w:color="FFFFFF"/>
                                            <w:bottom w:val="dashed" w:sz="2" w:space="0" w:color="FFFFFF"/>
                                            <w:right w:val="dashed" w:sz="2" w:space="0" w:color="FFFFFF"/>
                                          </w:divBdr>
                                        </w:div>
                                        <w:div w:id="265117158">
                                          <w:marLeft w:val="0"/>
                                          <w:marRight w:val="0"/>
                                          <w:marTop w:val="0"/>
                                          <w:marBottom w:val="0"/>
                                          <w:divBdr>
                                            <w:top w:val="dashed" w:sz="2" w:space="0" w:color="FFFFFF"/>
                                            <w:left w:val="dashed" w:sz="2" w:space="0" w:color="FFFFFF"/>
                                            <w:bottom w:val="dashed" w:sz="2" w:space="0" w:color="FFFFFF"/>
                                            <w:right w:val="dashed" w:sz="2" w:space="0" w:color="FFFFFF"/>
                                          </w:divBdr>
                                          <w:divsChild>
                                            <w:div w:id="1492024129">
                                              <w:marLeft w:val="0"/>
                                              <w:marRight w:val="0"/>
                                              <w:marTop w:val="0"/>
                                              <w:marBottom w:val="0"/>
                                              <w:divBdr>
                                                <w:top w:val="dashed" w:sz="2" w:space="0" w:color="FFFFFF"/>
                                                <w:left w:val="dashed" w:sz="2" w:space="0" w:color="FFFFFF"/>
                                                <w:bottom w:val="dashed" w:sz="2" w:space="0" w:color="FFFFFF"/>
                                                <w:right w:val="dashed" w:sz="2" w:space="0" w:color="FFFFFF"/>
                                              </w:divBdr>
                                            </w:div>
                                            <w:div w:id="403379119">
                                              <w:marLeft w:val="0"/>
                                              <w:marRight w:val="0"/>
                                              <w:marTop w:val="0"/>
                                              <w:marBottom w:val="0"/>
                                              <w:divBdr>
                                                <w:top w:val="dashed" w:sz="2" w:space="0" w:color="FFFFFF"/>
                                                <w:left w:val="dashed" w:sz="2" w:space="0" w:color="FFFFFF"/>
                                                <w:bottom w:val="dashed" w:sz="2" w:space="0" w:color="FFFFFF"/>
                                                <w:right w:val="dashed" w:sz="2" w:space="0" w:color="FFFFFF"/>
                                              </w:divBdr>
                                              <w:divsChild>
                                                <w:div w:id="579800084">
                                                  <w:marLeft w:val="0"/>
                                                  <w:marRight w:val="0"/>
                                                  <w:marTop w:val="0"/>
                                                  <w:marBottom w:val="0"/>
                                                  <w:divBdr>
                                                    <w:top w:val="dashed" w:sz="2" w:space="0" w:color="FFFFFF"/>
                                                    <w:left w:val="dashed" w:sz="2" w:space="0" w:color="FFFFFF"/>
                                                    <w:bottom w:val="dashed" w:sz="2" w:space="0" w:color="FFFFFF"/>
                                                    <w:right w:val="dashed" w:sz="2" w:space="0" w:color="FFFFFF"/>
                                                  </w:divBdr>
                                                </w:div>
                                                <w:div w:id="1767457206">
                                                  <w:marLeft w:val="0"/>
                                                  <w:marRight w:val="0"/>
                                                  <w:marTop w:val="0"/>
                                                  <w:marBottom w:val="0"/>
                                                  <w:divBdr>
                                                    <w:top w:val="dashed" w:sz="2" w:space="0" w:color="FFFFFF"/>
                                                    <w:left w:val="dashed" w:sz="2" w:space="0" w:color="FFFFFF"/>
                                                    <w:bottom w:val="dashed" w:sz="2" w:space="0" w:color="FFFFFF"/>
                                                    <w:right w:val="dashed" w:sz="2" w:space="0" w:color="FFFFFF"/>
                                                  </w:divBdr>
                                                </w:div>
                                                <w:div w:id="29041384">
                                                  <w:marLeft w:val="0"/>
                                                  <w:marRight w:val="0"/>
                                                  <w:marTop w:val="0"/>
                                                  <w:marBottom w:val="0"/>
                                                  <w:divBdr>
                                                    <w:top w:val="dashed" w:sz="2" w:space="0" w:color="FFFFFF"/>
                                                    <w:left w:val="dashed" w:sz="2" w:space="0" w:color="FFFFFF"/>
                                                    <w:bottom w:val="dashed" w:sz="2" w:space="0" w:color="FFFFFF"/>
                                                    <w:right w:val="dashed" w:sz="2" w:space="0" w:color="FFFFFF"/>
                                                  </w:divBdr>
                                                </w:div>
                                                <w:div w:id="780998722">
                                                  <w:marLeft w:val="0"/>
                                                  <w:marRight w:val="0"/>
                                                  <w:marTop w:val="0"/>
                                                  <w:marBottom w:val="0"/>
                                                  <w:divBdr>
                                                    <w:top w:val="dashed" w:sz="2" w:space="0" w:color="FFFFFF"/>
                                                    <w:left w:val="dashed" w:sz="2" w:space="0" w:color="FFFFFF"/>
                                                    <w:bottom w:val="dashed" w:sz="2" w:space="0" w:color="FFFFFF"/>
                                                    <w:right w:val="dashed" w:sz="2" w:space="0" w:color="FFFFFF"/>
                                                  </w:divBdr>
                                                </w:div>
                                                <w:div w:id="515116484">
                                                  <w:marLeft w:val="0"/>
                                                  <w:marRight w:val="0"/>
                                                  <w:marTop w:val="0"/>
                                                  <w:marBottom w:val="0"/>
                                                  <w:divBdr>
                                                    <w:top w:val="dashed" w:sz="2" w:space="0" w:color="FFFFFF"/>
                                                    <w:left w:val="dashed" w:sz="2" w:space="0" w:color="FFFFFF"/>
                                                    <w:bottom w:val="dashed" w:sz="2" w:space="0" w:color="FFFFFF"/>
                                                    <w:right w:val="dashed" w:sz="2" w:space="0" w:color="FFFFFF"/>
                                                  </w:divBdr>
                                                </w:div>
                                                <w:div w:id="870343137">
                                                  <w:marLeft w:val="0"/>
                                                  <w:marRight w:val="0"/>
                                                  <w:marTop w:val="0"/>
                                                  <w:marBottom w:val="0"/>
                                                  <w:divBdr>
                                                    <w:top w:val="dashed" w:sz="2" w:space="0" w:color="FFFFFF"/>
                                                    <w:left w:val="dashed" w:sz="2" w:space="0" w:color="FFFFFF"/>
                                                    <w:bottom w:val="dashed" w:sz="2" w:space="0" w:color="FFFFFF"/>
                                                    <w:right w:val="dashed" w:sz="2" w:space="0" w:color="FFFFFF"/>
                                                  </w:divBdr>
                                                </w:div>
                                                <w:div w:id="483469055">
                                                  <w:marLeft w:val="0"/>
                                                  <w:marRight w:val="0"/>
                                                  <w:marTop w:val="0"/>
                                                  <w:marBottom w:val="0"/>
                                                  <w:divBdr>
                                                    <w:top w:val="dashed" w:sz="2" w:space="0" w:color="FFFFFF"/>
                                                    <w:left w:val="dashed" w:sz="2" w:space="0" w:color="FFFFFF"/>
                                                    <w:bottom w:val="dashed" w:sz="2" w:space="0" w:color="FFFFFF"/>
                                                    <w:right w:val="dashed" w:sz="2" w:space="0" w:color="FFFFFF"/>
                                                  </w:divBdr>
                                                </w:div>
                                                <w:div w:id="395014445">
                                                  <w:marLeft w:val="0"/>
                                                  <w:marRight w:val="0"/>
                                                  <w:marTop w:val="0"/>
                                                  <w:marBottom w:val="0"/>
                                                  <w:divBdr>
                                                    <w:top w:val="dashed" w:sz="2" w:space="0" w:color="FFFFFF"/>
                                                    <w:left w:val="dashed" w:sz="2" w:space="0" w:color="FFFFFF"/>
                                                    <w:bottom w:val="dashed" w:sz="2" w:space="0" w:color="FFFFFF"/>
                                                    <w:right w:val="dashed" w:sz="2" w:space="0" w:color="FFFFFF"/>
                                                  </w:divBdr>
                                                </w:div>
                                                <w:div w:id="1927180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519405">
                                              <w:marLeft w:val="0"/>
                                              <w:marRight w:val="0"/>
                                              <w:marTop w:val="0"/>
                                              <w:marBottom w:val="0"/>
                                              <w:divBdr>
                                                <w:top w:val="dashed" w:sz="2" w:space="0" w:color="FFFFFF"/>
                                                <w:left w:val="dashed" w:sz="2" w:space="0" w:color="FFFFFF"/>
                                                <w:bottom w:val="dashed" w:sz="2" w:space="0" w:color="FFFFFF"/>
                                                <w:right w:val="dashed" w:sz="2" w:space="0" w:color="FFFFFF"/>
                                              </w:divBdr>
                                            </w:div>
                                            <w:div w:id="318728156">
                                              <w:marLeft w:val="0"/>
                                              <w:marRight w:val="0"/>
                                              <w:marTop w:val="0"/>
                                              <w:marBottom w:val="0"/>
                                              <w:divBdr>
                                                <w:top w:val="dashed" w:sz="2" w:space="0" w:color="FFFFFF"/>
                                                <w:left w:val="dashed" w:sz="2" w:space="0" w:color="FFFFFF"/>
                                                <w:bottom w:val="dashed" w:sz="2" w:space="0" w:color="FFFFFF"/>
                                                <w:right w:val="dashed" w:sz="2" w:space="0" w:color="FFFFFF"/>
                                              </w:divBdr>
                                              <w:divsChild>
                                                <w:div w:id="1498762980">
                                                  <w:marLeft w:val="0"/>
                                                  <w:marRight w:val="0"/>
                                                  <w:marTop w:val="0"/>
                                                  <w:marBottom w:val="0"/>
                                                  <w:divBdr>
                                                    <w:top w:val="dashed" w:sz="2" w:space="0" w:color="FFFFFF"/>
                                                    <w:left w:val="dashed" w:sz="2" w:space="0" w:color="FFFFFF"/>
                                                    <w:bottom w:val="dashed" w:sz="2" w:space="0" w:color="FFFFFF"/>
                                                    <w:right w:val="dashed" w:sz="2" w:space="0" w:color="FFFFFF"/>
                                                  </w:divBdr>
                                                </w:div>
                                                <w:div w:id="355275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1807452">
                                          <w:marLeft w:val="0"/>
                                          <w:marRight w:val="0"/>
                                          <w:marTop w:val="0"/>
                                          <w:marBottom w:val="0"/>
                                          <w:divBdr>
                                            <w:top w:val="dashed" w:sz="2" w:space="0" w:color="FFFFFF"/>
                                            <w:left w:val="dashed" w:sz="2" w:space="0" w:color="FFFFFF"/>
                                            <w:bottom w:val="dashed" w:sz="2" w:space="0" w:color="FFFFFF"/>
                                            <w:right w:val="dashed" w:sz="2" w:space="0" w:color="FFFFFF"/>
                                          </w:divBdr>
                                        </w:div>
                                        <w:div w:id="111556532">
                                          <w:marLeft w:val="0"/>
                                          <w:marRight w:val="0"/>
                                          <w:marTop w:val="0"/>
                                          <w:marBottom w:val="0"/>
                                          <w:divBdr>
                                            <w:top w:val="dashed" w:sz="2" w:space="0" w:color="FFFFFF"/>
                                            <w:left w:val="dashed" w:sz="2" w:space="0" w:color="FFFFFF"/>
                                            <w:bottom w:val="dashed" w:sz="2" w:space="0" w:color="FFFFFF"/>
                                            <w:right w:val="dashed" w:sz="2" w:space="0" w:color="FFFFFF"/>
                                          </w:divBdr>
                                          <w:divsChild>
                                            <w:div w:id="1558735681">
                                              <w:marLeft w:val="0"/>
                                              <w:marRight w:val="0"/>
                                              <w:marTop w:val="0"/>
                                              <w:marBottom w:val="0"/>
                                              <w:divBdr>
                                                <w:top w:val="dashed" w:sz="2" w:space="0" w:color="FFFFFF"/>
                                                <w:left w:val="dashed" w:sz="2" w:space="0" w:color="FFFFFF"/>
                                                <w:bottom w:val="dashed" w:sz="2" w:space="0" w:color="FFFFFF"/>
                                                <w:right w:val="dashed" w:sz="2" w:space="0" w:color="FFFFFF"/>
                                              </w:divBdr>
                                            </w:div>
                                            <w:div w:id="1305814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70332505">
                                  <w:marLeft w:val="0"/>
                                  <w:marRight w:val="0"/>
                                  <w:marTop w:val="0"/>
                                  <w:marBottom w:val="0"/>
                                  <w:divBdr>
                                    <w:top w:val="dashed" w:sz="2" w:space="0" w:color="FFFFFF"/>
                                    <w:left w:val="dashed" w:sz="2" w:space="0" w:color="FFFFFF"/>
                                    <w:bottom w:val="dashed" w:sz="2" w:space="0" w:color="FFFFFF"/>
                                    <w:right w:val="dashed" w:sz="2" w:space="0" w:color="FFFFFF"/>
                                  </w:divBdr>
                                </w:div>
                                <w:div w:id="968972601">
                                  <w:marLeft w:val="0"/>
                                  <w:marRight w:val="0"/>
                                  <w:marTop w:val="0"/>
                                  <w:marBottom w:val="0"/>
                                  <w:divBdr>
                                    <w:top w:val="dashed" w:sz="2" w:space="0" w:color="FFFFFF"/>
                                    <w:left w:val="dashed" w:sz="2" w:space="0" w:color="FFFFFF"/>
                                    <w:bottom w:val="dashed" w:sz="2" w:space="0" w:color="FFFFFF"/>
                                    <w:right w:val="dashed" w:sz="2" w:space="0" w:color="FFFFFF"/>
                                  </w:divBdr>
                                  <w:divsChild>
                                    <w:div w:id="778984783">
                                      <w:marLeft w:val="0"/>
                                      <w:marRight w:val="0"/>
                                      <w:marTop w:val="0"/>
                                      <w:marBottom w:val="0"/>
                                      <w:divBdr>
                                        <w:top w:val="dashed" w:sz="2" w:space="0" w:color="FFFFFF"/>
                                        <w:left w:val="dashed" w:sz="2" w:space="0" w:color="FFFFFF"/>
                                        <w:bottom w:val="dashed" w:sz="2" w:space="0" w:color="FFFFFF"/>
                                        <w:right w:val="dashed" w:sz="2" w:space="0" w:color="FFFFFF"/>
                                      </w:divBdr>
                                    </w:div>
                                    <w:div w:id="1215462084">
                                      <w:marLeft w:val="0"/>
                                      <w:marRight w:val="0"/>
                                      <w:marTop w:val="0"/>
                                      <w:marBottom w:val="0"/>
                                      <w:divBdr>
                                        <w:top w:val="dashed" w:sz="2" w:space="0" w:color="FFFFFF"/>
                                        <w:left w:val="dashed" w:sz="2" w:space="0" w:color="FFFFFF"/>
                                        <w:bottom w:val="dashed" w:sz="2" w:space="0" w:color="FFFFFF"/>
                                        <w:right w:val="dashed" w:sz="2" w:space="0" w:color="FFFFFF"/>
                                      </w:divBdr>
                                    </w:div>
                                    <w:div w:id="1346902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18119.htm" TargetMode="External"/><Relationship Id="rId13" Type="http://schemas.openxmlformats.org/officeDocument/2006/relationships/hyperlink" Target="https://idrept.ro/00145366.htm" TargetMode="External"/><Relationship Id="rId18" Type="http://schemas.openxmlformats.org/officeDocument/2006/relationships/hyperlink" Target="https://idrept.ro/00182580.htm" TargetMode="External"/><Relationship Id="rId3" Type="http://schemas.openxmlformats.org/officeDocument/2006/relationships/settings" Target="settings.xml"/><Relationship Id="rId21" Type="http://schemas.openxmlformats.org/officeDocument/2006/relationships/hyperlink" Target="https://idrept.ro/00173164.htm" TargetMode="External"/><Relationship Id="rId7" Type="http://schemas.openxmlformats.org/officeDocument/2006/relationships/hyperlink" Target="https://idrept.ro/00118115.htm" TargetMode="External"/><Relationship Id="rId12" Type="http://schemas.openxmlformats.org/officeDocument/2006/relationships/hyperlink" Target="https://idrept.ro/00047112.htm" TargetMode="External"/><Relationship Id="rId17" Type="http://schemas.openxmlformats.org/officeDocument/2006/relationships/hyperlink" Target="https://idrept.ro/00182579.ht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drept.ro/00046042.htm" TargetMode="External"/><Relationship Id="rId20" Type="http://schemas.openxmlformats.org/officeDocument/2006/relationships/hyperlink" Target="https://idrept.ro/00191300.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idrept.ro/00118119.htm" TargetMode="External"/><Relationship Id="rId24" Type="http://schemas.openxmlformats.org/officeDocument/2006/relationships/fontTable" Target="fontTable.xml"/><Relationship Id="rId5" Type="http://schemas.openxmlformats.org/officeDocument/2006/relationships/hyperlink" Target="https://idrept.ro/DocumentView.aspx?DocumentId=00192690" TargetMode="External"/><Relationship Id="rId15" Type="http://schemas.openxmlformats.org/officeDocument/2006/relationships/hyperlink" Target="https://idrept.ro/00046041.htm" TargetMode="External"/><Relationship Id="rId23" Type="http://schemas.openxmlformats.org/officeDocument/2006/relationships/hyperlink" Target="https://idrept.ro/12012385.htm" TargetMode="External"/><Relationship Id="rId10" Type="http://schemas.openxmlformats.org/officeDocument/2006/relationships/hyperlink" Target="https://idrept.ro/00118115.htm" TargetMode="External"/><Relationship Id="rId19" Type="http://schemas.openxmlformats.org/officeDocument/2006/relationships/hyperlink" Target="https://idrept.ro/00182581.htm" TargetMode="External"/><Relationship Id="rId4" Type="http://schemas.openxmlformats.org/officeDocument/2006/relationships/webSettings" Target="webSettings.xml"/><Relationship Id="rId9" Type="http://schemas.openxmlformats.org/officeDocument/2006/relationships/hyperlink" Target="https://idrept.ro/00172589.htm" TargetMode="External"/><Relationship Id="rId14" Type="http://schemas.openxmlformats.org/officeDocument/2006/relationships/hyperlink" Target="https://idrept.ro/00145370.htm" TargetMode="External"/><Relationship Id="rId22" Type="http://schemas.openxmlformats.org/officeDocument/2006/relationships/hyperlink" Target="https://idrept.ro/120123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4911</Words>
  <Characters>28486</Characters>
  <Application>Microsoft Office Word</Application>
  <DocSecurity>0</DocSecurity>
  <Lines>237</Lines>
  <Paragraphs>66</Paragraphs>
  <ScaleCrop>false</ScaleCrop>
  <Company/>
  <LinksUpToDate>false</LinksUpToDate>
  <CharactersWithSpaces>33331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2021-01-26T07:08:00Z</dcterms:created>
  <dcterms:modified xsi:type="dcterms:W3CDTF">2021-01-26T07:09:00Z</dcterms:modified>
</cp:coreProperties>
</file>