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4D" w:rsidRPr="00EF38AC" w:rsidRDefault="00A104B0" w:rsidP="008D3A4D">
      <w:pPr>
        <w:autoSpaceDE w:val="0"/>
        <w:autoSpaceDN w:val="0"/>
        <w:adjustRightInd w:val="0"/>
        <w:spacing w:after="0" w:line="240" w:lineRule="auto"/>
        <w:ind w:left="-142"/>
        <w:rPr>
          <w:rFonts w:ascii="Times New Roman" w:hAnsi="Times New Roman" w:cs="Times New Roman"/>
          <w:b/>
          <w:bCs/>
          <w:color w:val="FF0000"/>
          <w:sz w:val="28"/>
          <w:szCs w:val="28"/>
        </w:rPr>
      </w:pPr>
      <w:r>
        <w:rPr>
          <w:rFonts w:ascii="Times New Roman" w:eastAsia="Times New Roman" w:hAnsi="Times New Roman" w:cs="Times New Roman"/>
          <w:b/>
          <w:sz w:val="26"/>
          <w:szCs w:val="26"/>
          <w:lang w:eastAsia="ro-RO"/>
        </w:rPr>
        <w:t xml:space="preserve">  </w:t>
      </w:r>
      <w:r w:rsidR="008D3A4D">
        <w:rPr>
          <w:rFonts w:ascii="Times New Roman" w:hAnsi="Times New Roman" w:cs="Times New Roman"/>
          <w:b/>
          <w:bCs/>
          <w:noProof/>
          <w:color w:val="FF0000"/>
          <w:sz w:val="28"/>
          <w:szCs w:val="28"/>
          <w:lang w:eastAsia="ro-RO"/>
        </w:rPr>
        <w:pict>
          <v:group id="_x0000_s1042" style="position:absolute;left:0;text-align:left;margin-left:70.9pt;margin-top:7.6pt;width:165.75pt;height:102pt;z-index:251663360;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43" type="#_x0000_t202" style="position:absolute;left:9345;top:6990;width:1440;height:435" stroked="f">
              <v:textbox style="mso-next-textbox:#_x0000_s1043">
                <w:txbxContent>
                  <w:p w:rsidR="008D3A4D" w:rsidRDefault="008D3A4D" w:rsidP="008D3A4D">
                    <w:pPr>
                      <w:jc w:val="center"/>
                      <w:rPr>
                        <w:b/>
                        <w:i/>
                        <w:sz w:val="28"/>
                      </w:rPr>
                    </w:pPr>
                    <w:r>
                      <w:rPr>
                        <w:b/>
                        <w:i/>
                        <w:sz w:val="28"/>
                      </w:rPr>
                      <w:t>CAS OLT</w:t>
                    </w:r>
                  </w:p>
                </w:txbxContent>
              </v:textbox>
            </v:shape>
            <v:shape id="_x0000_s1044" type="#_x0000_t75" style="position:absolute;left:9045;top:6300;width:2070;height:765">
              <v:imagedata r:id="rId9" o:title=""/>
            </v:shape>
            <w10:wrap type="square"/>
          </v:group>
          <o:OLEObject Type="Embed" ProgID="CorelDRAW.Graphic.9" ShapeID="_x0000_s1044" DrawAspect="Content" ObjectID="_1709030693" r:id="rId10"/>
        </w:pict>
      </w:r>
    </w:p>
    <w:p w:rsidR="008D3A4D" w:rsidRPr="00EF38AC" w:rsidRDefault="008D3A4D" w:rsidP="008D3A4D">
      <w:pPr>
        <w:spacing w:after="0" w:line="240" w:lineRule="auto"/>
        <w:rPr>
          <w:rFonts w:ascii="Times New Roman" w:eastAsia="Times New Roman" w:hAnsi="Times New Roman" w:cs="Times New Roman"/>
          <w:color w:val="FF0000"/>
          <w:sz w:val="28"/>
          <w:szCs w:val="28"/>
          <w:lang w:val="en-US"/>
        </w:rPr>
      </w:pPr>
    </w:p>
    <w:p w:rsidR="008D3A4D" w:rsidRPr="00EF38AC" w:rsidRDefault="008D3A4D" w:rsidP="008D3A4D">
      <w:pPr>
        <w:spacing w:after="0" w:line="240" w:lineRule="auto"/>
        <w:rPr>
          <w:rFonts w:ascii="Times New Roman" w:eastAsia="Times New Roman" w:hAnsi="Times New Roman" w:cs="Times New Roman"/>
          <w:color w:val="FF0000"/>
          <w:sz w:val="28"/>
          <w:szCs w:val="28"/>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6A357B" w:rsidRDefault="008D3A4D" w:rsidP="008D3A4D">
      <w:pPr>
        <w:spacing w:after="0" w:line="240" w:lineRule="auto"/>
        <w:rPr>
          <w:rFonts w:ascii="Times New Roman" w:eastAsia="Times New Roman" w:hAnsi="Times New Roman" w:cs="Times New Roman"/>
          <w:b/>
          <w:sz w:val="24"/>
          <w:szCs w:val="24"/>
          <w:lang w:val="en-US"/>
        </w:rPr>
      </w:pPr>
      <w:r w:rsidRPr="00EF38AC">
        <w:rPr>
          <w:rFonts w:ascii="Times New Roman" w:eastAsia="Times New Roman" w:hAnsi="Times New Roman" w:cs="Times New Roman"/>
          <w:sz w:val="24"/>
          <w:szCs w:val="24"/>
          <w:lang w:val="en-US"/>
        </w:rPr>
        <w:t xml:space="preserve">                 </w:t>
      </w:r>
      <w:r w:rsidRPr="006A357B">
        <w:rPr>
          <w:rFonts w:ascii="Times New Roman" w:eastAsia="Times New Roman" w:hAnsi="Times New Roman" w:cs="Times New Roman"/>
          <w:b/>
          <w:sz w:val="24"/>
          <w:szCs w:val="24"/>
          <w:lang w:val="en-US"/>
        </w:rPr>
        <w:t>CASA DE ASIGURĂRI DE SĂNĂTATE OLT</w:t>
      </w: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sz w:val="52"/>
          <w:szCs w:val="52"/>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sz w:val="52"/>
          <w:szCs w:val="52"/>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 xml:space="preserve">RAPORT ANUAL DE ACTIVITATE </w:t>
      </w: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AL CASEI DE ASIGURĂRI DE SĂNĂTATE OLT</w:t>
      </w: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sz w:val="52"/>
          <w:szCs w:val="52"/>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ANUL 20</w:t>
      </w:r>
      <w:r>
        <w:rPr>
          <w:rFonts w:ascii="Times New Roman" w:hAnsi="Times New Roman" w:cs="Times New Roman"/>
          <w:b/>
          <w:bCs/>
          <w:i/>
          <w:sz w:val="52"/>
          <w:szCs w:val="52"/>
        </w:rPr>
        <w:t>21</w:t>
      </w: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p>
    <w:p w:rsidR="008D3A4D" w:rsidRPr="00185C23" w:rsidRDefault="008D3A4D" w:rsidP="008D3A4D">
      <w:pPr>
        <w:autoSpaceDE w:val="0"/>
        <w:autoSpaceDN w:val="0"/>
        <w:adjustRightInd w:val="0"/>
        <w:spacing w:after="0" w:line="240" w:lineRule="auto"/>
        <w:jc w:val="center"/>
        <w:rPr>
          <w:rFonts w:ascii="Times New Roman" w:hAnsi="Times New Roman" w:cs="Times New Roman"/>
          <w:b/>
          <w:bCs/>
          <w:sz w:val="28"/>
          <w:szCs w:val="28"/>
        </w:rPr>
      </w:pPr>
    </w:p>
    <w:p w:rsidR="008D3A4D" w:rsidRPr="00185C23" w:rsidRDefault="008D3A4D" w:rsidP="008D3A4D">
      <w:pPr>
        <w:pStyle w:val="ListParagraph"/>
        <w:numPr>
          <w:ilvl w:val="0"/>
          <w:numId w:val="13"/>
        </w:num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bCs/>
          <w:sz w:val="28"/>
          <w:szCs w:val="28"/>
        </w:rPr>
        <w:t xml:space="preserve">CONTEXT GENERAL </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 xml:space="preserve">…………. </w:t>
      </w:r>
      <w:r w:rsidR="00F53A2A">
        <w:rPr>
          <w:rFonts w:ascii="Times New Roman" w:hAnsi="Times New Roman" w:cs="Times New Roman"/>
          <w:b/>
          <w:sz w:val="28"/>
          <w:szCs w:val="28"/>
        </w:rPr>
        <w:t>3</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Misiunea..................</w:t>
      </w:r>
      <w:r>
        <w:rPr>
          <w:rFonts w:ascii="Times New Roman" w:hAnsi="Times New Roman" w:cs="Times New Roman"/>
          <w:i/>
          <w:sz w:val="28"/>
          <w:szCs w:val="28"/>
        </w:rPr>
        <w:t>................</w:t>
      </w:r>
      <w:r w:rsidRPr="00185C23">
        <w:rPr>
          <w:rFonts w:ascii="Times New Roman" w:hAnsi="Times New Roman" w:cs="Times New Roman"/>
          <w:i/>
          <w:sz w:val="28"/>
          <w:szCs w:val="28"/>
        </w:rPr>
        <w:t>..................................................................................</w:t>
      </w:r>
      <w:r w:rsidR="00F53A2A">
        <w:rPr>
          <w:rFonts w:ascii="Times New Roman" w:hAnsi="Times New Roman" w:cs="Times New Roman"/>
          <w:i/>
          <w:sz w:val="28"/>
          <w:szCs w:val="28"/>
        </w:rPr>
        <w:t>3</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Viziunea...............................................................................................</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00F53A2A">
        <w:rPr>
          <w:rFonts w:ascii="Times New Roman" w:hAnsi="Times New Roman" w:cs="Times New Roman"/>
          <w:i/>
          <w:sz w:val="28"/>
          <w:szCs w:val="28"/>
        </w:rPr>
        <w:t>3</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Valori...............................................................................</w:t>
      </w:r>
      <w:r>
        <w:rPr>
          <w:rFonts w:ascii="Times New Roman" w:hAnsi="Times New Roman" w:cs="Times New Roman"/>
          <w:i/>
          <w:sz w:val="28"/>
          <w:szCs w:val="28"/>
        </w:rPr>
        <w:t>..........................................</w:t>
      </w:r>
      <w:r w:rsidR="00F53A2A">
        <w:rPr>
          <w:rFonts w:ascii="Times New Roman" w:hAnsi="Times New Roman" w:cs="Times New Roman"/>
          <w:i/>
          <w:sz w:val="28"/>
          <w:szCs w:val="28"/>
        </w:rPr>
        <w:t>3</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Obiective........................................................................</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00F53A2A">
        <w:rPr>
          <w:rFonts w:ascii="Times New Roman" w:hAnsi="Times New Roman" w:cs="Times New Roman"/>
          <w:i/>
          <w:sz w:val="28"/>
          <w:szCs w:val="28"/>
        </w:rPr>
        <w:t>4</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Direcţii de acţiune în vederea îndeplinirii obiectivelor...........................</w:t>
      </w:r>
      <w:r w:rsidR="00F53A2A">
        <w:rPr>
          <w:rFonts w:ascii="Times New Roman" w:hAnsi="Times New Roman" w:cs="Times New Roman"/>
          <w:i/>
          <w:sz w:val="28"/>
          <w:szCs w:val="28"/>
        </w:rPr>
        <w:t>.................4</w:t>
      </w:r>
    </w:p>
    <w:p w:rsidR="008D3A4D"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Structura organizatorică..........................................................................</w:t>
      </w:r>
      <w:r w:rsidR="00F53A2A">
        <w:rPr>
          <w:rFonts w:ascii="Times New Roman" w:hAnsi="Times New Roman" w:cs="Times New Roman"/>
          <w:i/>
          <w:sz w:val="28"/>
          <w:szCs w:val="28"/>
        </w:rPr>
        <w:t>.................4</w:t>
      </w:r>
    </w:p>
    <w:p w:rsidR="008D3A4D"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Pr>
          <w:rFonts w:ascii="Times New Roman" w:hAnsi="Times New Roman" w:cs="Times New Roman"/>
          <w:i/>
          <w:sz w:val="28"/>
          <w:szCs w:val="28"/>
        </w:rPr>
        <w:t>Analiza PEST.............................................................................................................</w:t>
      </w:r>
      <w:r w:rsidR="00F53A2A">
        <w:rPr>
          <w:rFonts w:ascii="Times New Roman" w:hAnsi="Times New Roman" w:cs="Times New Roman"/>
          <w:i/>
          <w:sz w:val="28"/>
          <w:szCs w:val="28"/>
        </w:rPr>
        <w:t>5</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Pr>
          <w:rFonts w:ascii="Times New Roman" w:hAnsi="Times New Roman" w:cs="Times New Roman"/>
          <w:i/>
          <w:sz w:val="28"/>
          <w:szCs w:val="28"/>
        </w:rPr>
        <w:t>Analiza SWOT.............................................................................</w:t>
      </w:r>
      <w:r w:rsidR="00F53A2A">
        <w:rPr>
          <w:rFonts w:ascii="Times New Roman" w:hAnsi="Times New Roman" w:cs="Times New Roman"/>
          <w:i/>
          <w:sz w:val="28"/>
          <w:szCs w:val="28"/>
        </w:rPr>
        <w:t>...............................7</w:t>
      </w:r>
    </w:p>
    <w:p w:rsidR="008D3A4D" w:rsidRDefault="008D3A4D" w:rsidP="008D3A4D">
      <w:pPr>
        <w:pStyle w:val="ListParagraph"/>
        <w:numPr>
          <w:ilvl w:val="0"/>
          <w:numId w:val="13"/>
        </w:num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sz w:val="28"/>
          <w:szCs w:val="28"/>
        </w:rPr>
        <w:t>DIRECȚIA RELAȚII CONTRACTUALE</w:t>
      </w:r>
      <w:r w:rsidRPr="00185C23">
        <w:rPr>
          <w:rFonts w:ascii="Times New Roman" w:hAnsi="Times New Roman" w:cs="Times New Roman"/>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sidR="00F53A2A">
        <w:rPr>
          <w:rFonts w:ascii="Times New Roman" w:hAnsi="Times New Roman" w:cs="Times New Roman"/>
          <w:b/>
          <w:sz w:val="28"/>
          <w:szCs w:val="28"/>
        </w:rPr>
        <w:t>......10</w:t>
      </w:r>
    </w:p>
    <w:p w:rsidR="008D3A4D" w:rsidRPr="002F5D75"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2F5D75">
        <w:rPr>
          <w:rFonts w:ascii="Times New Roman" w:hAnsi="Times New Roman" w:cs="Times New Roman"/>
          <w:i/>
          <w:sz w:val="28"/>
          <w:szCs w:val="28"/>
        </w:rPr>
        <w:t>Obiective specifice</w:t>
      </w:r>
      <w:r>
        <w:rPr>
          <w:rFonts w:ascii="Times New Roman" w:hAnsi="Times New Roman" w:cs="Times New Roman"/>
          <w:i/>
          <w:sz w:val="28"/>
          <w:szCs w:val="28"/>
        </w:rPr>
        <w:t>......................................................................</w:t>
      </w:r>
      <w:r w:rsidR="00F53A2A">
        <w:rPr>
          <w:rFonts w:ascii="Times New Roman" w:hAnsi="Times New Roman" w:cs="Times New Roman"/>
          <w:i/>
          <w:sz w:val="28"/>
          <w:szCs w:val="28"/>
        </w:rPr>
        <w:t>.............................10</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Contractarea - Decontarea serviciilor medicale, medicamentelor și dispozitivelor medicale..............................................</w:t>
      </w:r>
      <w:r>
        <w:rPr>
          <w:rFonts w:ascii="Times New Roman" w:hAnsi="Times New Roman" w:cs="Times New Roman"/>
          <w:i/>
          <w:sz w:val="28"/>
          <w:szCs w:val="28"/>
        </w:rPr>
        <w:t>...................................................................................</w:t>
      </w:r>
      <w:r w:rsidR="00F53A2A">
        <w:rPr>
          <w:rFonts w:ascii="Times New Roman" w:hAnsi="Times New Roman" w:cs="Times New Roman"/>
          <w:i/>
          <w:sz w:val="28"/>
          <w:szCs w:val="28"/>
        </w:rPr>
        <w:t>10</w:t>
      </w:r>
    </w:p>
    <w:p w:rsidR="008D3A4D" w:rsidRPr="00185C23" w:rsidRDefault="008D3A4D" w:rsidP="008D3A4D">
      <w:pPr>
        <w:pStyle w:val="ListParagraph"/>
        <w:numPr>
          <w:ilvl w:val="1"/>
          <w:numId w:val="13"/>
        </w:numPr>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Carduri europene. Formulare europene. Asistența medicală transfronta</w:t>
      </w:r>
      <w:r>
        <w:rPr>
          <w:rFonts w:ascii="Times New Roman" w:hAnsi="Times New Roman" w:cs="Times New Roman"/>
          <w:i/>
          <w:sz w:val="28"/>
          <w:szCs w:val="28"/>
        </w:rPr>
        <w:t>lieră......</w:t>
      </w:r>
      <w:r w:rsidR="00F53A2A">
        <w:rPr>
          <w:rFonts w:ascii="Times New Roman" w:hAnsi="Times New Roman" w:cs="Times New Roman"/>
          <w:i/>
          <w:sz w:val="28"/>
          <w:szCs w:val="28"/>
        </w:rPr>
        <w:t>31</w:t>
      </w:r>
    </w:p>
    <w:p w:rsidR="008D3A4D" w:rsidRPr="00185C23" w:rsidRDefault="008D3A4D" w:rsidP="008D3A4D">
      <w:pPr>
        <w:pStyle w:val="ListParagraph"/>
        <w:numPr>
          <w:ilvl w:val="1"/>
          <w:numId w:val="13"/>
        </w:numPr>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Evaluarea furnizorilor de servicii medicale, med</w:t>
      </w:r>
      <w:r>
        <w:rPr>
          <w:rFonts w:ascii="Times New Roman" w:hAnsi="Times New Roman" w:cs="Times New Roman"/>
          <w:i/>
          <w:sz w:val="28"/>
          <w:szCs w:val="28"/>
        </w:rPr>
        <w:t>icamente și dispozitive med.......3</w:t>
      </w:r>
      <w:r w:rsidR="00F53A2A">
        <w:rPr>
          <w:rFonts w:ascii="Times New Roman" w:hAnsi="Times New Roman" w:cs="Times New Roman"/>
          <w:i/>
          <w:sz w:val="28"/>
          <w:szCs w:val="28"/>
        </w:rPr>
        <w:t>7</w:t>
      </w:r>
    </w:p>
    <w:p w:rsidR="008D3A4D" w:rsidRPr="00185C23" w:rsidRDefault="008D3A4D" w:rsidP="008D3A4D">
      <w:pPr>
        <w:pStyle w:val="ListParagraph"/>
        <w:numPr>
          <w:ilvl w:val="1"/>
          <w:numId w:val="13"/>
        </w:numPr>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Măsuri întreprinse pentru  îmbunătăţire  furnizării și controlului serviciilor medicale, medicamentelor și dispozitivelor medicale în anul 20</w:t>
      </w:r>
      <w:r>
        <w:rPr>
          <w:rFonts w:ascii="Times New Roman" w:hAnsi="Times New Roman" w:cs="Times New Roman"/>
          <w:i/>
          <w:sz w:val="28"/>
          <w:szCs w:val="28"/>
        </w:rPr>
        <w:t>21......................................3</w:t>
      </w:r>
      <w:r w:rsidR="00F53A2A">
        <w:rPr>
          <w:rFonts w:ascii="Times New Roman" w:hAnsi="Times New Roman" w:cs="Times New Roman"/>
          <w:i/>
          <w:sz w:val="28"/>
          <w:szCs w:val="28"/>
        </w:rPr>
        <w:t>8</w:t>
      </w:r>
    </w:p>
    <w:p w:rsidR="008D3A4D" w:rsidRPr="00185C23" w:rsidRDefault="008D3A4D" w:rsidP="008D3A4D">
      <w:pPr>
        <w:pStyle w:val="ListParagraph"/>
        <w:numPr>
          <w:ilvl w:val="0"/>
          <w:numId w:val="13"/>
        </w:numPr>
        <w:ind w:left="-270" w:right="-440" w:firstLine="540"/>
        <w:rPr>
          <w:rFonts w:ascii="Times New Roman" w:hAnsi="Times New Roman" w:cs="Times New Roman"/>
          <w:b/>
          <w:i/>
          <w:sz w:val="28"/>
          <w:szCs w:val="28"/>
        </w:rPr>
      </w:pPr>
      <w:r w:rsidRPr="00185C23">
        <w:rPr>
          <w:rFonts w:ascii="Times New Roman" w:hAnsi="Times New Roman" w:cs="Times New Roman"/>
          <w:b/>
          <w:bCs/>
          <w:sz w:val="28"/>
          <w:szCs w:val="28"/>
        </w:rPr>
        <w:t xml:space="preserve">DIRECȚIA ECONOMICĂ </w:t>
      </w:r>
      <w:r w:rsidRPr="00185C23">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8"/>
          <w:szCs w:val="28"/>
        </w:rPr>
        <w:t>.....3</w:t>
      </w:r>
      <w:r w:rsidR="00F53A2A">
        <w:rPr>
          <w:rFonts w:ascii="Times New Roman" w:hAnsi="Times New Roman" w:cs="Times New Roman"/>
          <w:b/>
          <w:sz w:val="28"/>
          <w:szCs w:val="28"/>
        </w:rPr>
        <w:t>9</w:t>
      </w:r>
    </w:p>
    <w:p w:rsidR="008D3A4D" w:rsidRPr="001E6FF8" w:rsidRDefault="008D3A4D" w:rsidP="008D3A4D">
      <w:pPr>
        <w:pStyle w:val="ListParagraph"/>
        <w:numPr>
          <w:ilvl w:val="1"/>
          <w:numId w:val="13"/>
        </w:numPr>
        <w:ind w:left="-270" w:right="-440" w:firstLine="540"/>
        <w:rPr>
          <w:rFonts w:ascii="Times New Roman" w:hAnsi="Times New Roman" w:cs="Times New Roman"/>
          <w:i/>
          <w:sz w:val="28"/>
          <w:szCs w:val="28"/>
        </w:rPr>
      </w:pPr>
      <w:r>
        <w:rPr>
          <w:rFonts w:ascii="Times New Roman" w:hAnsi="Times New Roman" w:cs="Times New Roman"/>
          <w:i/>
          <w:sz w:val="28"/>
          <w:szCs w:val="28"/>
        </w:rPr>
        <w:t>Serviciul</w:t>
      </w:r>
      <w:r w:rsidRPr="001E6FF8">
        <w:rPr>
          <w:rFonts w:ascii="Times New Roman" w:hAnsi="Times New Roman" w:cs="Times New Roman"/>
          <w:i/>
          <w:sz w:val="28"/>
          <w:szCs w:val="28"/>
        </w:rPr>
        <w:t>Buget, Financiar, Contabilitate</w:t>
      </w:r>
      <w:r>
        <w:rPr>
          <w:rFonts w:ascii="Times New Roman" w:hAnsi="Times New Roman" w:cs="Times New Roman"/>
          <w:i/>
          <w:sz w:val="28"/>
          <w:szCs w:val="28"/>
        </w:rPr>
        <w:t xml:space="preserve"> și Concedii Medicale.</w:t>
      </w:r>
      <w:r w:rsidRPr="001E6FF8">
        <w:rPr>
          <w:rFonts w:ascii="Times New Roman" w:hAnsi="Times New Roman" w:cs="Times New Roman"/>
          <w:i/>
          <w:sz w:val="28"/>
          <w:szCs w:val="28"/>
        </w:rPr>
        <w:t>............</w:t>
      </w:r>
      <w:r>
        <w:rPr>
          <w:rFonts w:ascii="Times New Roman" w:hAnsi="Times New Roman" w:cs="Times New Roman"/>
          <w:i/>
          <w:sz w:val="28"/>
          <w:szCs w:val="28"/>
        </w:rPr>
        <w:t>.................3</w:t>
      </w:r>
      <w:r w:rsidR="00F53A2A">
        <w:rPr>
          <w:rFonts w:ascii="Times New Roman" w:hAnsi="Times New Roman" w:cs="Times New Roman"/>
          <w:i/>
          <w:sz w:val="28"/>
          <w:szCs w:val="28"/>
        </w:rPr>
        <w:t>9</w:t>
      </w:r>
    </w:p>
    <w:p w:rsidR="008D3A4D" w:rsidRPr="001E6FF8" w:rsidRDefault="008D3A4D" w:rsidP="008D3A4D">
      <w:pPr>
        <w:pStyle w:val="ListParagraph"/>
        <w:numPr>
          <w:ilvl w:val="1"/>
          <w:numId w:val="13"/>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Activitatea de achizitii si patrimoniu........................</w:t>
      </w:r>
      <w:r>
        <w:rPr>
          <w:rFonts w:ascii="Times New Roman" w:hAnsi="Times New Roman" w:cs="Times New Roman"/>
          <w:i/>
          <w:sz w:val="28"/>
          <w:szCs w:val="28"/>
        </w:rPr>
        <w:t>...............................................4</w:t>
      </w:r>
      <w:r w:rsidR="00F53A2A">
        <w:rPr>
          <w:rFonts w:ascii="Times New Roman" w:hAnsi="Times New Roman" w:cs="Times New Roman"/>
          <w:i/>
          <w:sz w:val="28"/>
          <w:szCs w:val="28"/>
        </w:rPr>
        <w:t>3</w:t>
      </w:r>
    </w:p>
    <w:p w:rsidR="008D3A4D" w:rsidRPr="001E6FF8" w:rsidRDefault="008D3A4D" w:rsidP="008D3A4D">
      <w:pPr>
        <w:pStyle w:val="ListParagraph"/>
        <w:numPr>
          <w:ilvl w:val="1"/>
          <w:numId w:val="13"/>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 xml:space="preserve">Evidență asigurați și carduri naționale de </w:t>
      </w:r>
      <w:r>
        <w:rPr>
          <w:rFonts w:ascii="Times New Roman" w:hAnsi="Times New Roman" w:cs="Times New Roman"/>
          <w:i/>
          <w:sz w:val="28"/>
          <w:szCs w:val="28"/>
        </w:rPr>
        <w:t>asigurări de sănătate...........................4</w:t>
      </w:r>
      <w:r w:rsidR="00F53A2A">
        <w:rPr>
          <w:rFonts w:ascii="Times New Roman" w:hAnsi="Times New Roman" w:cs="Times New Roman"/>
          <w:i/>
          <w:sz w:val="28"/>
          <w:szCs w:val="28"/>
        </w:rPr>
        <w:t>5</w:t>
      </w:r>
    </w:p>
    <w:p w:rsidR="008D3A4D" w:rsidRPr="00185C23" w:rsidRDefault="008D3A4D" w:rsidP="008D3A4D">
      <w:pPr>
        <w:pStyle w:val="ListParagraph"/>
        <w:numPr>
          <w:ilvl w:val="0"/>
          <w:numId w:val="13"/>
        </w:num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bCs/>
          <w:sz w:val="28"/>
          <w:szCs w:val="28"/>
        </w:rPr>
        <w:t>SERVICIUL MEDICAL............................................................................</w:t>
      </w:r>
      <w:r>
        <w:rPr>
          <w:rFonts w:ascii="Times New Roman" w:hAnsi="Times New Roman" w:cs="Times New Roman"/>
          <w:b/>
          <w:bCs/>
          <w:sz w:val="28"/>
          <w:szCs w:val="28"/>
        </w:rPr>
        <w:t>...........4</w:t>
      </w:r>
      <w:r w:rsidR="00F53A2A">
        <w:rPr>
          <w:rFonts w:ascii="Times New Roman" w:hAnsi="Times New Roman" w:cs="Times New Roman"/>
          <w:b/>
          <w:bCs/>
          <w:sz w:val="28"/>
          <w:szCs w:val="28"/>
        </w:rPr>
        <w:t>9</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Gradul de satisfacție al asiguraților pe baza chestionarului de evaluare, aprobat prin ordin CNAS.....................................................................</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4</w:t>
      </w:r>
      <w:r w:rsidR="00F53A2A">
        <w:rPr>
          <w:rFonts w:ascii="Times New Roman" w:hAnsi="Times New Roman" w:cs="Times New Roman"/>
          <w:i/>
          <w:sz w:val="28"/>
          <w:szCs w:val="28"/>
        </w:rPr>
        <w:t>9</w:t>
      </w:r>
    </w:p>
    <w:p w:rsidR="008D3A4D" w:rsidRPr="00185C23" w:rsidRDefault="008D3A4D" w:rsidP="008D3A4D">
      <w:pPr>
        <w:pStyle w:val="ListParagraph"/>
        <w:numPr>
          <w:ilvl w:val="1"/>
          <w:numId w:val="13"/>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Monitorizarea consumului de medicamente ...................</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Pr="00185C23">
        <w:rPr>
          <w:rFonts w:ascii="Times New Roman" w:hAnsi="Times New Roman" w:cs="Times New Roman"/>
          <w:i/>
          <w:sz w:val="28"/>
          <w:szCs w:val="28"/>
        </w:rPr>
        <w:t>.....</w:t>
      </w:r>
      <w:r w:rsidR="00F53A2A">
        <w:rPr>
          <w:rFonts w:ascii="Times New Roman" w:hAnsi="Times New Roman" w:cs="Times New Roman"/>
          <w:i/>
          <w:sz w:val="28"/>
          <w:szCs w:val="28"/>
        </w:rPr>
        <w:t>51</w:t>
      </w:r>
    </w:p>
    <w:p w:rsidR="008D3A4D" w:rsidRPr="001E6FF8" w:rsidRDefault="008D3A4D" w:rsidP="008D3A4D">
      <w:pPr>
        <w:pStyle w:val="ListParagraph"/>
        <w:numPr>
          <w:ilvl w:val="1"/>
          <w:numId w:val="13"/>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 xml:space="preserve">Monitorizarea </w:t>
      </w:r>
      <w:r>
        <w:rPr>
          <w:rFonts w:ascii="Times New Roman" w:hAnsi="Times New Roman" w:cs="Times New Roman"/>
          <w:i/>
          <w:sz w:val="28"/>
          <w:szCs w:val="28"/>
        </w:rPr>
        <w:t>pacienților care beneficiază de aprobare PET/CT cu aprobare CNAS......................................................................................................................................</w:t>
      </w:r>
      <w:r w:rsidR="00F53A2A">
        <w:rPr>
          <w:rFonts w:ascii="Times New Roman" w:hAnsi="Times New Roman" w:cs="Times New Roman"/>
          <w:i/>
          <w:sz w:val="28"/>
          <w:szCs w:val="28"/>
        </w:rPr>
        <w:t>51</w:t>
      </w:r>
    </w:p>
    <w:p w:rsidR="008D3A4D" w:rsidRDefault="008D3A4D" w:rsidP="008D3A4D">
      <w:pPr>
        <w:pStyle w:val="ListParagraph"/>
        <w:numPr>
          <w:ilvl w:val="1"/>
          <w:numId w:val="13"/>
        </w:numPr>
        <w:ind w:left="-270" w:right="-440" w:firstLine="540"/>
        <w:rPr>
          <w:rFonts w:ascii="Times New Roman" w:hAnsi="Times New Roman" w:cs="Times New Roman"/>
          <w:i/>
          <w:sz w:val="28"/>
          <w:szCs w:val="28"/>
        </w:rPr>
      </w:pPr>
      <w:r>
        <w:rPr>
          <w:rFonts w:ascii="Times New Roman" w:hAnsi="Times New Roman" w:cs="Times New Roman"/>
          <w:i/>
          <w:sz w:val="28"/>
          <w:szCs w:val="28"/>
        </w:rPr>
        <w:t>Monitorizarea cazurilorinvalidatede SNMSPS...........................</w:t>
      </w:r>
      <w:r w:rsidRPr="001E6FF8">
        <w:rPr>
          <w:rFonts w:ascii="Times New Roman" w:hAnsi="Times New Roman" w:cs="Times New Roman"/>
          <w:i/>
          <w:sz w:val="28"/>
          <w:szCs w:val="28"/>
        </w:rPr>
        <w:t>........</w:t>
      </w:r>
      <w:r>
        <w:rPr>
          <w:rFonts w:ascii="Times New Roman" w:hAnsi="Times New Roman" w:cs="Times New Roman"/>
          <w:i/>
          <w:sz w:val="28"/>
          <w:szCs w:val="28"/>
        </w:rPr>
        <w:t>.................</w:t>
      </w:r>
      <w:r w:rsidRPr="001E6FF8">
        <w:rPr>
          <w:rFonts w:ascii="Times New Roman" w:hAnsi="Times New Roman" w:cs="Times New Roman"/>
          <w:i/>
          <w:sz w:val="28"/>
          <w:szCs w:val="28"/>
        </w:rPr>
        <w:t>...</w:t>
      </w:r>
      <w:r w:rsidR="00F53A2A">
        <w:rPr>
          <w:rFonts w:ascii="Times New Roman" w:hAnsi="Times New Roman" w:cs="Times New Roman"/>
          <w:i/>
          <w:sz w:val="28"/>
          <w:szCs w:val="28"/>
        </w:rPr>
        <w:t>51</w:t>
      </w:r>
    </w:p>
    <w:p w:rsidR="008D3A4D" w:rsidRDefault="008D3A4D" w:rsidP="008D3A4D">
      <w:pPr>
        <w:pStyle w:val="ListParagraph"/>
        <w:numPr>
          <w:ilvl w:val="1"/>
          <w:numId w:val="13"/>
        </w:numPr>
        <w:ind w:left="-270" w:right="-440" w:firstLine="540"/>
        <w:rPr>
          <w:rFonts w:ascii="Times New Roman" w:hAnsi="Times New Roman" w:cs="Times New Roman"/>
          <w:i/>
          <w:sz w:val="28"/>
          <w:szCs w:val="28"/>
        </w:rPr>
      </w:pPr>
      <w:r>
        <w:rPr>
          <w:rFonts w:ascii="Times New Roman" w:hAnsi="Times New Roman" w:cs="Times New Roman"/>
          <w:i/>
          <w:sz w:val="28"/>
          <w:szCs w:val="28"/>
        </w:rPr>
        <w:t>Monitorizarea activităților legate de dosarul electronic al pacientului.................5</w:t>
      </w:r>
      <w:r w:rsidR="00F53A2A">
        <w:rPr>
          <w:rFonts w:ascii="Times New Roman" w:hAnsi="Times New Roman" w:cs="Times New Roman"/>
          <w:i/>
          <w:sz w:val="28"/>
          <w:szCs w:val="28"/>
        </w:rPr>
        <w:t>2</w:t>
      </w:r>
    </w:p>
    <w:p w:rsidR="008D3A4D" w:rsidRPr="001E6FF8" w:rsidRDefault="008D3A4D" w:rsidP="008D3A4D">
      <w:pPr>
        <w:pStyle w:val="ListParagraph"/>
        <w:numPr>
          <w:ilvl w:val="1"/>
          <w:numId w:val="13"/>
        </w:numPr>
        <w:ind w:left="-270" w:right="-440" w:firstLine="540"/>
        <w:rPr>
          <w:rFonts w:ascii="Times New Roman" w:hAnsi="Times New Roman" w:cs="Times New Roman"/>
          <w:i/>
          <w:sz w:val="28"/>
          <w:szCs w:val="28"/>
        </w:rPr>
      </w:pPr>
      <w:r>
        <w:rPr>
          <w:rFonts w:ascii="Times New Roman" w:hAnsi="Times New Roman" w:cs="Times New Roman"/>
          <w:i/>
          <w:sz w:val="28"/>
          <w:szCs w:val="28"/>
        </w:rPr>
        <w:t>Analiza dosarelor în vederea emiterii formularelor europene................................5</w:t>
      </w:r>
      <w:r w:rsidR="00F53A2A">
        <w:rPr>
          <w:rFonts w:ascii="Times New Roman" w:hAnsi="Times New Roman" w:cs="Times New Roman"/>
          <w:i/>
          <w:sz w:val="28"/>
          <w:szCs w:val="28"/>
        </w:rPr>
        <w:t>2</w:t>
      </w:r>
    </w:p>
    <w:p w:rsidR="008D3A4D" w:rsidRDefault="008D3A4D" w:rsidP="008D3A4D">
      <w:pPr>
        <w:pStyle w:val="ListParagraph"/>
        <w:numPr>
          <w:ilvl w:val="1"/>
          <w:numId w:val="13"/>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Monitorizarea Programelor de Sănătate Curative.......................</w:t>
      </w:r>
      <w:r>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i/>
          <w:sz w:val="28"/>
          <w:szCs w:val="28"/>
        </w:rPr>
        <w:t>..........5</w:t>
      </w:r>
      <w:r w:rsidR="00F53A2A">
        <w:rPr>
          <w:rFonts w:ascii="Times New Roman" w:hAnsi="Times New Roman" w:cs="Times New Roman"/>
          <w:i/>
          <w:sz w:val="28"/>
          <w:szCs w:val="28"/>
        </w:rPr>
        <w:t>3</w:t>
      </w:r>
    </w:p>
    <w:p w:rsidR="008D3A4D" w:rsidRPr="00185C23" w:rsidRDefault="008D3A4D" w:rsidP="008D3A4D">
      <w:pPr>
        <w:pStyle w:val="ListParagraph"/>
        <w:numPr>
          <w:ilvl w:val="0"/>
          <w:numId w:val="13"/>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SERVICIUL CONTROL</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.....5</w:t>
      </w:r>
      <w:r w:rsidR="00F53A2A">
        <w:rPr>
          <w:rFonts w:ascii="Times New Roman" w:hAnsi="Times New Roman" w:cs="Times New Roman"/>
          <w:b/>
          <w:bCs/>
          <w:sz w:val="28"/>
          <w:szCs w:val="28"/>
        </w:rPr>
        <w:t>9</w:t>
      </w:r>
    </w:p>
    <w:p w:rsidR="008D3A4D" w:rsidRPr="00185C23" w:rsidRDefault="008D3A4D" w:rsidP="008D3A4D">
      <w:pPr>
        <w:pStyle w:val="ListParagraph"/>
        <w:numPr>
          <w:ilvl w:val="0"/>
          <w:numId w:val="13"/>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COMPARTIMENTUL TEHNOLOGIA INFORMAŢIEI....................</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.....6</w:t>
      </w:r>
      <w:r w:rsidR="00F53A2A">
        <w:rPr>
          <w:rFonts w:ascii="Times New Roman" w:hAnsi="Times New Roman" w:cs="Times New Roman"/>
          <w:b/>
          <w:bCs/>
          <w:sz w:val="28"/>
          <w:szCs w:val="28"/>
        </w:rPr>
        <w:t>2</w:t>
      </w:r>
    </w:p>
    <w:p w:rsidR="008D3A4D" w:rsidRPr="00185C23" w:rsidRDefault="008D3A4D" w:rsidP="008D3A4D">
      <w:pPr>
        <w:pStyle w:val="ListParagraph"/>
        <w:numPr>
          <w:ilvl w:val="0"/>
          <w:numId w:val="13"/>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RESURSE UMANE SALARIZARE ŞI EVALUARE PERSONAL.......</w:t>
      </w:r>
      <w:r>
        <w:rPr>
          <w:rFonts w:ascii="Times New Roman" w:hAnsi="Times New Roman" w:cs="Times New Roman"/>
          <w:b/>
          <w:bCs/>
          <w:sz w:val="28"/>
          <w:szCs w:val="28"/>
        </w:rPr>
        <w:t>....</w:t>
      </w:r>
      <w:r>
        <w:rPr>
          <w:rFonts w:ascii="Times New Roman" w:hAnsi="Times New Roman" w:cs="Times New Roman"/>
          <w:b/>
          <w:bCs/>
          <w:sz w:val="28"/>
          <w:szCs w:val="28"/>
        </w:rPr>
        <w:t>.</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6</w:t>
      </w:r>
      <w:r w:rsidR="00F53A2A">
        <w:rPr>
          <w:rFonts w:ascii="Times New Roman" w:hAnsi="Times New Roman" w:cs="Times New Roman"/>
          <w:b/>
          <w:bCs/>
          <w:sz w:val="28"/>
          <w:szCs w:val="28"/>
        </w:rPr>
        <w:t>3</w:t>
      </w:r>
    </w:p>
    <w:p w:rsidR="008D3A4D" w:rsidRPr="00185C23" w:rsidRDefault="008D3A4D" w:rsidP="008D3A4D">
      <w:pPr>
        <w:pStyle w:val="ListParagraph"/>
        <w:numPr>
          <w:ilvl w:val="0"/>
          <w:numId w:val="13"/>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COMPARTIMENTUL JURIDIC, CONTENCIOS ADMINISTRATIV</w:t>
      </w:r>
      <w:r>
        <w:rPr>
          <w:rFonts w:ascii="Times New Roman" w:hAnsi="Times New Roman" w:cs="Times New Roman"/>
          <w:b/>
          <w:bCs/>
          <w:sz w:val="28"/>
          <w:szCs w:val="28"/>
        </w:rPr>
        <w:t>.........6</w:t>
      </w:r>
      <w:r w:rsidR="00F53A2A">
        <w:rPr>
          <w:rFonts w:ascii="Times New Roman" w:hAnsi="Times New Roman" w:cs="Times New Roman"/>
          <w:b/>
          <w:bCs/>
          <w:sz w:val="28"/>
          <w:szCs w:val="28"/>
        </w:rPr>
        <w:t>5</w:t>
      </w:r>
    </w:p>
    <w:p w:rsidR="008D3A4D" w:rsidRPr="00185C23" w:rsidRDefault="008D3A4D" w:rsidP="008D3A4D">
      <w:pPr>
        <w:pStyle w:val="ListParagraph"/>
        <w:numPr>
          <w:ilvl w:val="0"/>
          <w:numId w:val="13"/>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RELAŢII PUBLICE ȘI PURTĂTOR DE CUVÂNT..................</w:t>
      </w:r>
      <w:r>
        <w:rPr>
          <w:rFonts w:ascii="Times New Roman" w:hAnsi="Times New Roman" w:cs="Times New Roman"/>
          <w:b/>
          <w:bCs/>
          <w:sz w:val="28"/>
          <w:szCs w:val="28"/>
        </w:rPr>
        <w:t>.......</w:t>
      </w:r>
      <w:r>
        <w:rPr>
          <w:rFonts w:ascii="Times New Roman" w:hAnsi="Times New Roman" w:cs="Times New Roman"/>
          <w:b/>
          <w:bCs/>
          <w:sz w:val="28"/>
          <w:szCs w:val="28"/>
        </w:rPr>
        <w:t>.</w:t>
      </w:r>
      <w:r>
        <w:rPr>
          <w:rFonts w:ascii="Times New Roman" w:hAnsi="Times New Roman" w:cs="Times New Roman"/>
          <w:b/>
          <w:bCs/>
          <w:sz w:val="28"/>
          <w:szCs w:val="28"/>
        </w:rPr>
        <w:t>...............6</w:t>
      </w:r>
      <w:r w:rsidR="00F53A2A">
        <w:rPr>
          <w:rFonts w:ascii="Times New Roman" w:hAnsi="Times New Roman" w:cs="Times New Roman"/>
          <w:b/>
          <w:bCs/>
          <w:sz w:val="28"/>
          <w:szCs w:val="28"/>
        </w:rPr>
        <w:t>8</w:t>
      </w:r>
    </w:p>
    <w:p w:rsidR="008D3A4D" w:rsidRDefault="008D3A4D" w:rsidP="008D3A4D">
      <w:p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bCs/>
          <w:sz w:val="28"/>
          <w:szCs w:val="28"/>
        </w:rPr>
        <w:t>OBIECTIVE 20</w:t>
      </w:r>
      <w:r>
        <w:rPr>
          <w:rFonts w:ascii="Times New Roman" w:hAnsi="Times New Roman" w:cs="Times New Roman"/>
          <w:b/>
          <w:bCs/>
          <w:sz w:val="28"/>
          <w:szCs w:val="28"/>
        </w:rPr>
        <w:t>22</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sidR="007A5884">
        <w:rPr>
          <w:rFonts w:ascii="Times New Roman" w:hAnsi="Times New Roman" w:cs="Times New Roman"/>
          <w:b/>
          <w:sz w:val="28"/>
          <w:szCs w:val="28"/>
        </w:rPr>
        <w:t>70</w:t>
      </w:r>
      <w:bookmarkStart w:id="0" w:name="_GoBack"/>
      <w:bookmarkEnd w:id="0"/>
    </w:p>
    <w:p w:rsidR="008D3A4D" w:rsidRDefault="008D3A4D" w:rsidP="008D3A4D">
      <w:pPr>
        <w:autoSpaceDE w:val="0"/>
        <w:autoSpaceDN w:val="0"/>
        <w:adjustRightInd w:val="0"/>
        <w:spacing w:after="0" w:line="240" w:lineRule="auto"/>
        <w:ind w:left="-270" w:right="-440" w:firstLine="540"/>
        <w:rPr>
          <w:rFonts w:ascii="Times New Roman" w:hAnsi="Times New Roman" w:cs="Times New Roman"/>
          <w:b/>
          <w:sz w:val="28"/>
          <w:szCs w:val="28"/>
        </w:rPr>
      </w:pPr>
    </w:p>
    <w:p w:rsidR="008D3A4D" w:rsidRDefault="008D3A4D" w:rsidP="008D3A4D">
      <w:pPr>
        <w:autoSpaceDE w:val="0"/>
        <w:autoSpaceDN w:val="0"/>
        <w:adjustRightInd w:val="0"/>
        <w:spacing w:after="0" w:line="240" w:lineRule="auto"/>
        <w:ind w:left="-270" w:right="-720" w:firstLine="540"/>
        <w:rPr>
          <w:rFonts w:ascii="Times New Roman" w:hAnsi="Times New Roman" w:cs="Times New Roman"/>
          <w:b/>
          <w:sz w:val="28"/>
          <w:szCs w:val="28"/>
        </w:rPr>
      </w:pPr>
    </w:p>
    <w:p w:rsidR="008D3A4D" w:rsidRDefault="008D3A4D" w:rsidP="008D3A4D">
      <w:pPr>
        <w:autoSpaceDE w:val="0"/>
        <w:autoSpaceDN w:val="0"/>
        <w:adjustRightInd w:val="0"/>
        <w:spacing w:after="0" w:line="240" w:lineRule="auto"/>
        <w:ind w:left="-270" w:right="-720" w:firstLine="540"/>
        <w:rPr>
          <w:rFonts w:ascii="Times New Roman" w:hAnsi="Times New Roman" w:cs="Times New Roman"/>
          <w:b/>
          <w:sz w:val="28"/>
          <w:szCs w:val="28"/>
        </w:rPr>
      </w:pPr>
    </w:p>
    <w:p w:rsidR="00E02933" w:rsidRPr="00E02933" w:rsidRDefault="008D3A4D" w:rsidP="00E02933">
      <w:pPr>
        <w:spacing w:after="0" w:line="240" w:lineRule="auto"/>
        <w:rPr>
          <w:rFonts w:ascii="Times New Roman" w:eastAsia="Times New Roman" w:hAnsi="Times New Roman" w:cs="Times New Roman"/>
          <w:b/>
          <w:sz w:val="26"/>
          <w:szCs w:val="26"/>
          <w:lang w:eastAsia="ro-RO"/>
        </w:rPr>
      </w:pPr>
      <w:r>
        <w:rPr>
          <w:rFonts w:ascii="Times New Roman" w:eastAsia="Times New Roman" w:hAnsi="Times New Roman" w:cs="Times New Roman"/>
          <w:b/>
          <w:noProof/>
          <w:sz w:val="26"/>
          <w:szCs w:val="26"/>
          <w:lang w:val="en-US"/>
        </w:rPr>
        <w:lastRenderedPageBreak/>
        <w:pict w14:anchorId="3E86F5A0">
          <v:group id="_x0000_s1045" style="position:absolute;margin-left:-23.25pt;margin-top:28.6pt;width:98.35pt;height:63.05pt;z-index:251664384" coordorigin="9045,6300" coordsize="2070,1125" wrapcoords="10487 576 8922 1728 7043 4320 1722 9792 157 10944 157 12096 2817 14400 2817 21312 18313 21312 18313 14400 21443 11808 21443 11232 19878 9792 14713 5184 14870 4032 13617 1152 12678 576 10487 576">
            <v:shape id="_x0000_s1046" type="#_x0000_t202" style="position:absolute;left:9345;top:6990;width:1440;height:435" stroked="f">
              <v:textbox style="mso-next-textbox:#_x0000_s1046">
                <w:txbxContent>
                  <w:p w:rsidR="008D3A4D" w:rsidRPr="00054D47" w:rsidRDefault="008D3A4D" w:rsidP="008D3A4D">
                    <w:pPr>
                      <w:jc w:val="center"/>
                      <w:rPr>
                        <w:rFonts w:ascii="Arial" w:hAnsi="Arial" w:cs="Arial"/>
                        <w:b/>
                        <w:i/>
                        <w:sz w:val="24"/>
                        <w:szCs w:val="24"/>
                      </w:rPr>
                    </w:pPr>
                    <w:r w:rsidRPr="00054D47">
                      <w:rPr>
                        <w:rFonts w:ascii="Arial" w:hAnsi="Arial" w:cs="Arial"/>
                        <w:b/>
                        <w:i/>
                        <w:sz w:val="24"/>
                        <w:szCs w:val="24"/>
                      </w:rPr>
                      <w:t>CAS OLT</w:t>
                    </w:r>
                  </w:p>
                </w:txbxContent>
              </v:textbox>
            </v:shape>
            <v:shape id="_x0000_s1047" type="#_x0000_t75" style="position:absolute;left:9045;top:6300;width:2070;height:765">
              <v:imagedata r:id="rId9" o:title=""/>
            </v:shape>
            <w10:wrap type="square"/>
          </v:group>
          <o:OLEObject Type="Embed" ProgID="CorelDRAW.Graphic.9" ShapeID="_x0000_s1047" DrawAspect="Content" ObjectID="_1709030694" r:id="rId11"/>
        </w:pict>
      </w:r>
      <w:r w:rsidR="00A104B0">
        <w:rPr>
          <w:rFonts w:ascii="Times New Roman" w:eastAsia="Times New Roman" w:hAnsi="Times New Roman" w:cs="Times New Roman"/>
          <w:b/>
          <w:sz w:val="26"/>
          <w:szCs w:val="26"/>
          <w:lang w:eastAsia="ro-RO"/>
        </w:rPr>
        <w:t xml:space="preserve">      </w:t>
      </w:r>
      <w:r w:rsidR="00E02933" w:rsidRPr="00E02933">
        <w:rPr>
          <w:rFonts w:ascii="Times New Roman" w:eastAsia="Times New Roman" w:hAnsi="Times New Roman" w:cs="Times New Roman"/>
          <w:b/>
          <w:sz w:val="26"/>
          <w:szCs w:val="26"/>
          <w:lang w:eastAsia="ro-RO"/>
        </w:rPr>
        <w:t xml:space="preserve">                                                        </w:t>
      </w: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102"/>
      </w:tblGrid>
      <w:tr w:rsidR="00E02933" w:rsidRPr="00E02933" w:rsidTr="00E02933">
        <w:trPr>
          <w:cantSplit/>
          <w:trHeight w:val="274"/>
        </w:trPr>
        <w:tc>
          <w:tcPr>
            <w:tcW w:w="5944" w:type="dxa"/>
            <w:gridSpan w:val="4"/>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t>CASA DE ASIGURĂRI DE SĂNĂTATE OLT</w:t>
            </w:r>
          </w:p>
        </w:tc>
        <w:tc>
          <w:tcPr>
            <w:tcW w:w="2102" w:type="dxa"/>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E02933" w:rsidRPr="00E02933" w:rsidTr="00E02933">
        <w:trPr>
          <w:cantSplit/>
          <w:trHeight w:val="274"/>
        </w:trPr>
        <w:tc>
          <w:tcPr>
            <w:tcW w:w="3920" w:type="dxa"/>
            <w:gridSpan w:val="2"/>
            <w:tcBorders>
              <w:top w:val="single" w:sz="6" w:space="0" w:color="auto"/>
              <w:left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Nr.ord.com/an</w:t>
            </w:r>
          </w:p>
        </w:tc>
        <w:tc>
          <w:tcPr>
            <w:tcW w:w="2708" w:type="dxa"/>
            <w:gridSpan w:val="2"/>
            <w:tcBorders>
              <w:top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989/1998</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0372756671</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A.F./C.U.I.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11340121</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Fax:</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0372877480</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Contul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RO67TREZ506261121603XXXXX</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 VERDE:</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0800.500.228</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Banca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TREZORERIA  SLATINA</w:t>
            </w:r>
          </w:p>
        </w:tc>
      </w:tr>
      <w:tr w:rsidR="00E02933" w:rsidRPr="00E02933" w:rsidTr="00E02933">
        <w:trPr>
          <w:trHeight w:val="274"/>
        </w:trPr>
        <w:tc>
          <w:tcPr>
            <w:tcW w:w="1369"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E-mail:   </w:t>
            </w:r>
          </w:p>
        </w:tc>
        <w:tc>
          <w:tcPr>
            <w:tcW w:w="2551" w:type="dxa"/>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color w:val="0000FF"/>
                <w:sz w:val="16"/>
                <w:szCs w:val="16"/>
                <w:u w:val="single"/>
                <w:lang w:eastAsia="ro-RO"/>
              </w:rPr>
              <w:t>casot.fax@gmail.com</w:t>
            </w:r>
          </w:p>
        </w:tc>
        <w:tc>
          <w:tcPr>
            <w:tcW w:w="1418"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Capital social</w:t>
            </w:r>
          </w:p>
        </w:tc>
        <w:tc>
          <w:tcPr>
            <w:tcW w:w="2708" w:type="dxa"/>
            <w:gridSpan w:val="2"/>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w:t>
            </w:r>
          </w:p>
        </w:tc>
      </w:tr>
    </w:tbl>
    <w:p w:rsidR="00E02933" w:rsidRPr="00E02933" w:rsidRDefault="00E02933" w:rsidP="00E02933">
      <w:pPr>
        <w:spacing w:after="0" w:line="240" w:lineRule="auto"/>
        <w:rPr>
          <w:rFonts w:ascii="Times New Roman" w:eastAsia="Times New Roman" w:hAnsi="Times New Roman" w:cs="Times New Roman"/>
          <w:b/>
          <w:sz w:val="26"/>
          <w:szCs w:val="26"/>
          <w:lang w:eastAsia="ro-RO"/>
        </w:rPr>
      </w:pPr>
      <w:r w:rsidRPr="00E02933">
        <w:rPr>
          <w:rFonts w:ascii="Times New Roman" w:eastAsia="Times New Roman" w:hAnsi="Times New Roman" w:cs="Times New Roman"/>
          <w:sz w:val="26"/>
          <w:szCs w:val="26"/>
          <w:lang w:eastAsia="ro-RO"/>
          <w14:shadow w14:blurRad="50800" w14:dist="38100" w14:dir="2700000" w14:sx="100000" w14:sy="100000" w14:kx="0" w14:ky="0" w14:algn="tl">
            <w14:srgbClr w14:val="000000">
              <w14:alpha w14:val="60000"/>
            </w14:srgbClr>
          </w14:shadow>
        </w:rPr>
        <w:t xml:space="preserve">  </w:t>
      </w:r>
    </w:p>
    <w:p w:rsidR="00B76993" w:rsidRPr="00B76993" w:rsidRDefault="00B76993" w:rsidP="00E02933">
      <w:pPr>
        <w:overflowPunct w:val="0"/>
        <w:autoSpaceDE w:val="0"/>
        <w:autoSpaceDN w:val="0"/>
        <w:adjustRightInd w:val="0"/>
        <w:spacing w:after="0" w:line="240" w:lineRule="auto"/>
        <w:textAlignment w:val="baseline"/>
        <w:rPr>
          <w:rFonts w:ascii="Times New Roman" w:eastAsia="Times New Roman" w:hAnsi="Times New Roman" w:cs="Times New Roman"/>
          <w:i/>
          <w:noProof/>
          <w:sz w:val="17"/>
          <w:szCs w:val="17"/>
        </w:rPr>
      </w:pPr>
      <w:r>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1312" behindDoc="0" locked="0" layoutInCell="1" allowOverlap="1" wp14:anchorId="78628E03" wp14:editId="77EF0492">
                <wp:simplePos x="0" y="0"/>
                <wp:positionH relativeFrom="column">
                  <wp:posOffset>-204470</wp:posOffset>
                </wp:positionH>
                <wp:positionV relativeFrom="paragraph">
                  <wp:posOffset>95250</wp:posOffset>
                </wp:positionV>
                <wp:extent cx="6324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052B5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5pt" to="48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HyQEAAHcDAAAOAAAAZHJzL2Uyb0RvYy54bWysU02P0zAQvSPxHyzfadpCK4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"/>
            </w:pict>
          </mc:Fallback>
        </mc:AlternateContent>
      </w:r>
      <w:r w:rsidRPr="00B76993">
        <w:rPr>
          <w:rFonts w:ascii="Times New Roman" w:eastAsia="Times New Roman" w:hAnsi="Times New Roman" w:cs="Times New Roman"/>
          <w:b/>
          <w:noProof/>
          <w:sz w:val="26"/>
          <w:szCs w:val="26"/>
        </w:rPr>
        <w:t xml:space="preserve"> </w:t>
      </w:r>
    </w:p>
    <w:p w:rsidR="00A104B0" w:rsidRDefault="00A104B0" w:rsidP="00B76993">
      <w:pPr>
        <w:spacing w:after="0" w:line="240" w:lineRule="auto"/>
        <w:rPr>
          <w:rFonts w:ascii="Times New Roman" w:eastAsia="Times New Roman" w:hAnsi="Times New Roman" w:cs="Times New Roman"/>
          <w:b/>
          <w:noProof/>
          <w:sz w:val="24"/>
          <w:szCs w:val="24"/>
        </w:rPr>
      </w:pPr>
    </w:p>
    <w:p w:rsidR="00B76993" w:rsidRPr="00CC1653" w:rsidRDefault="00557AAB" w:rsidP="00B76993">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Nr.</w:t>
      </w:r>
      <w:r w:rsidR="00177DD0">
        <w:rPr>
          <w:rFonts w:ascii="Times New Roman" w:eastAsia="Times New Roman" w:hAnsi="Times New Roman" w:cs="Times New Roman"/>
          <w:b/>
          <w:noProof/>
          <w:sz w:val="24"/>
          <w:szCs w:val="24"/>
        </w:rPr>
        <w:t xml:space="preserve"> 4881 </w:t>
      </w:r>
      <w:r w:rsidR="00B76993" w:rsidRPr="00CC1653">
        <w:rPr>
          <w:rFonts w:ascii="Times New Roman" w:eastAsia="Times New Roman" w:hAnsi="Times New Roman" w:cs="Times New Roman"/>
          <w:b/>
          <w:noProof/>
          <w:sz w:val="24"/>
          <w:szCs w:val="24"/>
        </w:rPr>
        <w:t>/</w:t>
      </w:r>
      <w:r w:rsidR="00177DD0">
        <w:rPr>
          <w:rFonts w:ascii="Times New Roman" w:eastAsia="Times New Roman" w:hAnsi="Times New Roman" w:cs="Times New Roman"/>
          <w:b/>
          <w:noProof/>
          <w:sz w:val="24"/>
          <w:szCs w:val="24"/>
        </w:rPr>
        <w:t xml:space="preserve"> 21</w:t>
      </w:r>
      <w:r w:rsidR="00B76993" w:rsidRPr="00CC1653">
        <w:rPr>
          <w:rFonts w:ascii="Times New Roman" w:eastAsia="Times New Roman" w:hAnsi="Times New Roman" w:cs="Times New Roman"/>
          <w:b/>
          <w:noProof/>
          <w:sz w:val="24"/>
          <w:szCs w:val="24"/>
        </w:rPr>
        <w:t>.0</w:t>
      </w:r>
      <w:r w:rsidR="00776E88">
        <w:rPr>
          <w:rFonts w:ascii="Times New Roman" w:eastAsia="Times New Roman" w:hAnsi="Times New Roman" w:cs="Times New Roman"/>
          <w:b/>
          <w:noProof/>
          <w:sz w:val="24"/>
          <w:szCs w:val="24"/>
        </w:rPr>
        <w:t>2</w:t>
      </w:r>
      <w:r w:rsidR="00B76993" w:rsidRPr="00CC1653">
        <w:rPr>
          <w:rFonts w:ascii="Times New Roman" w:eastAsia="Times New Roman" w:hAnsi="Times New Roman" w:cs="Times New Roman"/>
          <w:b/>
          <w:noProof/>
          <w:sz w:val="24"/>
          <w:szCs w:val="24"/>
        </w:rPr>
        <w:t>.20</w:t>
      </w:r>
      <w:r w:rsidR="00CC1653" w:rsidRPr="00CC1653">
        <w:rPr>
          <w:rFonts w:ascii="Times New Roman" w:eastAsia="Times New Roman" w:hAnsi="Times New Roman" w:cs="Times New Roman"/>
          <w:b/>
          <w:noProof/>
          <w:sz w:val="24"/>
          <w:szCs w:val="24"/>
        </w:rPr>
        <w:t>2</w:t>
      </w:r>
      <w:r w:rsidR="00C635B5">
        <w:rPr>
          <w:rFonts w:ascii="Times New Roman" w:eastAsia="Times New Roman" w:hAnsi="Times New Roman" w:cs="Times New Roman"/>
          <w:b/>
          <w:noProof/>
          <w:sz w:val="24"/>
          <w:szCs w:val="24"/>
        </w:rPr>
        <w:t>2</w:t>
      </w:r>
    </w:p>
    <w:p w:rsidR="00B76993" w:rsidRPr="00F3232C" w:rsidRDefault="00B76993" w:rsidP="00B76993">
      <w:pPr>
        <w:spacing w:after="0" w:line="240" w:lineRule="auto"/>
        <w:rPr>
          <w:rFonts w:ascii="Times New Roman" w:eastAsia="Times New Roman" w:hAnsi="Times New Roman" w:cs="Times New Roman"/>
          <w:b/>
          <w:noProof/>
          <w:sz w:val="24"/>
          <w:szCs w:val="24"/>
        </w:rPr>
      </w:pPr>
    </w:p>
    <w:p w:rsidR="00F3232C" w:rsidRPr="00F3232C" w:rsidRDefault="00B76993" w:rsidP="00F3232C">
      <w:pPr>
        <w:spacing w:after="0" w:line="240" w:lineRule="auto"/>
        <w:rPr>
          <w:rFonts w:ascii="Times New Roman" w:eastAsia="Times New Roman" w:hAnsi="Times New Roman" w:cs="Times New Roman"/>
          <w:b/>
          <w:color w:val="FF0000"/>
          <w:sz w:val="24"/>
          <w:szCs w:val="24"/>
        </w:rPr>
      </w:pPr>
      <w:r w:rsidRPr="00F3232C">
        <w:rPr>
          <w:rFonts w:ascii="Times New Roman" w:eastAsia="Times New Roman" w:hAnsi="Times New Roman" w:cs="Times New Roman"/>
          <w:b/>
          <w:noProof/>
          <w:sz w:val="24"/>
          <w:szCs w:val="24"/>
        </w:rPr>
        <w:t xml:space="preserve">                                                                   </w:t>
      </w:r>
      <w:r w:rsidR="00960EF2" w:rsidRPr="00F3232C">
        <w:rPr>
          <w:rFonts w:ascii="Times New Roman" w:eastAsia="Times New Roman" w:hAnsi="Times New Roman" w:cs="Times New Roman"/>
          <w:sz w:val="24"/>
          <w:szCs w:val="24"/>
        </w:rPr>
        <w:t xml:space="preserve">                    </w:t>
      </w:r>
      <w:r w:rsidRPr="00F3232C">
        <w:rPr>
          <w:rFonts w:ascii="Times New Roman" w:eastAsia="Times New Roman" w:hAnsi="Times New Roman" w:cs="Times New Roman"/>
          <w:sz w:val="24"/>
          <w:szCs w:val="24"/>
        </w:rPr>
        <w:t xml:space="preserve">                        </w:t>
      </w:r>
    </w:p>
    <w:p w:rsidR="00960EF2" w:rsidRPr="00A01F63" w:rsidRDefault="00960EF2" w:rsidP="00960EF2">
      <w:pPr>
        <w:spacing w:after="0" w:line="240" w:lineRule="auto"/>
        <w:jc w:val="center"/>
        <w:rPr>
          <w:rFonts w:ascii="Times New Roman" w:eastAsia="Times New Roman" w:hAnsi="Times New Roman" w:cs="Times New Roman"/>
          <w:b/>
          <w:sz w:val="24"/>
          <w:szCs w:val="24"/>
        </w:rPr>
      </w:pPr>
      <w:r w:rsidRPr="00A01F63">
        <w:rPr>
          <w:rFonts w:ascii="Times New Roman" w:eastAsia="Times New Roman" w:hAnsi="Times New Roman" w:cs="Times New Roman"/>
          <w:b/>
          <w:sz w:val="24"/>
          <w:szCs w:val="24"/>
        </w:rPr>
        <w:t xml:space="preserve">RAPORT DE ACTIVITATE </w:t>
      </w:r>
    </w:p>
    <w:p w:rsidR="00B76993" w:rsidRPr="00A01F63" w:rsidRDefault="00960EF2" w:rsidP="00960EF2">
      <w:pPr>
        <w:spacing w:after="0" w:line="240" w:lineRule="auto"/>
        <w:jc w:val="center"/>
        <w:rPr>
          <w:rFonts w:ascii="Times New Roman" w:eastAsia="Times New Roman" w:hAnsi="Times New Roman" w:cs="Times New Roman"/>
          <w:b/>
          <w:sz w:val="24"/>
          <w:szCs w:val="24"/>
        </w:rPr>
      </w:pPr>
      <w:r w:rsidRPr="00A01F63">
        <w:rPr>
          <w:rFonts w:ascii="Times New Roman" w:eastAsia="Times New Roman" w:hAnsi="Times New Roman" w:cs="Times New Roman"/>
          <w:b/>
          <w:sz w:val="24"/>
          <w:szCs w:val="24"/>
        </w:rPr>
        <w:t xml:space="preserve">AL CASEI DE ASIGURĂRI DE SĂNĂTATE OLT </w:t>
      </w:r>
    </w:p>
    <w:p w:rsidR="00960EF2" w:rsidRDefault="00960EF2" w:rsidP="00960EF2">
      <w:pPr>
        <w:spacing w:after="0" w:line="240" w:lineRule="auto"/>
        <w:jc w:val="center"/>
        <w:rPr>
          <w:rFonts w:ascii="Times New Roman" w:eastAsia="Times New Roman" w:hAnsi="Times New Roman" w:cs="Times New Roman"/>
          <w:b/>
          <w:sz w:val="24"/>
          <w:szCs w:val="24"/>
        </w:rPr>
      </w:pPr>
      <w:r w:rsidRPr="00A01F63">
        <w:rPr>
          <w:rFonts w:ascii="Times New Roman" w:eastAsia="Times New Roman" w:hAnsi="Times New Roman" w:cs="Times New Roman"/>
          <w:b/>
          <w:sz w:val="24"/>
          <w:szCs w:val="24"/>
        </w:rPr>
        <w:t xml:space="preserve"> </w:t>
      </w:r>
      <w:r w:rsidR="00B76993" w:rsidRPr="00A01F63">
        <w:rPr>
          <w:rFonts w:ascii="Times New Roman" w:eastAsia="Times New Roman" w:hAnsi="Times New Roman" w:cs="Times New Roman"/>
          <w:b/>
          <w:sz w:val="24"/>
          <w:szCs w:val="24"/>
        </w:rPr>
        <w:t xml:space="preserve"> AN</w:t>
      </w:r>
      <w:r w:rsidR="00F3232C" w:rsidRPr="00A01F63">
        <w:rPr>
          <w:rFonts w:ascii="Times New Roman" w:eastAsia="Times New Roman" w:hAnsi="Times New Roman" w:cs="Times New Roman"/>
          <w:b/>
          <w:sz w:val="24"/>
          <w:szCs w:val="24"/>
        </w:rPr>
        <w:t xml:space="preserve">UL </w:t>
      </w:r>
      <w:r w:rsidR="00B76993" w:rsidRPr="00A01F63">
        <w:rPr>
          <w:rFonts w:ascii="Times New Roman" w:eastAsia="Times New Roman" w:hAnsi="Times New Roman" w:cs="Times New Roman"/>
          <w:b/>
          <w:sz w:val="24"/>
          <w:szCs w:val="24"/>
        </w:rPr>
        <w:t xml:space="preserve"> </w:t>
      </w:r>
      <w:r w:rsidRPr="00A01F63">
        <w:rPr>
          <w:rFonts w:ascii="Times New Roman" w:eastAsia="Times New Roman" w:hAnsi="Times New Roman" w:cs="Times New Roman"/>
          <w:b/>
          <w:sz w:val="24"/>
          <w:szCs w:val="24"/>
        </w:rPr>
        <w:t>20</w:t>
      </w:r>
      <w:r w:rsidR="00A01F63" w:rsidRPr="00A01F63">
        <w:rPr>
          <w:rFonts w:ascii="Times New Roman" w:eastAsia="Times New Roman" w:hAnsi="Times New Roman" w:cs="Times New Roman"/>
          <w:b/>
          <w:sz w:val="24"/>
          <w:szCs w:val="24"/>
        </w:rPr>
        <w:t>2</w:t>
      </w:r>
      <w:r w:rsidR="00C635B5">
        <w:rPr>
          <w:rFonts w:ascii="Times New Roman" w:eastAsia="Times New Roman" w:hAnsi="Times New Roman" w:cs="Times New Roman"/>
          <w:b/>
          <w:sz w:val="24"/>
          <w:szCs w:val="24"/>
        </w:rPr>
        <w:t>1</w:t>
      </w:r>
    </w:p>
    <w:p w:rsidR="00A104B0" w:rsidRDefault="00A104B0" w:rsidP="00960EF2">
      <w:pPr>
        <w:spacing w:after="0" w:line="240" w:lineRule="auto"/>
        <w:jc w:val="center"/>
        <w:rPr>
          <w:rFonts w:ascii="Times New Roman" w:eastAsia="Times New Roman" w:hAnsi="Times New Roman" w:cs="Times New Roman"/>
          <w:b/>
          <w:sz w:val="24"/>
          <w:szCs w:val="24"/>
        </w:rPr>
      </w:pPr>
    </w:p>
    <w:p w:rsidR="00F3232C" w:rsidRPr="00A01F63" w:rsidRDefault="00F3232C" w:rsidP="00960EF2">
      <w:pPr>
        <w:spacing w:after="0" w:line="240" w:lineRule="auto"/>
        <w:jc w:val="center"/>
        <w:rPr>
          <w:rFonts w:ascii="Times New Roman" w:eastAsia="Times New Roman" w:hAnsi="Times New Roman" w:cs="Times New Roman"/>
          <w:b/>
          <w:sz w:val="24"/>
          <w:szCs w:val="24"/>
        </w:rPr>
      </w:pPr>
    </w:p>
    <w:p w:rsidR="00960EF2" w:rsidRPr="00A01F63" w:rsidRDefault="00BE49E0" w:rsidP="00960EF2">
      <w:pPr>
        <w:numPr>
          <w:ilvl w:val="0"/>
          <w:numId w:val="1"/>
        </w:numPr>
        <w:spacing w:after="0" w:line="240" w:lineRule="auto"/>
        <w:jc w:val="both"/>
        <w:rPr>
          <w:rFonts w:ascii="Times New Roman" w:eastAsia="Times New Roman" w:hAnsi="Times New Roman" w:cs="Times New Roman"/>
          <w:b/>
          <w:sz w:val="24"/>
          <w:szCs w:val="24"/>
        </w:rPr>
      </w:pPr>
      <w:r w:rsidRPr="00A01F63">
        <w:rPr>
          <w:rFonts w:ascii="Times New Roman" w:eastAsia="Times New Roman" w:hAnsi="Times New Roman" w:cs="Times New Roman"/>
          <w:b/>
          <w:sz w:val="24"/>
          <w:szCs w:val="24"/>
        </w:rPr>
        <w:t>CONTEXT GENERAL</w:t>
      </w:r>
    </w:p>
    <w:p w:rsidR="00960EF2" w:rsidRPr="003C1D09" w:rsidRDefault="00960EF2" w:rsidP="00960EF2">
      <w:pPr>
        <w:spacing w:after="0" w:line="240" w:lineRule="auto"/>
        <w:ind w:left="720"/>
        <w:jc w:val="both"/>
        <w:rPr>
          <w:rFonts w:ascii="Times New Roman" w:eastAsia="Times New Roman" w:hAnsi="Times New Roman" w:cs="Times New Roman"/>
          <w:b/>
          <w:color w:val="FF0000"/>
          <w:sz w:val="24"/>
          <w:szCs w:val="24"/>
        </w:rPr>
      </w:pPr>
    </w:p>
    <w:p w:rsidR="00960EF2" w:rsidRPr="00A01F63"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A01F63">
        <w:rPr>
          <w:rFonts w:ascii="Times New Roman" w:eastAsia="Times New Roman" w:hAnsi="Times New Roman" w:cs="Times New Roman"/>
          <w:sz w:val="24"/>
          <w:szCs w:val="24"/>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Pr="00A01F63"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A01F63">
        <w:rPr>
          <w:rFonts w:ascii="Times New Roman" w:eastAsia="Times New Roman" w:hAnsi="Times New Roman" w:cs="Times New Roman"/>
          <w:sz w:val="24"/>
          <w:szCs w:val="24"/>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A01F63"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A01F63">
        <w:rPr>
          <w:rFonts w:ascii="Times New Roman" w:eastAsia="Times New Roman" w:hAnsi="Times New Roman" w:cs="Times New Roman"/>
          <w:sz w:val="24"/>
          <w:szCs w:val="24"/>
        </w:rPr>
        <w:t>Sistemul asigurărilor sociale de sănătate reprezintă astfel,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A01F63" w:rsidRDefault="00960EF2" w:rsidP="00F3232C">
      <w:pPr>
        <w:spacing w:after="0" w:line="320" w:lineRule="exact"/>
        <w:ind w:left="-284" w:right="1" w:firstLine="437"/>
        <w:jc w:val="both"/>
        <w:rPr>
          <w:rFonts w:ascii="Times New Roman" w:eastAsia="Times New Roman" w:hAnsi="Times New Roman" w:cs="Times New Roman"/>
          <w:sz w:val="24"/>
          <w:szCs w:val="24"/>
        </w:rPr>
      </w:pPr>
    </w:p>
    <w:p w:rsidR="00960EF2" w:rsidRPr="00A01F63" w:rsidRDefault="00960EF2" w:rsidP="00A104B0">
      <w:pPr>
        <w:pStyle w:val="ListParagraph"/>
        <w:numPr>
          <w:ilvl w:val="1"/>
          <w:numId w:val="6"/>
        </w:numPr>
        <w:spacing w:after="0" w:line="320" w:lineRule="exact"/>
        <w:ind w:left="-284" w:firstLine="437"/>
        <w:jc w:val="both"/>
        <w:rPr>
          <w:rFonts w:ascii="Times New Roman" w:eastAsia="Times New Roman" w:hAnsi="Times New Roman" w:cs="Times New Roman"/>
          <w:sz w:val="24"/>
          <w:szCs w:val="24"/>
        </w:rPr>
      </w:pPr>
      <w:r w:rsidRPr="00A01F63">
        <w:rPr>
          <w:rFonts w:ascii="Times New Roman" w:eastAsia="Times New Roman" w:hAnsi="Times New Roman" w:cs="Times New Roman"/>
          <w:b/>
          <w:i/>
          <w:sz w:val="24"/>
          <w:szCs w:val="24"/>
          <w:u w:val="single"/>
        </w:rPr>
        <w:t>Misiunea</w:t>
      </w:r>
      <w:r w:rsidRPr="00A01F63">
        <w:rPr>
          <w:rFonts w:ascii="Times New Roman" w:eastAsia="Times New Roman" w:hAnsi="Times New Roman" w:cs="Times New Roman"/>
          <w:sz w:val="24"/>
          <w:szCs w:val="24"/>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A01F63" w:rsidRDefault="00960EF2" w:rsidP="00A104B0">
      <w:pPr>
        <w:spacing w:after="0" w:line="320" w:lineRule="exact"/>
        <w:ind w:left="-284" w:firstLine="437"/>
        <w:jc w:val="both"/>
        <w:rPr>
          <w:rFonts w:ascii="Times New Roman" w:eastAsia="Times New Roman" w:hAnsi="Times New Roman" w:cs="Times New Roman"/>
          <w:sz w:val="24"/>
          <w:szCs w:val="24"/>
        </w:rPr>
      </w:pPr>
    </w:p>
    <w:p w:rsidR="00960EF2" w:rsidRPr="00A01F63" w:rsidRDefault="00960EF2" w:rsidP="00A104B0">
      <w:pPr>
        <w:pStyle w:val="ListParagraph"/>
        <w:numPr>
          <w:ilvl w:val="1"/>
          <w:numId w:val="6"/>
        </w:numPr>
        <w:spacing w:after="0" w:line="320" w:lineRule="exact"/>
        <w:ind w:left="-284" w:firstLine="437"/>
        <w:jc w:val="both"/>
        <w:rPr>
          <w:rFonts w:ascii="Times New Roman" w:eastAsia="Times New Roman" w:hAnsi="Times New Roman" w:cs="Times New Roman"/>
          <w:b/>
          <w:i/>
          <w:sz w:val="24"/>
          <w:szCs w:val="24"/>
          <w:u w:val="single"/>
        </w:rPr>
      </w:pPr>
      <w:r w:rsidRPr="00A01F63">
        <w:rPr>
          <w:rFonts w:ascii="Times New Roman" w:eastAsia="Times New Roman" w:hAnsi="Times New Roman" w:cs="Times New Roman"/>
          <w:b/>
          <w:i/>
          <w:sz w:val="24"/>
          <w:szCs w:val="24"/>
          <w:u w:val="single"/>
        </w:rPr>
        <w:t>Viziune</w:t>
      </w:r>
      <w:r w:rsidR="000D2E89" w:rsidRPr="00A01F63">
        <w:rPr>
          <w:rFonts w:ascii="Times New Roman" w:eastAsia="Times New Roman" w:hAnsi="Times New Roman" w:cs="Times New Roman"/>
          <w:sz w:val="24"/>
          <w:szCs w:val="24"/>
        </w:rPr>
        <w:t xml:space="preserve">:  </w:t>
      </w:r>
      <w:r w:rsidRPr="00A01F63">
        <w:rPr>
          <w:rFonts w:ascii="Times New Roman" w:eastAsia="Times New Roman" w:hAnsi="Times New Roman" w:cs="Times New Roman"/>
          <w:sz w:val="24"/>
          <w:szCs w:val="24"/>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542DB9" w:rsidRPr="00A01F63" w:rsidRDefault="00542DB9" w:rsidP="00F3232C">
      <w:pPr>
        <w:pStyle w:val="ListParagraph"/>
        <w:ind w:left="-284" w:firstLine="437"/>
        <w:rPr>
          <w:rFonts w:ascii="Times New Roman" w:eastAsia="Times New Roman" w:hAnsi="Times New Roman" w:cs="Times New Roman"/>
          <w:b/>
          <w:i/>
          <w:sz w:val="24"/>
          <w:szCs w:val="24"/>
          <w:u w:val="single"/>
        </w:rPr>
      </w:pPr>
    </w:p>
    <w:p w:rsidR="00960EF2" w:rsidRPr="00A01F63" w:rsidRDefault="00960EF2" w:rsidP="00F3232C">
      <w:pPr>
        <w:pStyle w:val="ListParagraph"/>
        <w:numPr>
          <w:ilvl w:val="1"/>
          <w:numId w:val="6"/>
        </w:numPr>
        <w:spacing w:after="0" w:line="240" w:lineRule="auto"/>
        <w:ind w:left="-284" w:right="-141" w:firstLine="437"/>
        <w:jc w:val="both"/>
        <w:rPr>
          <w:rFonts w:ascii="Times New Roman" w:eastAsia="Times New Roman" w:hAnsi="Times New Roman" w:cs="Times New Roman"/>
          <w:b/>
          <w:i/>
          <w:sz w:val="24"/>
          <w:szCs w:val="24"/>
          <w:u w:val="single"/>
          <w:lang w:val="es-ES"/>
        </w:rPr>
      </w:pPr>
      <w:r w:rsidRPr="00A01F63">
        <w:rPr>
          <w:rFonts w:ascii="Times New Roman" w:eastAsia="Times New Roman" w:hAnsi="Times New Roman" w:cs="Times New Roman"/>
          <w:b/>
          <w:i/>
          <w:sz w:val="24"/>
          <w:szCs w:val="24"/>
          <w:u w:val="single"/>
          <w:lang w:val="es-ES"/>
        </w:rPr>
        <w:t xml:space="preserve">Valori </w:t>
      </w:r>
    </w:p>
    <w:p w:rsidR="00960EF2"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Legalitate;</w:t>
      </w:r>
    </w:p>
    <w:p w:rsidR="00960EF2"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Transparență:</w:t>
      </w:r>
      <w:r w:rsidRPr="00A01F63">
        <w:rPr>
          <w:rFonts w:ascii="Times New Roman" w:eastAsia="Times New Roman" w:hAnsi="Times New Roman" w:cs="Times New Roman"/>
          <w:sz w:val="24"/>
          <w:szCs w:val="24"/>
          <w:lang w:val="it-IT"/>
        </w:rPr>
        <w:t xml:space="preserve"> transparenţa decizională în scopul creşterii eficienţei în utilizarea resurselor alocate şi în eliminarea pagubelor şi a actelor de corupţie;</w:t>
      </w:r>
    </w:p>
    <w:p w:rsidR="00960EF2"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Eficiență;</w:t>
      </w:r>
    </w:p>
    <w:p w:rsidR="00960EF2"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Profesionalism;</w:t>
      </w:r>
    </w:p>
    <w:p w:rsidR="00960EF2"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lastRenderedPageBreak/>
        <w:t xml:space="preserve">Orientare către cetățean: </w:t>
      </w:r>
      <w:r w:rsidRPr="00A01F63">
        <w:rPr>
          <w:rFonts w:ascii="Times New Roman" w:eastAsia="Times New Roman" w:hAnsi="Times New Roman" w:cs="Times New Roman"/>
          <w:sz w:val="24"/>
          <w:szCs w:val="24"/>
          <w:lang w:val="it-IT"/>
        </w:rPr>
        <w:t>creșterea accesibilităţii populaţiei la serviciile de sănătate și îmbunătăţirea calităţii şi siguranţei actului medical;</w:t>
      </w:r>
    </w:p>
    <w:p w:rsidR="00F3232C"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Responsabilitate;</w:t>
      </w:r>
    </w:p>
    <w:p w:rsidR="00F3232C" w:rsidRPr="00A01F63" w:rsidRDefault="00F3232C"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Solidaritate;</w:t>
      </w:r>
    </w:p>
    <w:p w:rsidR="00960EF2" w:rsidRPr="00A01F63" w:rsidRDefault="00960EF2"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Imparțialitate:</w:t>
      </w:r>
      <w:r w:rsidRPr="00A01F63">
        <w:rPr>
          <w:rFonts w:ascii="Times New Roman" w:eastAsia="Times New Roman" w:hAnsi="Times New Roman" w:cs="Times New Roman"/>
          <w:sz w:val="24"/>
          <w:szCs w:val="24"/>
          <w:lang w:val="en-US"/>
        </w:rPr>
        <w:t xml:space="preserve"> </w:t>
      </w:r>
      <w:r w:rsidRPr="00A01F63">
        <w:rPr>
          <w:rFonts w:ascii="Times New Roman" w:eastAsia="Times New Roman" w:hAnsi="Times New Roman" w:cs="Times New Roman"/>
          <w:sz w:val="24"/>
          <w:szCs w:val="24"/>
          <w:lang w:val="es-ES"/>
        </w:rPr>
        <w:t>accesibilitate pentru servicii, flexibilitate şi adaptabilitate a acestora conform cerinţelor individualizate ale tuturor cetăţenilor;</w:t>
      </w:r>
    </w:p>
    <w:p w:rsidR="00E90B14" w:rsidRPr="00A01F63" w:rsidRDefault="00E90B14" w:rsidP="00A104B0">
      <w:pPr>
        <w:spacing w:after="0" w:line="320" w:lineRule="exact"/>
        <w:ind w:left="-284" w:right="-141" w:firstLine="437"/>
        <w:jc w:val="both"/>
        <w:rPr>
          <w:rFonts w:ascii="Times New Roman" w:eastAsia="Times New Roman" w:hAnsi="Times New Roman" w:cs="Times New Roman"/>
          <w:sz w:val="24"/>
          <w:szCs w:val="24"/>
          <w:lang w:val="es-ES"/>
        </w:rPr>
      </w:pPr>
    </w:p>
    <w:p w:rsidR="00E90B14" w:rsidRPr="00A01F63" w:rsidRDefault="00E90B14" w:rsidP="00A104B0">
      <w:pPr>
        <w:pStyle w:val="ListParagraph"/>
        <w:numPr>
          <w:ilvl w:val="1"/>
          <w:numId w:val="6"/>
        </w:numPr>
        <w:spacing w:after="0" w:line="320" w:lineRule="exact"/>
        <w:ind w:left="-284" w:right="-141" w:firstLine="437"/>
        <w:jc w:val="both"/>
        <w:rPr>
          <w:rFonts w:ascii="Times New Roman" w:eastAsia="Times New Roman" w:hAnsi="Times New Roman" w:cs="Times New Roman"/>
          <w:b/>
          <w:i/>
          <w:sz w:val="24"/>
          <w:szCs w:val="24"/>
          <w:u w:val="single"/>
          <w:lang w:val="it-IT"/>
        </w:rPr>
      </w:pPr>
      <w:r w:rsidRPr="00A01F63">
        <w:rPr>
          <w:rFonts w:ascii="Times New Roman" w:eastAsia="Times New Roman" w:hAnsi="Times New Roman" w:cs="Times New Roman"/>
          <w:b/>
          <w:i/>
          <w:sz w:val="24"/>
          <w:szCs w:val="24"/>
          <w:u w:val="single"/>
          <w:lang w:val="it-IT"/>
        </w:rPr>
        <w:t>Obiective</w:t>
      </w:r>
    </w:p>
    <w:p w:rsidR="00E90B14" w:rsidRPr="00A01F63" w:rsidRDefault="00E90B14" w:rsidP="00A104B0">
      <w:pPr>
        <w:numPr>
          <w:ilvl w:val="0"/>
          <w:numId w:val="2"/>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Creşterea gradului de satisfacţie şi de încredere al asiguraţilor.</w:t>
      </w:r>
    </w:p>
    <w:p w:rsidR="00E90B14" w:rsidRPr="00A01F63" w:rsidRDefault="00E90B14" w:rsidP="00A104B0">
      <w:pPr>
        <w:numPr>
          <w:ilvl w:val="0"/>
          <w:numId w:val="2"/>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Îmbunătăţirea accesului asiguraţilor la serviciile medicale şi medicamente.</w:t>
      </w:r>
    </w:p>
    <w:p w:rsidR="00E90B14" w:rsidRPr="00A01F63" w:rsidRDefault="00E90B14"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 xml:space="preserve"> Consolidarea, eficientizarea şi dezvoltarea sistemului de asigurări sociale de sănătate la nivel local prin asumarea şi ducerea la îndeplinire a sarcinilor şi atribuţiilor care îi revin în vederea creşterii încrederii cetăţenilor în sistemul de sănătate.</w:t>
      </w:r>
    </w:p>
    <w:p w:rsidR="00E90B14" w:rsidRPr="00A01F63" w:rsidRDefault="00E90B14"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Creşterea gradului de acoperire cu servicii şi a calităţii actului medical.</w:t>
      </w:r>
    </w:p>
    <w:p w:rsidR="00E90B14" w:rsidRPr="00A01F63" w:rsidRDefault="00E90B14" w:rsidP="00A104B0">
      <w:pPr>
        <w:pStyle w:val="ListParagraph"/>
        <w:numPr>
          <w:ilvl w:val="0"/>
          <w:numId w:val="3"/>
        </w:numPr>
        <w:spacing w:after="0" w:line="320" w:lineRule="exact"/>
        <w:ind w:left="-284" w:right="-141" w:firstLine="437"/>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Informarea de o manieră rapidă</w:t>
      </w:r>
      <w:r w:rsidR="000577D8" w:rsidRPr="00A01F63">
        <w:rPr>
          <w:rFonts w:ascii="Times New Roman" w:eastAsia="Times New Roman" w:hAnsi="Times New Roman" w:cs="Times New Roman"/>
          <w:sz w:val="24"/>
          <w:szCs w:val="24"/>
          <w:lang w:val="es-ES"/>
        </w:rPr>
        <w:t xml:space="preserve">,  corectă, obiectivă, </w:t>
      </w:r>
      <w:r w:rsidRPr="00A01F63">
        <w:rPr>
          <w:rFonts w:ascii="Times New Roman" w:eastAsia="Times New Roman" w:hAnsi="Times New Roman" w:cs="Times New Roman"/>
          <w:sz w:val="24"/>
          <w:szCs w:val="24"/>
          <w:lang w:val="es-ES"/>
        </w:rPr>
        <w:t xml:space="preserve">şi oportună a asigutaţilor. </w:t>
      </w:r>
    </w:p>
    <w:p w:rsidR="000D2E89" w:rsidRPr="00A01F63" w:rsidRDefault="00E90B14" w:rsidP="00A104B0">
      <w:pPr>
        <w:numPr>
          <w:ilvl w:val="0"/>
          <w:numId w:val="3"/>
        </w:numPr>
        <w:spacing w:after="0" w:line="320" w:lineRule="exact"/>
        <w:ind w:left="-284" w:right="-141" w:firstLine="437"/>
        <w:jc w:val="both"/>
        <w:rPr>
          <w:rFonts w:ascii="Times New Roman" w:eastAsia="Times New Roman" w:hAnsi="Times New Roman" w:cs="Times New Roman"/>
          <w:sz w:val="24"/>
          <w:szCs w:val="24"/>
          <w:lang w:val="es-ES"/>
        </w:rPr>
      </w:pPr>
      <w:r w:rsidRPr="00A01F63">
        <w:rPr>
          <w:rFonts w:ascii="Times New Roman" w:eastAsia="Times New Roman" w:hAnsi="Times New Roman" w:cs="Times New Roman"/>
          <w:sz w:val="24"/>
          <w:szCs w:val="24"/>
          <w:lang w:val="es-ES"/>
        </w:rPr>
        <w:t>Îmbunătăţirea imaginii sociale  CAS Olt.</w:t>
      </w:r>
    </w:p>
    <w:p w:rsidR="000D2E89" w:rsidRPr="00A01F63" w:rsidRDefault="000D2E89" w:rsidP="00A104B0">
      <w:pPr>
        <w:tabs>
          <w:tab w:val="left" w:pos="5771"/>
        </w:tabs>
        <w:autoSpaceDE w:val="0"/>
        <w:autoSpaceDN w:val="0"/>
        <w:spacing w:after="0" w:line="320" w:lineRule="exact"/>
        <w:ind w:left="-284" w:firstLine="437"/>
        <w:rPr>
          <w:rFonts w:ascii="Times New Roman" w:eastAsia="Times New Roman" w:hAnsi="Times New Roman" w:cs="Times New Roman"/>
          <w:sz w:val="24"/>
          <w:szCs w:val="24"/>
          <w:lang w:val="en-US"/>
        </w:rPr>
      </w:pPr>
    </w:p>
    <w:p w:rsidR="009601B1" w:rsidRPr="00A01F63" w:rsidRDefault="009601B1" w:rsidP="00A104B0">
      <w:pPr>
        <w:pStyle w:val="ListParagraph"/>
        <w:widowControl w:val="0"/>
        <w:numPr>
          <w:ilvl w:val="1"/>
          <w:numId w:val="6"/>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b/>
          <w:sz w:val="24"/>
          <w:szCs w:val="24"/>
          <w:lang w:val="en-US"/>
        </w:rPr>
      </w:pPr>
      <w:r w:rsidRPr="00A01F63">
        <w:rPr>
          <w:rFonts w:ascii="Times New Roman" w:eastAsia="Times New Roman" w:hAnsi="Times New Roman" w:cs="Times New Roman"/>
          <w:b/>
          <w:i/>
          <w:sz w:val="24"/>
          <w:szCs w:val="24"/>
          <w:u w:val="single"/>
          <w:lang w:val="en-US"/>
        </w:rPr>
        <w:t>Direcţii de acţiune în vederea îndeplinirii</w:t>
      </w:r>
      <w:r w:rsidR="000D2E89" w:rsidRPr="00A01F63">
        <w:rPr>
          <w:rFonts w:ascii="Times New Roman" w:eastAsia="Times New Roman" w:hAnsi="Times New Roman" w:cs="Times New Roman"/>
          <w:b/>
          <w:i/>
          <w:sz w:val="24"/>
          <w:szCs w:val="24"/>
          <w:u w:val="single"/>
          <w:lang w:val="en-US"/>
        </w:rPr>
        <w:t xml:space="preserve"> obiectivelor</w:t>
      </w:r>
      <w:r w:rsidR="000D2E89" w:rsidRPr="00A01F63">
        <w:rPr>
          <w:rFonts w:ascii="Times New Roman" w:eastAsia="Times New Roman" w:hAnsi="Times New Roman" w:cs="Times New Roman"/>
          <w:b/>
          <w:sz w:val="24"/>
          <w:szCs w:val="24"/>
          <w:lang w:val="en-US"/>
        </w:rPr>
        <w:t>:</w:t>
      </w:r>
    </w:p>
    <w:p w:rsidR="000D2E89" w:rsidRPr="00A01F63" w:rsidRDefault="000D2E89" w:rsidP="00A104B0">
      <w:pPr>
        <w:pStyle w:val="ListParagraph"/>
        <w:widowControl w:val="0"/>
        <w:numPr>
          <w:ilvl w:val="0"/>
          <w:numId w:val="4"/>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Cardul Naţional de Asigurări de Sănătate –</w:t>
      </w:r>
      <w:r w:rsidR="00CC1653" w:rsidRPr="00A01F63">
        <w:rPr>
          <w:rFonts w:ascii="Times New Roman" w:eastAsia="Times New Roman" w:hAnsi="Times New Roman" w:cs="Times New Roman"/>
          <w:sz w:val="24"/>
          <w:szCs w:val="24"/>
          <w:lang w:val="en-US"/>
        </w:rPr>
        <w:t xml:space="preserve"> </w:t>
      </w:r>
      <w:r w:rsidRPr="00A01F63">
        <w:rPr>
          <w:rFonts w:ascii="Times New Roman" w:eastAsia="Times New Roman" w:hAnsi="Times New Roman" w:cs="Times New Roman"/>
          <w:sz w:val="24"/>
          <w:szCs w:val="24"/>
          <w:lang w:val="en-US"/>
        </w:rPr>
        <w:t>CEAS, ca unic instrument de validare şi decontare a serviciilor medicale în sistemul public al asigurărilor sociale de sănătate pentru asiguraţii care au intrat în posesia lui şi al cărui obiectiv îl reprezintă transparentizarea şi eficientizarea utilizării fondurilor în sistemul de asigurări sociale de sănătate, prin prezentarea cardului de sănătate asiguratul confirmând prezenţa la furnizorul de servicii medicale/farmaceutice şi decontul serviciului medical solicitat în numele său;</w:t>
      </w:r>
    </w:p>
    <w:p w:rsidR="000D2E89" w:rsidRPr="00A01F63"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Realiz</w:t>
      </w:r>
      <w:r w:rsidR="00CD6241" w:rsidRPr="00A01F63">
        <w:rPr>
          <w:rFonts w:ascii="Times New Roman" w:eastAsia="Times New Roman" w:hAnsi="Times New Roman" w:cs="Times New Roman"/>
          <w:sz w:val="24"/>
          <w:szCs w:val="24"/>
          <w:lang w:val="en-US"/>
        </w:rPr>
        <w:t>area execuţiei bugetare;</w:t>
      </w:r>
    </w:p>
    <w:p w:rsidR="000D2E89" w:rsidRPr="00A01F63"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Creşterea finanţării pentru Programele Naţionale de Sănătate şi respectiv tratarea unui număr cât mai mare de asiguraţi ai sistemului care solicită servicii medicale;</w:t>
      </w:r>
    </w:p>
    <w:p w:rsidR="009601B1" w:rsidRPr="00A01F63"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 xml:space="preserve">Eliminarea listelor de aşteptare pentru </w:t>
      </w:r>
      <w:r w:rsidR="009601B1" w:rsidRPr="00A01F63">
        <w:rPr>
          <w:rFonts w:ascii="Times New Roman" w:eastAsia="Times New Roman" w:hAnsi="Times New Roman" w:cs="Times New Roman"/>
          <w:sz w:val="24"/>
          <w:szCs w:val="24"/>
          <w:lang w:val="en-US"/>
        </w:rPr>
        <w:t>dispo</w:t>
      </w:r>
      <w:r w:rsidR="00C90093">
        <w:rPr>
          <w:rFonts w:ascii="Times New Roman" w:eastAsia="Times New Roman" w:hAnsi="Times New Roman" w:cs="Times New Roman"/>
          <w:sz w:val="24"/>
          <w:szCs w:val="24"/>
          <w:lang w:val="en-US"/>
        </w:rPr>
        <w:t>z</w:t>
      </w:r>
      <w:r w:rsidR="009601B1" w:rsidRPr="00A01F63">
        <w:rPr>
          <w:rFonts w:ascii="Times New Roman" w:eastAsia="Times New Roman" w:hAnsi="Times New Roman" w:cs="Times New Roman"/>
          <w:sz w:val="24"/>
          <w:szCs w:val="24"/>
          <w:lang w:val="en-US"/>
        </w:rPr>
        <w:t>itive medicale</w:t>
      </w:r>
      <w:r w:rsidRPr="00A01F63">
        <w:rPr>
          <w:rFonts w:ascii="Times New Roman" w:eastAsia="Times New Roman" w:hAnsi="Times New Roman" w:cs="Times New Roman"/>
          <w:sz w:val="24"/>
          <w:szCs w:val="24"/>
          <w:lang w:val="en-US"/>
        </w:rPr>
        <w:t>;</w:t>
      </w:r>
    </w:p>
    <w:p w:rsidR="000D2E89" w:rsidRPr="00A01F63"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In ceea ce priveşte accesul asiguraţilor diagnosticaţi cu anumite boli cronice la tratamente şi terapii specifice, s-au încheiat contractele cost volum şi cost volum rezultat pentru moleculele care au fost introduse în lista de medicamente;</w:t>
      </w:r>
    </w:p>
    <w:p w:rsidR="000D2E89" w:rsidRPr="00A01F63"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Dezvoltarea relaţiilor cu organismele de legătură din ţările UE/SEE/Confederaţia Elveţiană pentru aplicarea Regulamentului European şi efectuarea rambursărilor externe;</w:t>
      </w:r>
    </w:p>
    <w:p w:rsidR="00D128C7" w:rsidRPr="00A01F63"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 xml:space="preserve"> Existenţa unui trend descendent a sumelor constatate de către echipele de control cu privire la cuantumul sumelor de recuperat de la furnizorii de servicii medicale, medicamente şi dispozitive medicale;</w:t>
      </w:r>
    </w:p>
    <w:p w:rsidR="00DA628D" w:rsidRPr="00A01F63" w:rsidRDefault="005E067D"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ascii="Times New Roman" w:eastAsia="Times New Roman" w:hAnsi="Times New Roman" w:cs="Times New Roman"/>
          <w:sz w:val="24"/>
          <w:szCs w:val="24"/>
          <w:lang w:val="en-US"/>
        </w:rPr>
      </w:pPr>
      <w:r w:rsidRPr="00A01F63">
        <w:rPr>
          <w:rFonts w:ascii="Times New Roman" w:eastAsia="Times New Roman" w:hAnsi="Times New Roman" w:cs="Times New Roman"/>
          <w:sz w:val="24"/>
          <w:szCs w:val="24"/>
          <w:lang w:val="en-US"/>
        </w:rPr>
        <w:t>Creşterea volumului de informații transmise asiguraților</w:t>
      </w:r>
      <w:r w:rsidR="00DA628D" w:rsidRPr="00A01F63">
        <w:rPr>
          <w:rFonts w:ascii="Times New Roman" w:eastAsia="Times New Roman" w:hAnsi="Times New Roman" w:cs="Times New Roman"/>
          <w:sz w:val="24"/>
          <w:szCs w:val="24"/>
          <w:lang w:val="en-US"/>
        </w:rPr>
        <w:t xml:space="preserve"> cu privire la drepturile şi obligaţiile acestora, precum și la anumite aspecte ale funcţionării sistemului de asigurări de sănătate.</w:t>
      </w:r>
    </w:p>
    <w:p w:rsidR="00E90B14" w:rsidRPr="00A01F63" w:rsidRDefault="00554B2B" w:rsidP="00A104B0">
      <w:pPr>
        <w:autoSpaceDE w:val="0"/>
        <w:autoSpaceDN w:val="0"/>
        <w:adjustRightInd w:val="0"/>
        <w:spacing w:after="0" w:line="320" w:lineRule="exact"/>
        <w:ind w:left="-284" w:firstLine="437"/>
        <w:rPr>
          <w:rFonts w:ascii="Times New Roman" w:hAnsi="Times New Roman" w:cs="Times New Roman"/>
          <w:bCs/>
          <w:sz w:val="24"/>
          <w:szCs w:val="24"/>
        </w:rPr>
      </w:pPr>
      <w:r w:rsidRPr="00A01F63">
        <w:rPr>
          <w:rFonts w:ascii="Times New Roman" w:hAnsi="Times New Roman" w:cs="Times New Roman"/>
          <w:bCs/>
          <w:sz w:val="24"/>
          <w:szCs w:val="24"/>
        </w:rPr>
        <w:t>Toate acţiunile sunt detaliate pe domenii de activitate.</w:t>
      </w:r>
    </w:p>
    <w:p w:rsidR="00F3232C" w:rsidRPr="00A01F63" w:rsidRDefault="00F3232C" w:rsidP="00A104B0">
      <w:pPr>
        <w:autoSpaceDE w:val="0"/>
        <w:autoSpaceDN w:val="0"/>
        <w:adjustRightInd w:val="0"/>
        <w:spacing w:after="0" w:line="320" w:lineRule="exact"/>
        <w:ind w:left="-284" w:firstLine="437"/>
        <w:rPr>
          <w:rFonts w:ascii="Times New Roman" w:hAnsi="Times New Roman" w:cs="Times New Roman"/>
          <w:bCs/>
          <w:sz w:val="24"/>
          <w:szCs w:val="24"/>
        </w:rPr>
      </w:pPr>
    </w:p>
    <w:p w:rsidR="00E90B14" w:rsidRPr="00A01F63" w:rsidRDefault="00E90B14" w:rsidP="00B07DDE">
      <w:pPr>
        <w:pStyle w:val="ListParagraph"/>
        <w:numPr>
          <w:ilvl w:val="1"/>
          <w:numId w:val="6"/>
        </w:numPr>
        <w:spacing w:after="0" w:line="240" w:lineRule="auto"/>
        <w:jc w:val="both"/>
        <w:rPr>
          <w:rFonts w:ascii="Times New Roman" w:eastAsia="Times New Roman" w:hAnsi="Times New Roman" w:cs="Times New Roman"/>
          <w:b/>
          <w:sz w:val="24"/>
          <w:szCs w:val="24"/>
          <w:u w:val="single"/>
        </w:rPr>
      </w:pPr>
      <w:r w:rsidRPr="00B20534">
        <w:rPr>
          <w:rFonts w:ascii="Times New Roman" w:eastAsia="Times New Roman" w:hAnsi="Times New Roman" w:cs="Times New Roman"/>
          <w:b/>
          <w:i/>
          <w:sz w:val="24"/>
          <w:szCs w:val="24"/>
          <w:u w:val="single"/>
          <w:lang w:val="en-US"/>
        </w:rPr>
        <w:t>Structura organizatorică a casei de asigurări de sănătate</w:t>
      </w:r>
      <w:r w:rsidRPr="00A01F63">
        <w:rPr>
          <w:rFonts w:ascii="Times New Roman" w:eastAsia="Times New Roman" w:hAnsi="Times New Roman" w:cs="Times New Roman"/>
          <w:b/>
          <w:sz w:val="24"/>
          <w:szCs w:val="24"/>
          <w:u w:val="single"/>
        </w:rPr>
        <w:t>:</w:t>
      </w:r>
    </w:p>
    <w:p w:rsidR="00E90B14" w:rsidRPr="00A01F63" w:rsidRDefault="00E90B14" w:rsidP="00E90B14">
      <w:pPr>
        <w:spacing w:after="0" w:line="240" w:lineRule="auto"/>
        <w:jc w:val="both"/>
        <w:rPr>
          <w:rFonts w:ascii="Times New Roman" w:eastAsia="Times New Roman" w:hAnsi="Times New Roman" w:cs="Times New Roman"/>
          <w:i/>
          <w:sz w:val="24"/>
          <w:szCs w:val="24"/>
          <w:lang w:eastAsia="ro-RO"/>
        </w:rPr>
      </w:pPr>
      <w:r w:rsidRPr="00A01F63">
        <w:rPr>
          <w:rFonts w:ascii="Times New Roman" w:eastAsia="Times New Roman" w:hAnsi="Times New Roman" w:cs="Times New Roman"/>
          <w:b/>
          <w:i/>
          <w:sz w:val="24"/>
          <w:szCs w:val="24"/>
          <w:lang w:eastAsia="ro-RO"/>
        </w:rPr>
        <w:t>Casa  de Asigurări de Sănătate Olt are următoarele organe de conducere:</w:t>
      </w:r>
    </w:p>
    <w:p w:rsidR="00E90B14" w:rsidRPr="00A01F63" w:rsidRDefault="00E90B14" w:rsidP="00E90B14">
      <w:pPr>
        <w:spacing w:after="0" w:line="240" w:lineRule="auto"/>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ab/>
        <w:t>a)</w:t>
      </w:r>
      <w:r w:rsidRPr="00A01F63">
        <w:rPr>
          <w:rFonts w:ascii="Times New Roman" w:eastAsia="Times New Roman" w:hAnsi="Times New Roman" w:cs="Times New Roman"/>
          <w:sz w:val="24"/>
          <w:szCs w:val="24"/>
          <w:lang w:eastAsia="ro-RO"/>
        </w:rPr>
        <w:tab/>
        <w:t>Consiliul de Administraţie</w:t>
      </w:r>
      <w:r w:rsidRPr="00A01F63">
        <w:rPr>
          <w:rFonts w:ascii="Times New Roman" w:eastAsia="Times New Roman" w:hAnsi="Times New Roman" w:cs="Times New Roman"/>
          <w:b/>
          <w:sz w:val="24"/>
          <w:szCs w:val="24"/>
          <w:lang w:eastAsia="ro-RO"/>
        </w:rPr>
        <w:t xml:space="preserve">  </w:t>
      </w:r>
    </w:p>
    <w:p w:rsidR="00E90B14" w:rsidRPr="00A01F6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Director General</w:t>
      </w:r>
    </w:p>
    <w:p w:rsidR="00E90B14" w:rsidRPr="00A01F6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Director executiv Direcţia Economică</w:t>
      </w:r>
    </w:p>
    <w:p w:rsidR="00E90B14" w:rsidRPr="00A01F6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Director executiv Direcţia  Relaţii Contractuale </w:t>
      </w:r>
    </w:p>
    <w:p w:rsidR="00E90B14" w:rsidRPr="00A01F6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Director executiv adjunct  -  Medic Şef</w:t>
      </w:r>
    </w:p>
    <w:p w:rsidR="00BD458A" w:rsidRDefault="00BD458A" w:rsidP="00E90B14">
      <w:pPr>
        <w:spacing w:after="0" w:line="240" w:lineRule="auto"/>
        <w:jc w:val="both"/>
        <w:rPr>
          <w:rFonts w:ascii="Times New Roman" w:eastAsia="Times New Roman" w:hAnsi="Times New Roman" w:cs="Times New Roman"/>
          <w:b/>
          <w:i/>
          <w:sz w:val="24"/>
          <w:szCs w:val="24"/>
          <w:lang w:eastAsia="ro-RO"/>
        </w:rPr>
      </w:pPr>
    </w:p>
    <w:p w:rsidR="00BD458A" w:rsidRDefault="00BD458A" w:rsidP="00E90B14">
      <w:pPr>
        <w:spacing w:after="0" w:line="240" w:lineRule="auto"/>
        <w:jc w:val="both"/>
        <w:rPr>
          <w:rFonts w:ascii="Times New Roman" w:eastAsia="Times New Roman" w:hAnsi="Times New Roman" w:cs="Times New Roman"/>
          <w:b/>
          <w:i/>
          <w:sz w:val="24"/>
          <w:szCs w:val="24"/>
          <w:lang w:eastAsia="ro-RO"/>
        </w:rPr>
      </w:pPr>
    </w:p>
    <w:p w:rsidR="00E90B14" w:rsidRPr="00A01F63" w:rsidRDefault="00E90B14" w:rsidP="00E90B14">
      <w:pPr>
        <w:spacing w:after="0" w:line="240" w:lineRule="auto"/>
        <w:jc w:val="both"/>
        <w:rPr>
          <w:rFonts w:ascii="Times New Roman" w:eastAsia="Times New Roman" w:hAnsi="Times New Roman" w:cs="Times New Roman"/>
          <w:b/>
          <w:i/>
          <w:sz w:val="24"/>
          <w:szCs w:val="24"/>
          <w:lang w:eastAsia="ro-RO"/>
        </w:rPr>
      </w:pPr>
      <w:r w:rsidRPr="00A01F63">
        <w:rPr>
          <w:rFonts w:ascii="Times New Roman" w:eastAsia="Times New Roman" w:hAnsi="Times New Roman" w:cs="Times New Roman"/>
          <w:b/>
          <w:i/>
          <w:sz w:val="24"/>
          <w:szCs w:val="24"/>
          <w:lang w:eastAsia="ro-RO"/>
        </w:rPr>
        <w:t>În subordinea Director</w:t>
      </w:r>
      <w:r w:rsidR="00A01F63" w:rsidRPr="00A01F63">
        <w:rPr>
          <w:rFonts w:ascii="Times New Roman" w:eastAsia="Times New Roman" w:hAnsi="Times New Roman" w:cs="Times New Roman"/>
          <w:b/>
          <w:i/>
          <w:sz w:val="24"/>
          <w:szCs w:val="24"/>
          <w:lang w:eastAsia="ro-RO"/>
        </w:rPr>
        <w:t>ului</w:t>
      </w:r>
      <w:r w:rsidRPr="00A01F63">
        <w:rPr>
          <w:rFonts w:ascii="Times New Roman" w:eastAsia="Times New Roman" w:hAnsi="Times New Roman" w:cs="Times New Roman"/>
          <w:b/>
          <w:i/>
          <w:sz w:val="24"/>
          <w:szCs w:val="24"/>
          <w:lang w:eastAsia="ro-RO"/>
        </w:rPr>
        <w:t xml:space="preserve"> General al  Casei de Asigurări de Sănătate Olt îşi desfăşoară activitatea:</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Directorul  executiv Direcţia  Economică</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Directorul  executiv Direcţia  Relaţii Contractuale </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Directorul  executiv adjunct - Medic Sef</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Serviciul Control </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Resurse Umane, Salarizare și Evaluare Personal</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Compartimentul Tehnologia Informaţiei </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Juridic, Contencios Administrativ</w:t>
      </w:r>
    </w:p>
    <w:p w:rsidR="00E90B14" w:rsidRPr="00A01F63" w:rsidRDefault="00E90B14" w:rsidP="00A104B0">
      <w:pPr>
        <w:numPr>
          <w:ilvl w:val="1"/>
          <w:numId w:val="10"/>
        </w:numPr>
        <w:spacing w:after="0" w:line="320" w:lineRule="exact"/>
        <w:ind w:hanging="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Relaţii Publice și Purtător de Cuvânt</w:t>
      </w:r>
    </w:p>
    <w:p w:rsidR="00E90B14" w:rsidRPr="00A01F63" w:rsidRDefault="00E90B14" w:rsidP="00A104B0">
      <w:pPr>
        <w:spacing w:after="0" w:line="320" w:lineRule="exact"/>
        <w:jc w:val="both"/>
        <w:rPr>
          <w:rFonts w:ascii="Times New Roman" w:eastAsia="Times New Roman" w:hAnsi="Times New Roman" w:cs="Times New Roman"/>
          <w:i/>
          <w:sz w:val="24"/>
          <w:szCs w:val="24"/>
          <w:lang w:eastAsia="ro-RO"/>
        </w:rPr>
      </w:pPr>
      <w:r w:rsidRPr="00A01F63">
        <w:rPr>
          <w:rFonts w:ascii="Times New Roman" w:eastAsia="Times New Roman" w:hAnsi="Times New Roman" w:cs="Times New Roman"/>
          <w:b/>
          <w:sz w:val="24"/>
          <w:szCs w:val="24"/>
          <w:lang w:eastAsia="ro-RO"/>
        </w:rPr>
        <w:t xml:space="preserve"> </w:t>
      </w:r>
      <w:r w:rsidRPr="00A01F63">
        <w:rPr>
          <w:rFonts w:ascii="Times New Roman" w:eastAsia="Times New Roman" w:hAnsi="Times New Roman" w:cs="Times New Roman"/>
          <w:b/>
          <w:i/>
          <w:sz w:val="24"/>
          <w:szCs w:val="24"/>
          <w:lang w:eastAsia="ro-RO"/>
        </w:rPr>
        <w:t xml:space="preserve">În subordinea Directorului Executiv Direcţia Economică îşi desfăşoară activitatea: </w:t>
      </w:r>
    </w:p>
    <w:p w:rsidR="00E90B14" w:rsidRPr="00A01F63" w:rsidRDefault="00E90B14" w:rsidP="00A104B0">
      <w:pPr>
        <w:numPr>
          <w:ilvl w:val="2"/>
          <w:numId w:val="10"/>
        </w:numPr>
        <w:spacing w:after="0" w:line="320" w:lineRule="exact"/>
        <w:ind w:left="720" w:firstLine="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Serviciul Buget, Financiar, Contabilitate și Concedii Medicale</w:t>
      </w:r>
    </w:p>
    <w:p w:rsidR="00E90B14" w:rsidRPr="00A01F63" w:rsidRDefault="00E90B14" w:rsidP="00A104B0">
      <w:pPr>
        <w:spacing w:after="0" w:line="320" w:lineRule="exact"/>
        <w:ind w:left="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a.1. Compartimentul Buget, Financiar, Contabilitate</w:t>
      </w:r>
    </w:p>
    <w:p w:rsidR="00E90B14" w:rsidRPr="00A01F63" w:rsidRDefault="00E90B14" w:rsidP="00A104B0">
      <w:pPr>
        <w:spacing w:after="0" w:line="320" w:lineRule="exact"/>
        <w:ind w:left="72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ab/>
        <w:t xml:space="preserve">a.2. Compartimentul Concedii Medicale </w:t>
      </w:r>
    </w:p>
    <w:p w:rsidR="00E90B14" w:rsidRPr="00A01F63" w:rsidRDefault="00E90B14" w:rsidP="00A104B0">
      <w:pPr>
        <w:numPr>
          <w:ilvl w:val="2"/>
          <w:numId w:val="10"/>
        </w:numPr>
        <w:spacing w:after="0" w:line="320" w:lineRule="exact"/>
        <w:ind w:left="720" w:firstLine="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Biroul Evidenţă Asiguraţi și Carduri</w:t>
      </w:r>
    </w:p>
    <w:p w:rsidR="00E90B14" w:rsidRPr="00A01F63" w:rsidRDefault="00E90B14" w:rsidP="00A104B0">
      <w:pPr>
        <w:numPr>
          <w:ilvl w:val="2"/>
          <w:numId w:val="10"/>
        </w:numPr>
        <w:spacing w:after="0" w:line="320" w:lineRule="exact"/>
        <w:ind w:left="720" w:firstLine="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Compartimentul Achiziţii Publice </w:t>
      </w:r>
    </w:p>
    <w:p w:rsidR="00E90B14" w:rsidRPr="00A01F63" w:rsidRDefault="00E90B14" w:rsidP="00A104B0">
      <w:pPr>
        <w:numPr>
          <w:ilvl w:val="2"/>
          <w:numId w:val="10"/>
        </w:numPr>
        <w:spacing w:after="0" w:line="320" w:lineRule="exact"/>
        <w:ind w:left="720" w:firstLine="0"/>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Logistică şi Patrimoniu</w:t>
      </w:r>
    </w:p>
    <w:p w:rsidR="00E90B14" w:rsidRPr="00A01F63" w:rsidRDefault="00E90B14" w:rsidP="00A104B0">
      <w:pPr>
        <w:spacing w:after="0" w:line="320" w:lineRule="exact"/>
        <w:jc w:val="both"/>
        <w:rPr>
          <w:rFonts w:ascii="Times New Roman" w:eastAsia="Times New Roman" w:hAnsi="Times New Roman" w:cs="Times New Roman"/>
          <w:i/>
          <w:sz w:val="24"/>
          <w:szCs w:val="24"/>
          <w:lang w:eastAsia="ro-RO"/>
        </w:rPr>
      </w:pPr>
      <w:r w:rsidRPr="00A01F63">
        <w:rPr>
          <w:rFonts w:ascii="Times New Roman" w:eastAsia="Times New Roman" w:hAnsi="Times New Roman" w:cs="Times New Roman"/>
          <w:b/>
          <w:i/>
          <w:sz w:val="24"/>
          <w:szCs w:val="24"/>
          <w:lang w:eastAsia="ro-RO"/>
        </w:rPr>
        <w:t>În subordinea Directorului Executiv Direcţia Relaţii Contractuale îşi desfăşoară activitatea:</w:t>
      </w:r>
    </w:p>
    <w:p w:rsidR="00E90B14" w:rsidRPr="00A01F63" w:rsidRDefault="00E90B14" w:rsidP="00A104B0">
      <w:pPr>
        <w:numPr>
          <w:ilvl w:val="0"/>
          <w:numId w:val="11"/>
        </w:numPr>
        <w:spacing w:after="0" w:line="320" w:lineRule="exact"/>
        <w:ind w:right="1"/>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Serviciul Decontare Servicii Medicale, Medicamente şi Dispozitive Medicale</w:t>
      </w:r>
    </w:p>
    <w:p w:rsidR="00E90B14" w:rsidRPr="00A01F63" w:rsidRDefault="00E90B14" w:rsidP="00A104B0">
      <w:pPr>
        <w:numPr>
          <w:ilvl w:val="0"/>
          <w:numId w:val="11"/>
        </w:numPr>
        <w:spacing w:after="0" w:line="320" w:lineRule="exact"/>
        <w:ind w:right="1"/>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Evaluare - Contractare Servicii Medicale, Medicamente şi Dispozitive Medicale</w:t>
      </w:r>
    </w:p>
    <w:p w:rsidR="00E90B14" w:rsidRPr="00A01F63" w:rsidRDefault="00E90B14" w:rsidP="00A104B0">
      <w:pPr>
        <w:numPr>
          <w:ilvl w:val="0"/>
          <w:numId w:val="11"/>
        </w:numPr>
        <w:spacing w:after="0" w:line="320" w:lineRule="exact"/>
        <w:ind w:right="1"/>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Acorduri / Regulamente Europene, Formulare Europene</w:t>
      </w:r>
    </w:p>
    <w:p w:rsidR="00E90B14" w:rsidRPr="00A01F63" w:rsidRDefault="00E90B14" w:rsidP="00A104B0">
      <w:pPr>
        <w:numPr>
          <w:ilvl w:val="0"/>
          <w:numId w:val="11"/>
        </w:numPr>
        <w:spacing w:after="0" w:line="320" w:lineRule="exact"/>
        <w:ind w:right="1"/>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Compartimentul Analiză Cereri şi Eliberare Decizii Îngrijiri la Domiciliu şi Dispozitive Medicale</w:t>
      </w:r>
    </w:p>
    <w:p w:rsidR="00E90B14" w:rsidRPr="00A01F63" w:rsidRDefault="00E90B14" w:rsidP="00A104B0">
      <w:pPr>
        <w:spacing w:after="0" w:line="320" w:lineRule="exact"/>
        <w:jc w:val="both"/>
        <w:rPr>
          <w:rFonts w:ascii="Times New Roman" w:eastAsia="Times New Roman" w:hAnsi="Times New Roman" w:cs="Times New Roman"/>
          <w:b/>
          <w:i/>
          <w:sz w:val="24"/>
          <w:szCs w:val="24"/>
          <w:lang w:eastAsia="ro-RO"/>
        </w:rPr>
      </w:pPr>
      <w:r w:rsidRPr="00A01F63">
        <w:rPr>
          <w:rFonts w:ascii="Times New Roman" w:eastAsia="Times New Roman" w:hAnsi="Times New Roman" w:cs="Times New Roman"/>
          <w:i/>
          <w:sz w:val="24"/>
          <w:szCs w:val="24"/>
          <w:lang w:eastAsia="ro-RO"/>
        </w:rPr>
        <w:t xml:space="preserve">   </w:t>
      </w:r>
      <w:r w:rsidRPr="00A01F63">
        <w:rPr>
          <w:rFonts w:ascii="Times New Roman" w:eastAsia="Times New Roman" w:hAnsi="Times New Roman" w:cs="Times New Roman"/>
          <w:b/>
          <w:i/>
          <w:sz w:val="24"/>
          <w:szCs w:val="24"/>
          <w:lang w:eastAsia="ro-RO"/>
        </w:rPr>
        <w:t>În subordinea  Medicului Şef îşi desfăşoară activitatea:</w:t>
      </w:r>
    </w:p>
    <w:p w:rsidR="00E90B14" w:rsidRPr="00A01F63" w:rsidRDefault="00391521" w:rsidP="00391521">
      <w:pPr>
        <w:spacing w:after="0" w:line="320" w:lineRule="exact"/>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E90B14" w:rsidRPr="00A01F63">
        <w:rPr>
          <w:rFonts w:ascii="Times New Roman" w:eastAsia="Times New Roman" w:hAnsi="Times New Roman" w:cs="Times New Roman"/>
          <w:b/>
          <w:sz w:val="24"/>
          <w:szCs w:val="24"/>
          <w:lang w:eastAsia="ro-RO"/>
        </w:rPr>
        <w:t xml:space="preserve"> </w:t>
      </w:r>
      <w:r w:rsidR="00E90B14" w:rsidRPr="00A01F63">
        <w:rPr>
          <w:rFonts w:ascii="Times New Roman" w:eastAsia="Times New Roman" w:hAnsi="Times New Roman" w:cs="Times New Roman"/>
          <w:sz w:val="24"/>
          <w:szCs w:val="24"/>
          <w:lang w:eastAsia="ro-RO"/>
        </w:rPr>
        <w:t>a)</w:t>
      </w:r>
      <w:r w:rsidR="00E90B14" w:rsidRPr="00A01F63">
        <w:rPr>
          <w:rFonts w:ascii="Times New Roman" w:eastAsia="Times New Roman" w:hAnsi="Times New Roman" w:cs="Times New Roman"/>
          <w:b/>
          <w:sz w:val="24"/>
          <w:szCs w:val="24"/>
          <w:lang w:eastAsia="ro-RO"/>
        </w:rPr>
        <w:t xml:space="preserve">       </w:t>
      </w:r>
      <w:r w:rsidR="00E90B14" w:rsidRPr="00A01F63">
        <w:rPr>
          <w:rFonts w:ascii="Times New Roman" w:eastAsia="Times New Roman" w:hAnsi="Times New Roman" w:cs="Times New Roman"/>
          <w:sz w:val="24"/>
          <w:szCs w:val="24"/>
          <w:lang w:eastAsia="ro-RO"/>
        </w:rPr>
        <w:t>Serviciul Medical</w:t>
      </w:r>
    </w:p>
    <w:p w:rsidR="00E90B14" w:rsidRPr="00A01F63" w:rsidRDefault="00E90B14" w:rsidP="00A104B0">
      <w:pPr>
        <w:numPr>
          <w:ilvl w:val="0"/>
          <w:numId w:val="12"/>
        </w:numPr>
        <w:spacing w:after="0" w:line="320" w:lineRule="exact"/>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Compartimentul Programe de Sănătate  </w:t>
      </w:r>
    </w:p>
    <w:p w:rsidR="000577D8" w:rsidRPr="00A01F63" w:rsidRDefault="00E90B14" w:rsidP="00A104B0">
      <w:pPr>
        <w:pStyle w:val="ListParagraph"/>
        <w:numPr>
          <w:ilvl w:val="0"/>
          <w:numId w:val="12"/>
        </w:numPr>
        <w:spacing w:after="0" w:line="320" w:lineRule="exact"/>
        <w:jc w:val="both"/>
        <w:rPr>
          <w:rFonts w:ascii="Times New Roman" w:eastAsia="Times New Roman" w:hAnsi="Times New Roman" w:cs="Times New Roman"/>
          <w:sz w:val="24"/>
          <w:szCs w:val="24"/>
          <w:lang w:eastAsia="ro-RO"/>
        </w:rPr>
      </w:pPr>
      <w:r w:rsidRPr="00A01F63">
        <w:rPr>
          <w:rFonts w:ascii="Times New Roman" w:eastAsia="Times New Roman" w:hAnsi="Times New Roman" w:cs="Times New Roman"/>
          <w:sz w:val="24"/>
          <w:szCs w:val="24"/>
          <w:lang w:eastAsia="ro-RO"/>
        </w:rPr>
        <w:t xml:space="preserve">    Compartimentul Clawback</w:t>
      </w:r>
    </w:p>
    <w:p w:rsidR="00F3232C" w:rsidRPr="003C1D09" w:rsidRDefault="00F3232C" w:rsidP="00A104B0">
      <w:pPr>
        <w:spacing w:after="0" w:line="320" w:lineRule="exact"/>
        <w:jc w:val="both"/>
        <w:rPr>
          <w:rFonts w:ascii="Times New Roman" w:eastAsia="Times New Roman" w:hAnsi="Times New Roman" w:cs="Times New Roman"/>
          <w:color w:val="FF0000"/>
          <w:sz w:val="24"/>
          <w:szCs w:val="24"/>
          <w:lang w:eastAsia="ro-RO"/>
        </w:rPr>
      </w:pPr>
    </w:p>
    <w:p w:rsidR="00A104B0" w:rsidRPr="00A104B0" w:rsidRDefault="00A104B0" w:rsidP="00A104B0">
      <w:pPr>
        <w:pStyle w:val="ListParagraph"/>
        <w:numPr>
          <w:ilvl w:val="1"/>
          <w:numId w:val="6"/>
        </w:numPr>
        <w:spacing w:after="0" w:line="320" w:lineRule="exact"/>
        <w:ind w:right="-900"/>
        <w:jc w:val="both"/>
        <w:rPr>
          <w:rFonts w:ascii="Times New Roman" w:eastAsia="Times New Roman" w:hAnsi="Times New Roman" w:cs="Times New Roman"/>
          <w:b/>
          <w:i/>
          <w:sz w:val="24"/>
          <w:szCs w:val="24"/>
          <w:u w:val="single"/>
          <w:lang w:val="it-IT"/>
        </w:rPr>
      </w:pPr>
      <w:r w:rsidRPr="00A104B0">
        <w:rPr>
          <w:rFonts w:ascii="Times New Roman" w:eastAsia="Times New Roman" w:hAnsi="Times New Roman" w:cs="Times New Roman"/>
          <w:b/>
          <w:i/>
          <w:sz w:val="24"/>
          <w:szCs w:val="24"/>
          <w:u w:val="single"/>
          <w:lang w:val="it-IT"/>
        </w:rPr>
        <w:t>Analiza PEST</w:t>
      </w:r>
    </w:p>
    <w:p w:rsidR="00A104B0" w:rsidRPr="00A104B0" w:rsidRDefault="00A104B0" w:rsidP="00A104B0">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sz w:val="24"/>
          <w:szCs w:val="24"/>
          <w:lang w:val="en-US"/>
        </w:rPr>
        <w:t>Reprezintă un instrument de analiză a factorilor conjuncturali externi în care operează instituţia: politic, economic, social şi tehnologic. Aceştia arată impactul şi tendinţele generale ale celor patru factori, stimulatori majori ai schimbării.</w:t>
      </w:r>
    </w:p>
    <w:p w:rsidR="00A104B0" w:rsidRPr="00A104B0" w:rsidRDefault="00A104B0" w:rsidP="00A104B0">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i/>
          <w:sz w:val="28"/>
          <w:szCs w:val="28"/>
          <w:u w:val="single"/>
          <w:lang w:val="en-US"/>
        </w:rPr>
        <w:t>Factorul politic</w:t>
      </w:r>
      <w:r w:rsidRPr="00A104B0">
        <w:rPr>
          <w:rFonts w:ascii="Times New Roman" w:eastAsia="Times New Roman" w:hAnsi="Times New Roman" w:cs="Times New Roman"/>
          <w:sz w:val="24"/>
          <w:szCs w:val="24"/>
          <w:lang w:val="en-US"/>
        </w:rPr>
        <w:t xml:space="preserve"> – este materializat în arhitectura legislativă în care funcţionează instituţia, politicile, strategiile guvernamentale şi Programul de guvernare. Aceste elemente influenţează major mediul extern cât şi intern în care îşi desfăşoară activitatea instituţia prin componenta de reglementare pe care o implică. Mediul politic generează atitudini, conduite şi poate fi agent al schimbării. În acelaşi timp poate deveni factor de risc în ceea ce priveşte stabilitatea şi continuitatea proceselor. Preferabil este un mediu politic neutru rezumat strict la componenta de reglementare.</w:t>
      </w:r>
    </w:p>
    <w:p w:rsidR="00A104B0" w:rsidRPr="00534819" w:rsidRDefault="00A104B0" w:rsidP="00A104B0">
      <w:pPr>
        <w:spacing w:after="0" w:line="320" w:lineRule="exact"/>
        <w:ind w:left="-284" w:right="142" w:firstLine="567"/>
        <w:jc w:val="both"/>
        <w:rPr>
          <w:rFonts w:ascii="Times New Roman" w:eastAsia="Times New Roman" w:hAnsi="Times New Roman" w:cs="Times New Roman"/>
          <w:sz w:val="24"/>
          <w:szCs w:val="24"/>
          <w:lang w:val="en-US"/>
        </w:rPr>
      </w:pPr>
      <w:r w:rsidRPr="00534819">
        <w:rPr>
          <w:rFonts w:ascii="Times New Roman" w:eastAsia="Times New Roman" w:hAnsi="Times New Roman" w:cs="Times New Roman"/>
          <w:sz w:val="24"/>
          <w:szCs w:val="24"/>
          <w:lang w:val="en-US"/>
        </w:rPr>
        <w:t>Casa de Asigurări de Sănătate Olt</w:t>
      </w:r>
      <w:r w:rsidR="00474494" w:rsidRPr="00534819">
        <w:rPr>
          <w:rFonts w:ascii="Times New Roman" w:eastAsia="Times New Roman" w:hAnsi="Times New Roman" w:cs="Times New Roman"/>
          <w:sz w:val="24"/>
          <w:szCs w:val="24"/>
          <w:lang w:val="en-US"/>
        </w:rPr>
        <w:t>,</w:t>
      </w:r>
      <w:r w:rsidRPr="00534819">
        <w:rPr>
          <w:rFonts w:ascii="Times New Roman" w:eastAsia="Times New Roman" w:hAnsi="Times New Roman" w:cs="Times New Roman"/>
          <w:sz w:val="24"/>
          <w:szCs w:val="24"/>
          <w:lang w:val="en-US"/>
        </w:rPr>
        <w:t xml:space="preserve"> instituţie publică de interes local, organizată în baza Legii nr.95/2006 cu modificările şi completările ulterioare, a</w:t>
      </w:r>
      <w:r w:rsidR="00474494" w:rsidRPr="00534819">
        <w:rPr>
          <w:rFonts w:ascii="Times New Roman" w:eastAsia="Times New Roman" w:hAnsi="Times New Roman" w:cs="Times New Roman"/>
          <w:sz w:val="24"/>
          <w:szCs w:val="24"/>
          <w:lang w:val="en-US"/>
        </w:rPr>
        <w:t>re</w:t>
      </w:r>
      <w:r w:rsidRPr="00534819">
        <w:rPr>
          <w:rFonts w:ascii="Times New Roman" w:eastAsia="Times New Roman" w:hAnsi="Times New Roman" w:cs="Times New Roman"/>
          <w:sz w:val="24"/>
          <w:szCs w:val="24"/>
          <w:lang w:val="en-US"/>
        </w:rPr>
        <w:t xml:space="preserve"> rolul de a aplica politica şi strategia generală a Casei Naţionale de Asigurări de Sănătate în cadrul sistemului de asigurări sociale de sănătate la nivelul județului Olt.</w:t>
      </w:r>
    </w:p>
    <w:p w:rsidR="00A104B0" w:rsidRPr="00A104B0" w:rsidRDefault="00A104B0" w:rsidP="00A104B0">
      <w:pPr>
        <w:spacing w:after="0" w:line="320" w:lineRule="exact"/>
        <w:ind w:left="-284" w:right="142" w:firstLine="567"/>
        <w:jc w:val="both"/>
        <w:rPr>
          <w:rFonts w:ascii="Times New Roman" w:eastAsia="Times New Roman" w:hAnsi="Times New Roman" w:cs="Times New Roman"/>
          <w:sz w:val="24"/>
          <w:szCs w:val="24"/>
          <w:lang w:val="it-IT"/>
        </w:rPr>
      </w:pPr>
      <w:r w:rsidRPr="00A104B0">
        <w:rPr>
          <w:rFonts w:ascii="Times New Roman" w:eastAsia="Times New Roman" w:hAnsi="Times New Roman" w:cs="Times New Roman"/>
          <w:sz w:val="24"/>
          <w:szCs w:val="24"/>
          <w:lang w:val="en-US"/>
        </w:rPr>
        <w:t xml:space="preserve">Directorul General al Casei de Asigurări de Sănătate comunică în mod proactiv cu partenerii sistemului de asigurări de sănătate la nivel local pentru a asigura buna colaborare a acestora în </w:t>
      </w:r>
      <w:r w:rsidRPr="00A104B0">
        <w:rPr>
          <w:rFonts w:ascii="Times New Roman" w:eastAsia="Times New Roman" w:hAnsi="Times New Roman" w:cs="Times New Roman"/>
          <w:sz w:val="24"/>
          <w:szCs w:val="24"/>
          <w:lang w:val="en-US"/>
        </w:rPr>
        <w:lastRenderedPageBreak/>
        <w:t>elaborarea şi implementarea deciziilor în materie de politici publice, în concordanţă cu strategia şi dispoziţiile</w:t>
      </w:r>
      <w:r w:rsidRPr="00A104B0">
        <w:rPr>
          <w:rFonts w:ascii="Times New Roman" w:eastAsia="Times New Roman" w:hAnsi="Times New Roman" w:cs="Times New Roman"/>
          <w:sz w:val="24"/>
          <w:szCs w:val="24"/>
          <w:lang w:val="it-IT"/>
        </w:rPr>
        <w:t xml:space="preserve"> CNAS.</w:t>
      </w:r>
    </w:p>
    <w:p w:rsidR="00A104B0" w:rsidRPr="00A104B0" w:rsidRDefault="00A104B0" w:rsidP="00A104B0">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i/>
          <w:sz w:val="28"/>
          <w:szCs w:val="28"/>
          <w:u w:val="single"/>
          <w:lang w:val="it-IT"/>
        </w:rPr>
        <w:t>Factorul economic</w:t>
      </w:r>
      <w:r w:rsidRPr="00A104B0">
        <w:rPr>
          <w:rFonts w:ascii="Times New Roman" w:eastAsia="Times New Roman" w:hAnsi="Times New Roman" w:cs="Times New Roman"/>
          <w:sz w:val="24"/>
          <w:szCs w:val="24"/>
          <w:lang w:val="it-IT"/>
        </w:rPr>
        <w:t xml:space="preserve"> – </w:t>
      </w:r>
      <w:r w:rsidRPr="00A104B0">
        <w:rPr>
          <w:rFonts w:ascii="Times New Roman" w:eastAsia="Times New Roman" w:hAnsi="Times New Roman" w:cs="Times New Roman"/>
          <w:sz w:val="24"/>
          <w:szCs w:val="24"/>
          <w:lang w:val="en-US"/>
        </w:rPr>
        <w:t xml:space="preserve">reprezintă o componentă variabilă care include programele de finanţare, mediul financiar-fiscal şi politicile macro-economice. </w:t>
      </w:r>
      <w:r w:rsidR="00EB76F9">
        <w:rPr>
          <w:rFonts w:ascii="Times New Roman" w:eastAsia="Times New Roman" w:hAnsi="Times New Roman" w:cs="Times New Roman"/>
          <w:sz w:val="24"/>
          <w:szCs w:val="24"/>
          <w:lang w:val="en-US"/>
        </w:rPr>
        <w:t>S</w:t>
      </w:r>
      <w:r w:rsidRPr="00A104B0">
        <w:rPr>
          <w:rFonts w:ascii="Times New Roman" w:eastAsia="Times New Roman" w:hAnsi="Times New Roman" w:cs="Times New Roman"/>
          <w:sz w:val="24"/>
          <w:szCs w:val="24"/>
          <w:lang w:val="en-US"/>
        </w:rPr>
        <w:t>t</w:t>
      </w:r>
      <w:r w:rsidR="00EB76F9">
        <w:rPr>
          <w:rFonts w:ascii="Times New Roman" w:eastAsia="Times New Roman" w:hAnsi="Times New Roman" w:cs="Times New Roman"/>
          <w:sz w:val="24"/>
          <w:szCs w:val="24"/>
          <w:lang w:val="en-US"/>
        </w:rPr>
        <w:t>area</w:t>
      </w:r>
      <w:r w:rsidRPr="00A104B0">
        <w:rPr>
          <w:rFonts w:ascii="Times New Roman" w:eastAsia="Times New Roman" w:hAnsi="Times New Roman" w:cs="Times New Roman"/>
          <w:sz w:val="24"/>
          <w:szCs w:val="24"/>
          <w:lang w:val="en-US"/>
        </w:rPr>
        <w:t xml:space="preserve"> de sănătate a populației </w:t>
      </w:r>
      <w:r w:rsidR="00184AB9">
        <w:rPr>
          <w:rFonts w:ascii="Times New Roman" w:eastAsia="Times New Roman" w:hAnsi="Times New Roman" w:cs="Times New Roman"/>
          <w:sz w:val="24"/>
          <w:szCs w:val="24"/>
          <w:lang w:val="en-US"/>
        </w:rPr>
        <w:t xml:space="preserve">poate fi afectată </w:t>
      </w:r>
      <w:r w:rsidRPr="00A104B0">
        <w:rPr>
          <w:rFonts w:ascii="Times New Roman" w:eastAsia="Times New Roman" w:hAnsi="Times New Roman" w:cs="Times New Roman"/>
          <w:sz w:val="24"/>
          <w:szCs w:val="24"/>
          <w:lang w:val="en-US"/>
        </w:rPr>
        <w:t xml:space="preserve"> </w:t>
      </w:r>
      <w:r w:rsidR="00BD6FD1" w:rsidRPr="00EB76F9">
        <w:rPr>
          <w:rFonts w:ascii="Times New Roman" w:eastAsia="Times New Roman" w:hAnsi="Times New Roman" w:cs="Times New Roman"/>
          <w:sz w:val="24"/>
          <w:szCs w:val="24"/>
          <w:lang w:val="en-US"/>
        </w:rPr>
        <w:t xml:space="preserve">în perioade de criză economică </w:t>
      </w:r>
      <w:r w:rsidRPr="00A104B0">
        <w:rPr>
          <w:rFonts w:ascii="Times New Roman" w:eastAsia="Times New Roman" w:hAnsi="Times New Roman" w:cs="Times New Roman"/>
          <w:sz w:val="24"/>
          <w:szCs w:val="24"/>
          <w:lang w:val="en-US"/>
        </w:rPr>
        <w:t>(</w:t>
      </w:r>
      <w:r w:rsidR="00EB76F9" w:rsidRPr="00EB76F9">
        <w:rPr>
          <w:rFonts w:ascii="Times New Roman" w:eastAsia="Times New Roman" w:hAnsi="Times New Roman" w:cs="Times New Roman"/>
          <w:sz w:val="24"/>
          <w:szCs w:val="24"/>
          <w:lang w:val="en-US"/>
        </w:rPr>
        <w:t xml:space="preserve">un loc de muncă, un venit decent, condiţii bune de muncă – au un rol important </w:t>
      </w:r>
      <w:r w:rsidR="00DF184B" w:rsidRPr="00EB76F9">
        <w:rPr>
          <w:rFonts w:ascii="Times New Roman" w:eastAsia="Times New Roman" w:hAnsi="Times New Roman" w:cs="Times New Roman"/>
          <w:sz w:val="24"/>
          <w:szCs w:val="24"/>
          <w:lang w:val="en-US"/>
        </w:rPr>
        <w:t xml:space="preserve">şi pot afecta </w:t>
      </w:r>
      <w:r w:rsidR="00DF184B">
        <w:rPr>
          <w:rFonts w:ascii="Times New Roman" w:eastAsia="Times New Roman" w:hAnsi="Times New Roman" w:cs="Times New Roman"/>
          <w:sz w:val="24"/>
          <w:szCs w:val="24"/>
          <w:lang w:val="en-US"/>
        </w:rPr>
        <w:t>efecta</w:t>
      </w:r>
      <w:r w:rsidR="00DF184B" w:rsidRPr="00EB76F9">
        <w:rPr>
          <w:rFonts w:ascii="Times New Roman" w:eastAsia="Times New Roman" w:hAnsi="Times New Roman" w:cs="Times New Roman"/>
          <w:sz w:val="24"/>
          <w:szCs w:val="24"/>
          <w:lang w:val="en-US"/>
        </w:rPr>
        <w:t xml:space="preserve"> bunăstarea societăţii</w:t>
      </w:r>
      <w:r w:rsidRPr="00A104B0">
        <w:rPr>
          <w:rFonts w:ascii="Times New Roman" w:eastAsia="Times New Roman" w:hAnsi="Times New Roman" w:cs="Times New Roman"/>
          <w:sz w:val="24"/>
          <w:szCs w:val="24"/>
          <w:lang w:val="en-US"/>
        </w:rPr>
        <w:t>.</w:t>
      </w:r>
      <w:r w:rsidR="00CC2269">
        <w:rPr>
          <w:rFonts w:ascii="Times New Roman" w:eastAsia="Times New Roman" w:hAnsi="Times New Roman" w:cs="Times New Roman"/>
          <w:sz w:val="24"/>
          <w:szCs w:val="24"/>
          <w:lang w:val="en-US"/>
        </w:rPr>
        <w:t>)</w:t>
      </w:r>
    </w:p>
    <w:p w:rsidR="00BD6FD1" w:rsidRDefault="00A104B0" w:rsidP="00A104B0">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i/>
          <w:sz w:val="28"/>
          <w:szCs w:val="28"/>
          <w:u w:val="single"/>
        </w:rPr>
        <w:t>Factorul social</w:t>
      </w:r>
      <w:r w:rsidRPr="00A104B0">
        <w:rPr>
          <w:rFonts w:ascii="Times New Roman" w:eastAsia="Times New Roman" w:hAnsi="Times New Roman" w:cs="Times New Roman"/>
          <w:sz w:val="28"/>
          <w:szCs w:val="28"/>
        </w:rPr>
        <w:t xml:space="preserve"> – </w:t>
      </w:r>
      <w:r w:rsidRPr="00A104B0">
        <w:rPr>
          <w:rFonts w:ascii="Times New Roman" w:eastAsia="Times New Roman" w:hAnsi="Times New Roman" w:cs="Times New Roman"/>
          <w:sz w:val="24"/>
          <w:szCs w:val="24"/>
          <w:lang w:val="en-US"/>
        </w:rPr>
        <w:t>ansamblul de valori, atitudini, tipologii şi caracteristici demografice care conferă o notă de specificitate mediului extern. Gradul de ocupare a forţei de muncă, şomajul, protecţia socială pot influenţa la rândul lor activitatea instituţiei. Calitatea serviciilor prestate populaţiei determină atitudini, poziţii şi reacţii creionând, funcţie de acestea, un mediu „ostil sau prietenos” desfăşurării activităţii. Deloc de neglijat, este contribuţia societăţii civile în procesele decizionale, fondată pe criterii participative şi transparente care pot orienta actul administrativ spre satisfacerea concretă a nevoilor sociale.</w:t>
      </w:r>
    </w:p>
    <w:p w:rsidR="00A104B0" w:rsidRDefault="00A104B0" w:rsidP="00A104B0">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sz w:val="24"/>
          <w:szCs w:val="24"/>
          <w:lang w:val="en-US"/>
        </w:rPr>
        <w:t>Conform adatelor furnizate de Direcția R</w:t>
      </w:r>
      <w:r w:rsidR="00EB4488">
        <w:rPr>
          <w:rFonts w:ascii="Times New Roman" w:eastAsia="Times New Roman" w:hAnsi="Times New Roman" w:cs="Times New Roman"/>
          <w:sz w:val="24"/>
          <w:szCs w:val="24"/>
          <w:lang w:val="en-US"/>
        </w:rPr>
        <w:t>egională de Statistică Olt, la 01</w:t>
      </w:r>
      <w:r w:rsidRPr="00A104B0">
        <w:rPr>
          <w:rFonts w:ascii="Times New Roman" w:eastAsia="Times New Roman" w:hAnsi="Times New Roman" w:cs="Times New Roman"/>
          <w:sz w:val="24"/>
          <w:szCs w:val="24"/>
          <w:lang w:val="en-US"/>
        </w:rPr>
        <w:t>.0</w:t>
      </w:r>
      <w:r w:rsidR="00EB4488">
        <w:rPr>
          <w:rFonts w:ascii="Times New Roman" w:eastAsia="Times New Roman" w:hAnsi="Times New Roman" w:cs="Times New Roman"/>
          <w:sz w:val="24"/>
          <w:szCs w:val="24"/>
          <w:lang w:val="en-US"/>
        </w:rPr>
        <w:t>1</w:t>
      </w:r>
      <w:r w:rsidRPr="00A104B0">
        <w:rPr>
          <w:rFonts w:ascii="Times New Roman" w:eastAsia="Times New Roman" w:hAnsi="Times New Roman" w:cs="Times New Roman"/>
          <w:sz w:val="24"/>
          <w:szCs w:val="24"/>
          <w:lang w:val="en-US"/>
        </w:rPr>
        <w:t>.202</w:t>
      </w:r>
      <w:r w:rsidR="00EB4488">
        <w:rPr>
          <w:rFonts w:ascii="Times New Roman" w:eastAsia="Times New Roman" w:hAnsi="Times New Roman" w:cs="Times New Roman"/>
          <w:sz w:val="24"/>
          <w:szCs w:val="24"/>
          <w:lang w:val="en-US"/>
        </w:rPr>
        <w:t>1</w:t>
      </w:r>
      <w:r w:rsidRPr="00A104B0">
        <w:rPr>
          <w:rFonts w:ascii="Times New Roman" w:eastAsia="Times New Roman" w:hAnsi="Times New Roman" w:cs="Times New Roman"/>
          <w:sz w:val="24"/>
          <w:szCs w:val="24"/>
          <w:lang w:val="en-US"/>
        </w:rPr>
        <w:t xml:space="preserve"> populația județului după domiciliu era de 42</w:t>
      </w:r>
      <w:r w:rsidR="00EB4488">
        <w:rPr>
          <w:rFonts w:ascii="Times New Roman" w:eastAsia="Times New Roman" w:hAnsi="Times New Roman" w:cs="Times New Roman"/>
          <w:sz w:val="24"/>
          <w:szCs w:val="24"/>
          <w:lang w:val="en-US"/>
        </w:rPr>
        <w:t>5</w:t>
      </w:r>
      <w:r w:rsidRPr="00A104B0">
        <w:rPr>
          <w:rFonts w:ascii="Times New Roman" w:eastAsia="Times New Roman" w:hAnsi="Times New Roman" w:cs="Times New Roman"/>
          <w:sz w:val="24"/>
          <w:szCs w:val="24"/>
          <w:lang w:val="en-US"/>
        </w:rPr>
        <w:t>.</w:t>
      </w:r>
      <w:r w:rsidR="00EB4488">
        <w:rPr>
          <w:rFonts w:ascii="Times New Roman" w:eastAsia="Times New Roman" w:hAnsi="Times New Roman" w:cs="Times New Roman"/>
          <w:sz w:val="24"/>
          <w:szCs w:val="24"/>
          <w:lang w:val="en-US"/>
        </w:rPr>
        <w:t>595</w:t>
      </w:r>
      <w:r w:rsidRPr="00A104B0">
        <w:rPr>
          <w:rFonts w:ascii="Times New Roman" w:eastAsia="Times New Roman" w:hAnsi="Times New Roman" w:cs="Times New Roman"/>
          <w:sz w:val="24"/>
          <w:szCs w:val="24"/>
          <w:lang w:val="en-US"/>
        </w:rPr>
        <w:t xml:space="preserve"> locuitori din care la 31.12.202</w:t>
      </w:r>
      <w:r w:rsidR="00C635B5">
        <w:rPr>
          <w:rFonts w:ascii="Times New Roman" w:eastAsia="Times New Roman" w:hAnsi="Times New Roman" w:cs="Times New Roman"/>
          <w:sz w:val="24"/>
          <w:szCs w:val="24"/>
          <w:lang w:val="en-US"/>
        </w:rPr>
        <w:t>1</w:t>
      </w:r>
      <w:r w:rsidRPr="00A104B0">
        <w:rPr>
          <w:rFonts w:ascii="Times New Roman" w:eastAsia="Times New Roman" w:hAnsi="Times New Roman" w:cs="Times New Roman"/>
          <w:sz w:val="24"/>
          <w:szCs w:val="24"/>
          <w:lang w:val="en-US"/>
        </w:rPr>
        <w:t xml:space="preserve"> numai 3</w:t>
      </w:r>
      <w:r w:rsidR="00EB4488">
        <w:rPr>
          <w:rFonts w:ascii="Times New Roman" w:eastAsia="Times New Roman" w:hAnsi="Times New Roman" w:cs="Times New Roman"/>
          <w:sz w:val="24"/>
          <w:szCs w:val="24"/>
          <w:lang w:val="en-US"/>
        </w:rPr>
        <w:t>0</w:t>
      </w:r>
      <w:r w:rsidR="00840C66">
        <w:rPr>
          <w:rFonts w:ascii="Times New Roman" w:eastAsia="Times New Roman" w:hAnsi="Times New Roman" w:cs="Times New Roman"/>
          <w:sz w:val="24"/>
          <w:szCs w:val="24"/>
          <w:lang w:val="en-US"/>
        </w:rPr>
        <w:t>9</w:t>
      </w:r>
      <w:r w:rsidRPr="00A104B0">
        <w:rPr>
          <w:rFonts w:ascii="Times New Roman" w:eastAsia="Times New Roman" w:hAnsi="Times New Roman" w:cs="Times New Roman"/>
          <w:sz w:val="24"/>
          <w:szCs w:val="24"/>
          <w:lang w:val="en-US"/>
        </w:rPr>
        <w:t>.</w:t>
      </w:r>
      <w:r w:rsidR="00840C66">
        <w:rPr>
          <w:rFonts w:ascii="Times New Roman" w:eastAsia="Times New Roman" w:hAnsi="Times New Roman" w:cs="Times New Roman"/>
          <w:sz w:val="24"/>
          <w:szCs w:val="24"/>
          <w:lang w:val="en-US"/>
        </w:rPr>
        <w:t>905</w:t>
      </w:r>
      <w:r w:rsidRPr="00A104B0">
        <w:rPr>
          <w:rFonts w:ascii="Times New Roman" w:eastAsia="Times New Roman" w:hAnsi="Times New Roman" w:cs="Times New Roman"/>
          <w:sz w:val="24"/>
          <w:szCs w:val="24"/>
          <w:lang w:val="en-US"/>
        </w:rPr>
        <w:t xml:space="preserve"> erau asigurați.</w:t>
      </w:r>
    </w:p>
    <w:p w:rsidR="00BD458A" w:rsidRPr="00A104B0" w:rsidRDefault="00BD458A" w:rsidP="00A104B0">
      <w:pPr>
        <w:spacing w:after="0" w:line="320" w:lineRule="exact"/>
        <w:ind w:left="-284" w:right="142" w:firstLine="567"/>
        <w:jc w:val="both"/>
        <w:rPr>
          <w:rFonts w:ascii="Times New Roman" w:eastAsia="Times New Roman" w:hAnsi="Times New Roman" w:cs="Times New Roman"/>
          <w:sz w:val="24"/>
          <w:szCs w:val="24"/>
          <w:lang w:val="en-US"/>
        </w:rPr>
      </w:pPr>
    </w:p>
    <w:p w:rsidR="00A104B0" w:rsidRDefault="00840C66" w:rsidP="00A104B0">
      <w:pPr>
        <w:spacing w:after="0" w:line="240" w:lineRule="auto"/>
        <w:ind w:left="-540" w:right="-900" w:firstLine="540"/>
        <w:jc w:val="both"/>
        <w:rPr>
          <w:rFonts w:ascii="Times New Roman" w:eastAsia="Times New Roman" w:hAnsi="Times New Roman" w:cs="Times New Roman"/>
          <w:noProof/>
          <w:sz w:val="24"/>
          <w:szCs w:val="24"/>
          <w:lang w:eastAsia="ro-RO"/>
        </w:rPr>
      </w:pPr>
      <w:r>
        <w:rPr>
          <w:noProof/>
          <w:lang w:val="en-US"/>
        </w:rPr>
        <w:drawing>
          <wp:inline distT="0" distB="0" distL="0" distR="0" wp14:anchorId="278F3C11" wp14:editId="3D0028B9">
            <wp:extent cx="5543550" cy="3476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114F" w:rsidRPr="00A104B0" w:rsidRDefault="00A6114F" w:rsidP="00A104B0">
      <w:pPr>
        <w:spacing w:after="0" w:line="240" w:lineRule="auto"/>
        <w:ind w:left="-540" w:right="-900" w:firstLine="540"/>
        <w:jc w:val="both"/>
        <w:rPr>
          <w:rFonts w:ascii="Times New Roman" w:eastAsia="Times New Roman" w:hAnsi="Times New Roman" w:cs="Times New Roman"/>
          <w:sz w:val="28"/>
          <w:szCs w:val="28"/>
        </w:rPr>
      </w:pPr>
    </w:p>
    <w:p w:rsidR="00A104B0" w:rsidRPr="00A104B0" w:rsidRDefault="00A104B0" w:rsidP="002C255D">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i/>
          <w:sz w:val="28"/>
          <w:szCs w:val="28"/>
          <w:u w:val="single"/>
        </w:rPr>
        <w:t>Factorul tehnologic</w:t>
      </w:r>
      <w:r w:rsidRPr="00A104B0">
        <w:rPr>
          <w:rFonts w:ascii="Times New Roman" w:eastAsia="Times New Roman" w:hAnsi="Times New Roman" w:cs="Times New Roman"/>
          <w:sz w:val="28"/>
          <w:szCs w:val="28"/>
        </w:rPr>
        <w:t xml:space="preserve"> – </w:t>
      </w:r>
      <w:r w:rsidRPr="00A104B0">
        <w:rPr>
          <w:rFonts w:ascii="Times New Roman" w:eastAsia="Times New Roman" w:hAnsi="Times New Roman" w:cs="Times New Roman"/>
          <w:sz w:val="24"/>
          <w:szCs w:val="24"/>
          <w:lang w:val="en-US"/>
        </w:rPr>
        <w:t>„factorul viitorului”, din perspectiva dezvoltării tehnologiilor IT va deveni un element esenţial al performanţei, cu rezultate în ceea ce priveşte reducerea costurilor, calitatea şi celeritatea serviciilor oferite. Implementarea Dosarului electronic va eficientiza actul medical şi va simplifica raporturile dintre medic  şi pacient.</w:t>
      </w:r>
    </w:p>
    <w:p w:rsidR="00A104B0" w:rsidRPr="00A104B0" w:rsidRDefault="00A104B0" w:rsidP="002C255D">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sz w:val="24"/>
          <w:szCs w:val="24"/>
          <w:lang w:val="en-US"/>
        </w:rPr>
        <w:t>- Existența Sistemului informatic unic integrat, prin care toate informaţiile, referitoare la acordarea serviciilor medicale şi finanţare, sunt interconectate şi permit o gestionare eficientă a banilor publici, dar şi a unor analize şi prognoze cu adevărat comprehensive pe baza acestor date corelate. Acest sistem informatic unic integrat dă posibilitatea interconectării tuturor furnizorilor de servicii medicale, precum şi instituţiil</w:t>
      </w:r>
      <w:r w:rsidR="00534819">
        <w:rPr>
          <w:rFonts w:ascii="Times New Roman" w:eastAsia="Times New Roman" w:hAnsi="Times New Roman" w:cs="Times New Roman"/>
          <w:sz w:val="24"/>
          <w:szCs w:val="24"/>
          <w:lang w:val="en-US"/>
        </w:rPr>
        <w:t>or</w:t>
      </w:r>
      <w:r w:rsidRPr="00A104B0">
        <w:rPr>
          <w:rFonts w:ascii="Times New Roman" w:eastAsia="Times New Roman" w:hAnsi="Times New Roman" w:cs="Times New Roman"/>
          <w:sz w:val="24"/>
          <w:szCs w:val="24"/>
          <w:lang w:val="en-US"/>
        </w:rPr>
        <w:t xml:space="preserve"> cu atribuţii în asigurarea sănătăţii.</w:t>
      </w:r>
    </w:p>
    <w:p w:rsidR="00A104B0" w:rsidRPr="00A104B0" w:rsidRDefault="00A104B0" w:rsidP="002C255D">
      <w:pPr>
        <w:spacing w:after="0" w:line="320" w:lineRule="exact"/>
        <w:ind w:left="-284" w:right="142" w:firstLine="567"/>
        <w:jc w:val="both"/>
        <w:rPr>
          <w:rFonts w:ascii="Times New Roman" w:eastAsia="Times New Roman" w:hAnsi="Times New Roman" w:cs="Times New Roman"/>
          <w:sz w:val="24"/>
          <w:szCs w:val="24"/>
          <w:lang w:val="en-US"/>
        </w:rPr>
      </w:pPr>
      <w:r w:rsidRPr="00A104B0">
        <w:rPr>
          <w:rFonts w:ascii="Times New Roman" w:eastAsia="Times New Roman" w:hAnsi="Times New Roman" w:cs="Times New Roman"/>
          <w:sz w:val="24"/>
          <w:szCs w:val="24"/>
          <w:lang w:val="en-US"/>
        </w:rPr>
        <w:t xml:space="preserve">- Existența cardului de </w:t>
      </w:r>
      <w:r w:rsidR="009E4F98">
        <w:rPr>
          <w:rFonts w:ascii="Times New Roman" w:eastAsia="Times New Roman" w:hAnsi="Times New Roman" w:cs="Times New Roman"/>
          <w:sz w:val="24"/>
          <w:szCs w:val="24"/>
          <w:lang w:val="en-US"/>
        </w:rPr>
        <w:t>sănătate</w:t>
      </w:r>
      <w:r w:rsidRPr="00A104B0">
        <w:rPr>
          <w:rFonts w:ascii="Times New Roman" w:eastAsia="Times New Roman" w:hAnsi="Times New Roman" w:cs="Times New Roman"/>
          <w:sz w:val="24"/>
          <w:szCs w:val="24"/>
          <w:lang w:val="en-US"/>
        </w:rPr>
        <w:t xml:space="preserve"> și a prescripției electronice. Cardul naţional de sănătate este codul de acces pentru toate sistemele informatice ale CNAS. El este instrumentul de confirmare a prestării  tuturor serviciilor din sistem (PIAS).</w:t>
      </w:r>
    </w:p>
    <w:p w:rsidR="00A104B0" w:rsidRPr="00A104B0" w:rsidRDefault="00A104B0" w:rsidP="002C255D">
      <w:pPr>
        <w:spacing w:after="0" w:line="320" w:lineRule="exact"/>
        <w:ind w:left="-284" w:right="142" w:firstLine="567"/>
        <w:jc w:val="both"/>
        <w:rPr>
          <w:rFonts w:ascii="Times New Roman" w:eastAsia="Times New Roman" w:hAnsi="Times New Roman" w:cs="Times New Roman"/>
          <w:sz w:val="24"/>
          <w:szCs w:val="24"/>
          <w:lang w:val="en-US"/>
        </w:rPr>
      </w:pPr>
    </w:p>
    <w:p w:rsidR="004C7ADB" w:rsidRPr="00B20534" w:rsidRDefault="004C7ADB" w:rsidP="002C255D">
      <w:pPr>
        <w:pStyle w:val="ListParagraph"/>
        <w:numPr>
          <w:ilvl w:val="1"/>
          <w:numId w:val="6"/>
        </w:numPr>
        <w:spacing w:after="0" w:line="320" w:lineRule="exact"/>
        <w:ind w:right="-900"/>
        <w:jc w:val="both"/>
        <w:rPr>
          <w:rFonts w:ascii="Times New Roman" w:eastAsia="Times New Roman" w:hAnsi="Times New Roman" w:cs="Times New Roman"/>
          <w:b/>
          <w:i/>
          <w:color w:val="000000"/>
          <w:sz w:val="24"/>
          <w:szCs w:val="24"/>
          <w:u w:val="single"/>
          <w:lang w:val="es-ES"/>
        </w:rPr>
      </w:pPr>
      <w:r w:rsidRPr="00B20534">
        <w:rPr>
          <w:rFonts w:ascii="Times New Roman" w:eastAsia="Times New Roman" w:hAnsi="Times New Roman" w:cs="Times New Roman"/>
          <w:b/>
          <w:i/>
          <w:color w:val="000000"/>
          <w:sz w:val="24"/>
          <w:szCs w:val="24"/>
          <w:u w:val="single"/>
          <w:lang w:val="es-ES"/>
        </w:rPr>
        <w:t>Analiza SWOT</w:t>
      </w:r>
    </w:p>
    <w:p w:rsidR="00C635B5" w:rsidRPr="00C635B5" w:rsidRDefault="00C635B5" w:rsidP="00C635B5">
      <w:pPr>
        <w:spacing w:after="0" w:line="320" w:lineRule="exact"/>
        <w:ind w:right="-540"/>
        <w:jc w:val="both"/>
        <w:rPr>
          <w:rFonts w:ascii="Times New Roman" w:eastAsia="Times New Roman" w:hAnsi="Times New Roman" w:cs="Times New Roman"/>
          <w:color w:val="000000"/>
          <w:sz w:val="24"/>
          <w:szCs w:val="24"/>
          <w:lang w:val="es-ES"/>
        </w:rPr>
      </w:pPr>
      <w:r w:rsidRPr="00C635B5">
        <w:rPr>
          <w:rFonts w:ascii="Times New Roman" w:eastAsia="Times New Roman" w:hAnsi="Times New Roman" w:cs="Times New Roman"/>
          <w:color w:val="000000"/>
          <w:sz w:val="24"/>
          <w:szCs w:val="24"/>
          <w:lang w:val="es-ES"/>
        </w:rPr>
        <w:t>Factori interni: puncte tari și puncte slabe</w:t>
      </w:r>
    </w:p>
    <w:p w:rsidR="00C635B5" w:rsidRDefault="00C635B5" w:rsidP="00C635B5">
      <w:pPr>
        <w:spacing w:after="0" w:line="320" w:lineRule="exact"/>
        <w:ind w:right="-540"/>
        <w:jc w:val="both"/>
        <w:rPr>
          <w:rFonts w:ascii="Times New Roman" w:eastAsia="Times New Roman" w:hAnsi="Times New Roman" w:cs="Times New Roman"/>
          <w:color w:val="000000"/>
          <w:sz w:val="24"/>
          <w:szCs w:val="24"/>
          <w:lang w:val="es-ES"/>
        </w:rPr>
      </w:pPr>
      <w:r w:rsidRPr="00C635B5">
        <w:rPr>
          <w:rFonts w:ascii="Times New Roman" w:eastAsia="Times New Roman" w:hAnsi="Times New Roman" w:cs="Times New Roman"/>
          <w:color w:val="000000"/>
          <w:sz w:val="24"/>
          <w:szCs w:val="24"/>
          <w:lang w:val="es-ES"/>
        </w:rPr>
        <w:t>Factori externi: oportunități și amenințări</w:t>
      </w:r>
    </w:p>
    <w:p w:rsidR="00BD458A" w:rsidRPr="00C635B5" w:rsidRDefault="00BD458A" w:rsidP="00C635B5">
      <w:pPr>
        <w:spacing w:after="0" w:line="320" w:lineRule="exact"/>
        <w:ind w:right="-540"/>
        <w:jc w:val="both"/>
        <w:rPr>
          <w:rFonts w:ascii="Times New Roman" w:eastAsia="Times New Roman" w:hAnsi="Times New Roman" w:cs="Times New Roman"/>
          <w:color w:val="000000"/>
          <w:sz w:val="24"/>
          <w:szCs w:val="24"/>
          <w:lang w:val="es-ES"/>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4590"/>
      </w:tblGrid>
      <w:tr w:rsidR="00C635B5" w:rsidRPr="00C635B5" w:rsidTr="00BD458A">
        <w:tc>
          <w:tcPr>
            <w:tcW w:w="5234" w:type="dxa"/>
            <w:shd w:val="clear" w:color="auto" w:fill="F2F2F2" w:themeFill="background1" w:themeFillShade="F2"/>
          </w:tcPr>
          <w:p w:rsidR="00C635B5" w:rsidRPr="00C635B5" w:rsidRDefault="00C635B5" w:rsidP="00C635B5">
            <w:pPr>
              <w:spacing w:after="0" w:line="240" w:lineRule="auto"/>
              <w:ind w:right="-900"/>
              <w:jc w:val="center"/>
              <w:rPr>
                <w:rFonts w:ascii="Times New Roman" w:eastAsia="Times New Roman" w:hAnsi="Times New Roman" w:cs="Times New Roman"/>
                <w:b/>
                <w:i/>
                <w:color w:val="000000"/>
                <w:sz w:val="24"/>
                <w:szCs w:val="24"/>
                <w:lang w:val="es-ES"/>
              </w:rPr>
            </w:pPr>
            <w:r w:rsidRPr="00C635B5">
              <w:rPr>
                <w:rFonts w:ascii="Times New Roman" w:eastAsia="Times New Roman" w:hAnsi="Times New Roman" w:cs="Times New Roman"/>
                <w:b/>
                <w:i/>
                <w:color w:val="000000"/>
                <w:sz w:val="24"/>
                <w:szCs w:val="24"/>
                <w:lang w:val="es-ES"/>
              </w:rPr>
              <w:t>Puncte tari</w:t>
            </w:r>
          </w:p>
        </w:tc>
        <w:tc>
          <w:tcPr>
            <w:tcW w:w="4590" w:type="dxa"/>
            <w:shd w:val="clear" w:color="auto" w:fill="F2F2F2" w:themeFill="background1" w:themeFillShade="F2"/>
          </w:tcPr>
          <w:p w:rsidR="00C635B5" w:rsidRPr="00C635B5" w:rsidRDefault="00C635B5" w:rsidP="00C635B5">
            <w:pPr>
              <w:spacing w:after="0" w:line="240" w:lineRule="auto"/>
              <w:ind w:right="-900"/>
              <w:jc w:val="center"/>
              <w:rPr>
                <w:rFonts w:ascii="Times New Roman" w:eastAsia="Times New Roman" w:hAnsi="Times New Roman" w:cs="Times New Roman"/>
                <w:b/>
                <w:i/>
                <w:color w:val="000000"/>
                <w:sz w:val="24"/>
                <w:szCs w:val="24"/>
                <w:lang w:val="es-ES"/>
              </w:rPr>
            </w:pPr>
            <w:r w:rsidRPr="00C635B5">
              <w:rPr>
                <w:rFonts w:ascii="Times New Roman" w:eastAsia="Times New Roman" w:hAnsi="Times New Roman" w:cs="Times New Roman"/>
                <w:b/>
                <w:i/>
                <w:color w:val="000000"/>
                <w:sz w:val="24"/>
                <w:szCs w:val="24"/>
                <w:lang w:val="es-ES"/>
              </w:rPr>
              <w:t>Puncte slabe</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color w:val="404040"/>
                <w:sz w:val="24"/>
                <w:szCs w:val="24"/>
                <w:lang w:eastAsia="ro-RO"/>
              </w:rPr>
            </w:pPr>
          </w:p>
          <w:p w:rsidR="00C635B5" w:rsidRPr="00C635B5" w:rsidRDefault="00C635B5" w:rsidP="00C635B5">
            <w:pPr>
              <w:spacing w:after="0" w:line="240" w:lineRule="auto"/>
              <w:jc w:val="both"/>
              <w:rPr>
                <w:rFonts w:ascii="Times New Roman" w:eastAsia="Times New Roman" w:hAnsi="Times New Roman" w:cs="Times New Roman"/>
                <w:color w:val="404040"/>
                <w:sz w:val="24"/>
                <w:szCs w:val="24"/>
                <w:lang w:eastAsia="ro-RO"/>
              </w:rPr>
            </w:pPr>
            <w:r w:rsidRPr="00C635B5">
              <w:rPr>
                <w:rFonts w:ascii="Times New Roman" w:eastAsia="Times New Roman" w:hAnsi="Times New Roman" w:cs="Times New Roman"/>
                <w:sz w:val="24"/>
                <w:szCs w:val="24"/>
                <w:lang w:val="es-ES"/>
              </w:rPr>
              <w:t>Autoritatea instituției</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color w:val="404040"/>
                <w:sz w:val="24"/>
                <w:szCs w:val="24"/>
                <w:lang w:eastAsia="ro-RO"/>
              </w:rPr>
            </w:pPr>
            <w:r w:rsidRPr="00C635B5">
              <w:rPr>
                <w:rFonts w:ascii="Times New Roman" w:eastAsia="Times New Roman" w:hAnsi="Times New Roman" w:cs="Times New Roman"/>
                <w:sz w:val="24"/>
                <w:szCs w:val="24"/>
                <w:lang w:val="es-ES"/>
              </w:rPr>
              <w:t>Insuficienţa personalului de specialitate aprobat și încadrat, raportat la volumul sarcinilor şi atribuţiilor ce revin casei de sănătate.</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Existența Sistemului Informatic Unic Integrat, prin care toate informaţiile referitoare la acordarea serviciilor medicale şi la finanţarea acestora sunt stocate, interconectate şi permit o gestionare eficientă a banilor publici, dar şi a unor analize şi prognoze cu adevărat comprehensive, existând posibilitatea conectării atât a furnizorilor de servicii medicale cât şi </w:t>
            </w:r>
            <w:r w:rsidR="003F673E">
              <w:rPr>
                <w:rFonts w:ascii="Times New Roman" w:eastAsia="Times New Roman" w:hAnsi="Times New Roman" w:cs="Times New Roman"/>
                <w:sz w:val="24"/>
                <w:szCs w:val="24"/>
                <w:lang w:val="es-ES"/>
              </w:rPr>
              <w:t xml:space="preserve">a </w:t>
            </w:r>
            <w:r w:rsidRPr="00C635B5">
              <w:rPr>
                <w:rFonts w:ascii="Times New Roman" w:eastAsia="Times New Roman" w:hAnsi="Times New Roman" w:cs="Times New Roman"/>
                <w:sz w:val="24"/>
                <w:szCs w:val="24"/>
                <w:lang w:val="es-ES"/>
              </w:rPr>
              <w:t>instituţiilor cu atribuţii în asigurarea sănătăţii.</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Subfinanțarea serviciilor medicale acordate asiguraților în cadrul sistemul asigurărilor sociale de sănătate pe anumite segmente, necesitatea raționalizării infrastructurii spitalicesti și a trecerii de la serviciile de îngrijire medicală cu internare la serviciile de îngrijire medicală ambulatorii și primare. </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 Lipsa integrării între sănătatea publică, asistența medicală primară și serviciile medicale spitalicești.</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Existența cardului de </w:t>
            </w:r>
            <w:r w:rsidR="009E4F98">
              <w:rPr>
                <w:rFonts w:ascii="Times New Roman" w:eastAsia="Times New Roman" w:hAnsi="Times New Roman" w:cs="Times New Roman"/>
                <w:sz w:val="24"/>
                <w:szCs w:val="24"/>
                <w:lang w:val="es-ES"/>
              </w:rPr>
              <w:t>sănătate</w:t>
            </w:r>
            <w:r w:rsidRPr="00C635B5">
              <w:rPr>
                <w:rFonts w:ascii="Times New Roman" w:eastAsia="Times New Roman" w:hAnsi="Times New Roman" w:cs="Times New Roman"/>
                <w:sz w:val="24"/>
                <w:szCs w:val="24"/>
                <w:lang w:val="es-ES"/>
              </w:rPr>
              <w:t xml:space="preserve"> și completarea implicită a dosarului electronic de sănătate al pacientului rezultând un istoric al serviciilor medicale pentru fiecare pacient.</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Imaginea - nu există o reputaţie de excelenţă medicală a sistemului asigurărilor sociale de sănătate în România.</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Posibilitatea verificării on-line a calității de asigurat, atât de către pacienți cât și de către furnizori.</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Posibilitatea acordării consultaților medicale la distanță.</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 Prescripții electronice pentru medicamente, oferindu-se astfel posibilitatea prezentării pacienților direct în farmacie.</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Actualizarea bazei de date privind evidența asiguraților nu se face în timp real, ci la un interval de timp, lunar/trimestrial, (în funcție de data depunerii declarațiilor de catre angajatori) intervenind astfel situații în care asigurați/neasigurați beneficiază /nu beneficiază de servicii medicale, calitatea de asigurat modificându-se în funcție de datele comunicate de către diversele instituții.   </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Servicii de sănătate disponibile pentru majoritatea  populaţiei, atât pentru persoane asigurate cu plata contribuției cât și </w:t>
            </w:r>
            <w:r w:rsidR="003C0AD7">
              <w:rPr>
                <w:rFonts w:ascii="Times New Roman" w:eastAsia="Times New Roman" w:hAnsi="Times New Roman" w:cs="Times New Roman"/>
                <w:sz w:val="24"/>
                <w:szCs w:val="24"/>
                <w:lang w:val="es-ES"/>
              </w:rPr>
              <w:t xml:space="preserve">pentru </w:t>
            </w:r>
            <w:r w:rsidRPr="00C635B5">
              <w:rPr>
                <w:rFonts w:ascii="Times New Roman" w:eastAsia="Times New Roman" w:hAnsi="Times New Roman" w:cs="Times New Roman"/>
                <w:sz w:val="24"/>
                <w:szCs w:val="24"/>
                <w:lang w:val="es-ES"/>
              </w:rPr>
              <w:t>cele asigurate fără plata contribuției, legislaţia românească acordând scutiri de la plata asigurărilor de sănătate mai multor categorii de populaţie, astfel că se înregistrează un grad înalt de acoperire a populaţiei cu servicii medicale- orice persoană trebuie să fie protejată în mod obligatoriu în caz de îmbolnăvire de către o casă de asigurări.</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Serviciile de sănătate utilizate de persoane asigurate fără plata contribuției (cum ar fi copiii și studenții sub 26 de ani, femeile însărcinate, persoanele cu dizabilități și bolnavii cronici, șomerii, pensionarii și persoanele care beneficiază de prestații sociale) sunt finanțate din contribuțiile de asigurări sociale de sănătate ale populației active; </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Odată cu intrarea României în Uniunea Europeană, prin intermediul cardului european de asigurări de sănătate şi al formularelor europene românii pot beneficia de asistenţă medicală gratuită în statele Uniunii Europene, garantându-li-se în interiorul Comunităţii egalitate la tratament, în baza prevederilor legislaţiilor naţionale, atât lucrătorilor care locuiesc în statele membre cât şi celor care se </w:t>
            </w:r>
            <w:r w:rsidRPr="00C635B5">
              <w:rPr>
                <w:rFonts w:ascii="Times New Roman" w:eastAsia="Times New Roman" w:hAnsi="Times New Roman" w:cs="Times New Roman"/>
                <w:sz w:val="24"/>
                <w:szCs w:val="24"/>
                <w:lang w:val="es-ES"/>
              </w:rPr>
              <w:lastRenderedPageBreak/>
              <w:t>afla în întreţinerea acestora, precum și asiguraților care doresc efectuarea anumitor tratamente în afara granițelor țării.</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lastRenderedPageBreak/>
              <w:t xml:space="preserve">Distribuția neuniformă a furnizorilor de servicii medicale și implicit a medicilor amplifică problemele legate de accesul la serviciile medicale, inechitățile legate de acoperirea serviciilor de sănătate urban/rural, sau de la o regiune la alta. Numărul de medici și de asistenți medicali pe cap de locuitor este foarte scăzut în comparație cu </w:t>
            </w:r>
            <w:r w:rsidRPr="00C635B5">
              <w:rPr>
                <w:rFonts w:ascii="Times New Roman" w:eastAsia="Times New Roman" w:hAnsi="Times New Roman" w:cs="Times New Roman"/>
                <w:sz w:val="24"/>
                <w:szCs w:val="24"/>
                <w:lang w:val="es-ES"/>
              </w:rPr>
              <w:lastRenderedPageBreak/>
              <w:t>media UE.</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lastRenderedPageBreak/>
              <w:t>Comunicare proactivă - creşterea gradului de informare al asiguraţilor prin contact direct realizat prin reprezentanţii structurilor specializate ale CAS Olt, reflectat în număr apeluri Telverde, petiţii soluţionate şi audienţe acordate; afişarea la loc vizibil a noilor informaţii privind drepturile şi obligaţiile în sistemul asigurărilor sociale de sănătate, actualizarea permanentă a paginii web a C.A.S. Olt ce poate fi accesată de toţi cetățenii pentru a obţine cât mai rapid informaţiile necesare, prelungirea programului de lucru prin organizarea permanenţei la ghişeul de relaţii cu publicul.</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Cadru legislativ stufos, insuficient armonizat care creează probleme în aplicarea unitară şi interpretare.</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rPr>
          <w:trHeight w:val="276"/>
        </w:trPr>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Relații interinstituționale reflectate atât în convenții încheiate </w:t>
            </w:r>
            <w:r w:rsidRPr="00C635B5">
              <w:rPr>
                <w:rFonts w:ascii="Times New Roman" w:eastAsia="Times New Roman" w:hAnsi="Times New Roman" w:cs="Times New Roman"/>
                <w:i/>
                <w:sz w:val="24"/>
                <w:szCs w:val="24"/>
                <w:lang w:val="es-ES"/>
              </w:rPr>
              <w:t>la nivel național</w:t>
            </w:r>
            <w:r w:rsidRPr="00C635B5">
              <w:rPr>
                <w:rFonts w:ascii="Times New Roman" w:eastAsia="Times New Roman" w:hAnsi="Times New Roman" w:cs="Times New Roman"/>
                <w:sz w:val="24"/>
                <w:szCs w:val="24"/>
                <w:lang w:val="es-ES"/>
              </w:rPr>
              <w:t xml:space="preserve"> de către CNAS, cum ar fi:</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1.Protocol privind furnizarea datelor referitoare la asigurati </w:t>
            </w:r>
            <w:r w:rsidR="003C0AD7">
              <w:rPr>
                <w:rFonts w:ascii="Times New Roman" w:eastAsia="Times New Roman" w:hAnsi="Times New Roman" w:cs="Times New Roman"/>
                <w:sz w:val="24"/>
                <w:szCs w:val="24"/>
                <w:lang w:val="es-ES"/>
              </w:rPr>
              <w:t xml:space="preserve">pentru </w:t>
            </w:r>
            <w:r w:rsidRPr="00C635B5">
              <w:rPr>
                <w:rFonts w:ascii="Times New Roman" w:eastAsia="Times New Roman" w:hAnsi="Times New Roman" w:cs="Times New Roman"/>
                <w:sz w:val="24"/>
                <w:szCs w:val="24"/>
                <w:lang w:val="es-ES"/>
              </w:rPr>
              <w:t>categoriile de persoane care realizeaza venituri din profesii libere, din drepturi de proprietate intelectuala, din dividende, dobanzi si din cedarea folosintei bunurilor, din agricultura si silvicultura, precum si date privind plata contributiilor datorate de angajator si angajat la FNUASS pentru persoanele fizice care au calitatea de angajat, - ANAF</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2.    Protocol privind furnizarea datelor privind accidentele de munca si bolile profesionale catre CNAS- CNPP</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3.    Protocol privind furnizarea datelor referitoare la asiguratii din categoria de persoane care se afla in arest preventiv – Ministerul Justitiei</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4.    Protocol de colaborare pe linia furnizarii de date din Registrul national de evidenta a persoanelor  catre CNAS–DPABD (Evidenta po</w:t>
            </w:r>
            <w:r w:rsidR="003C0AD7">
              <w:rPr>
                <w:rFonts w:ascii="Times New Roman" w:eastAsia="Times New Roman" w:hAnsi="Times New Roman" w:cs="Times New Roman"/>
                <w:sz w:val="24"/>
                <w:szCs w:val="24"/>
                <w:lang w:val="es-ES"/>
              </w:rPr>
              <w:t>p</w:t>
            </w:r>
            <w:r w:rsidRPr="00C635B5">
              <w:rPr>
                <w:rFonts w:ascii="Times New Roman" w:eastAsia="Times New Roman" w:hAnsi="Times New Roman" w:cs="Times New Roman"/>
                <w:sz w:val="24"/>
                <w:szCs w:val="24"/>
                <w:lang w:val="es-ES"/>
              </w:rPr>
              <w:t>ulatiei)</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5.    Protocol privind furnizarea datelor privind asiguratii din categoriile de pensionari catre CNAS - CNPP</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6. Protocol privind furnizarea datelor referitoare la tinerii cu varsta cuprinsa intre 18 si 26 de ani care urmeaza un nivel de invatamant preuniversitar, universitar si/sau postuniversitar, precum si persoanele cu varsta cuprinsa peste 18 ani student-doctoranzi scutiti de la plata contributiei– Ministerul Educatiei Nationale</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7. Protocol de colaborare intre Casa Nationala de Asigurari de </w:t>
            </w:r>
            <w:r w:rsidR="009E4F98">
              <w:rPr>
                <w:rFonts w:ascii="Times New Roman" w:eastAsia="Times New Roman" w:hAnsi="Times New Roman" w:cs="Times New Roman"/>
                <w:sz w:val="24"/>
                <w:szCs w:val="24"/>
                <w:lang w:val="es-ES"/>
              </w:rPr>
              <w:t>Sănătate</w:t>
            </w:r>
            <w:r w:rsidRPr="00C635B5">
              <w:rPr>
                <w:rFonts w:ascii="Times New Roman" w:eastAsia="Times New Roman" w:hAnsi="Times New Roman" w:cs="Times New Roman"/>
                <w:sz w:val="24"/>
                <w:szCs w:val="24"/>
                <w:lang w:val="es-ES"/>
              </w:rPr>
              <w:t xml:space="preserve"> si Inspectoratul General pentru Imigrari pe linia furnizarii de date din evidentele I.G.I.– Ministerul Afacerilor Interne</w:t>
            </w:r>
            <w:r w:rsidR="00BD34F4">
              <w:rPr>
                <w:rFonts w:ascii="Times New Roman" w:eastAsia="Times New Roman" w:hAnsi="Times New Roman" w:cs="Times New Roman"/>
                <w:sz w:val="24"/>
                <w:szCs w:val="24"/>
                <w:lang w:val="es-ES"/>
              </w:rPr>
              <w:t>.</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8.Protocol de colaborare incheiat intre Oficiul National al Registrului Comertului si Casa </w:t>
            </w:r>
            <w:r w:rsidRPr="00C635B5">
              <w:rPr>
                <w:rFonts w:ascii="Times New Roman" w:eastAsia="Times New Roman" w:hAnsi="Times New Roman" w:cs="Times New Roman"/>
                <w:sz w:val="24"/>
                <w:szCs w:val="24"/>
                <w:lang w:val="es-ES"/>
              </w:rPr>
              <w:lastRenderedPageBreak/>
              <w:t xml:space="preserve">Nationala de Asigurari de </w:t>
            </w:r>
            <w:r w:rsidR="009E4F98">
              <w:rPr>
                <w:rFonts w:ascii="Times New Roman" w:eastAsia="Times New Roman" w:hAnsi="Times New Roman" w:cs="Times New Roman"/>
                <w:sz w:val="24"/>
                <w:szCs w:val="24"/>
                <w:lang w:val="es-ES"/>
              </w:rPr>
              <w:t>Sănătate</w:t>
            </w:r>
            <w:r w:rsidRPr="00C635B5">
              <w:rPr>
                <w:rFonts w:ascii="Times New Roman" w:eastAsia="Times New Roman" w:hAnsi="Times New Roman" w:cs="Times New Roman"/>
                <w:sz w:val="24"/>
                <w:szCs w:val="24"/>
                <w:lang w:val="es-ES"/>
              </w:rPr>
              <w:t>.</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i/>
                <w:sz w:val="24"/>
                <w:szCs w:val="24"/>
                <w:lang w:val="es-ES"/>
              </w:rPr>
              <w:t>cât și la nivel local</w:t>
            </w:r>
            <w:r w:rsidRPr="00C635B5">
              <w:rPr>
                <w:rFonts w:ascii="Times New Roman" w:eastAsia="Times New Roman" w:hAnsi="Times New Roman" w:cs="Times New Roman"/>
                <w:sz w:val="24"/>
                <w:szCs w:val="24"/>
                <w:lang w:val="es-ES"/>
              </w:rPr>
              <w:t xml:space="preserve">, cum ar fi: </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Agenţia Judeţeană Pentru Plăţi și Inspecţie Socială Olt,</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 Școli Postliceale</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c>
          <w:tcPr>
            <w:tcW w:w="4590" w:type="dxa"/>
            <w:vMerge w:val="restart"/>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lastRenderedPageBreak/>
              <w:t>Lipsa programelor sau serviciilor de sănătate adaptate nevoilor specifice populaţiei vârstnice având în vedere procesul inevitabil de îmbătrânire a populaţiei României.</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Prezenţa scăzută la nivel naţional a anumitor servicii de sănătate adecvate nevoilor populaţiei (asistenţa medicală comunitară, îngrijiri la domiciliu, îngrijiri paleative şi terminale, terapia durerii, centre medicale de zi, centre comunitare de psihiatrie), lipsa politicilor de prevenire a îmbolnăvirilor.</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lastRenderedPageBreak/>
              <w:t>Transparență în relația cu cetățenii, partenerii locali și autoritățile publice.</w:t>
            </w:r>
          </w:p>
        </w:tc>
        <w:tc>
          <w:tcPr>
            <w:tcW w:w="4590" w:type="dxa"/>
            <w:vMerge/>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c>
          <w:tcPr>
            <w:tcW w:w="5234" w:type="dxa"/>
            <w:shd w:val="clear" w:color="auto" w:fill="auto"/>
          </w:tcPr>
          <w:p w:rsid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Asigură asistența medicală de urgență gratuită (pentru asigurați si neasigurați) și prin cele 10 centre de permanență în  tot județul, activitate de vaccinare  și testare gratuită atât a asiguraților cât și neasiguraților care se adresează furnizorilor de servicii care se află în relație contractuală cu CAS.</w:t>
            </w:r>
          </w:p>
          <w:p w:rsidR="00BD458A" w:rsidRPr="00C635B5" w:rsidRDefault="00BD458A" w:rsidP="00C635B5">
            <w:pPr>
              <w:spacing w:after="0" w:line="240" w:lineRule="auto"/>
              <w:jc w:val="both"/>
              <w:rPr>
                <w:rFonts w:ascii="Times New Roman" w:eastAsia="Times New Roman" w:hAnsi="Times New Roman" w:cs="Times New Roman"/>
                <w:sz w:val="24"/>
                <w:szCs w:val="24"/>
                <w:lang w:val="es-ES"/>
              </w:rPr>
            </w:pPr>
          </w:p>
        </w:tc>
        <w:tc>
          <w:tcPr>
            <w:tcW w:w="4590" w:type="dxa"/>
            <w:vMerge/>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Asigură asistența medicală gratuită în cadrul programelor naționale curative de sănătate care se derulează la nivelul județului în funcție de incidența bolilor.</w:t>
            </w:r>
          </w:p>
        </w:tc>
        <w:tc>
          <w:tcPr>
            <w:tcW w:w="4590" w:type="dxa"/>
            <w:vMerge/>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Spirit de echipă</w:t>
            </w:r>
          </w:p>
        </w:tc>
        <w:tc>
          <w:tcPr>
            <w:tcW w:w="4590" w:type="dxa"/>
            <w:vMerge/>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Personal calificat.</w:t>
            </w:r>
          </w:p>
        </w:tc>
        <w:tc>
          <w:tcPr>
            <w:tcW w:w="4590" w:type="dxa"/>
            <w:vMerge/>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rPr>
          <w:trHeight w:val="320"/>
        </w:trPr>
        <w:tc>
          <w:tcPr>
            <w:tcW w:w="5234" w:type="dxa"/>
            <w:shd w:val="clear" w:color="auto" w:fill="F2F2F2" w:themeFill="background1" w:themeFillShade="F2"/>
          </w:tcPr>
          <w:p w:rsidR="00C635B5" w:rsidRPr="00BD458A" w:rsidRDefault="00C635B5" w:rsidP="00BD458A">
            <w:pPr>
              <w:spacing w:after="0" w:line="240" w:lineRule="auto"/>
              <w:jc w:val="center"/>
              <w:rPr>
                <w:rFonts w:ascii="Times New Roman" w:eastAsia="Times New Roman" w:hAnsi="Times New Roman" w:cs="Times New Roman"/>
                <w:b/>
                <w:sz w:val="24"/>
                <w:szCs w:val="24"/>
                <w:lang w:val="es-ES"/>
              </w:rPr>
            </w:pPr>
            <w:r w:rsidRPr="00BD458A">
              <w:rPr>
                <w:rFonts w:ascii="Times New Roman" w:eastAsia="Times New Roman" w:hAnsi="Times New Roman" w:cs="Times New Roman"/>
                <w:b/>
                <w:sz w:val="24"/>
                <w:szCs w:val="24"/>
                <w:lang w:val="es-ES"/>
              </w:rPr>
              <w:t>Oportunități</w:t>
            </w:r>
          </w:p>
        </w:tc>
        <w:tc>
          <w:tcPr>
            <w:tcW w:w="4590" w:type="dxa"/>
            <w:shd w:val="clear" w:color="auto" w:fill="F2F2F2" w:themeFill="background1" w:themeFillShade="F2"/>
          </w:tcPr>
          <w:p w:rsidR="00C635B5" w:rsidRPr="00BD458A" w:rsidRDefault="00C635B5" w:rsidP="00BD458A">
            <w:pPr>
              <w:spacing w:after="0" w:line="240" w:lineRule="auto"/>
              <w:jc w:val="center"/>
              <w:rPr>
                <w:rFonts w:ascii="Times New Roman" w:eastAsia="Times New Roman" w:hAnsi="Times New Roman" w:cs="Times New Roman"/>
                <w:b/>
                <w:sz w:val="24"/>
                <w:szCs w:val="24"/>
                <w:lang w:val="es-ES"/>
              </w:rPr>
            </w:pPr>
            <w:r w:rsidRPr="00BD458A">
              <w:rPr>
                <w:rFonts w:ascii="Times New Roman" w:eastAsia="Times New Roman" w:hAnsi="Times New Roman" w:cs="Times New Roman"/>
                <w:b/>
                <w:sz w:val="24"/>
                <w:szCs w:val="24"/>
                <w:lang w:val="es-ES"/>
              </w:rPr>
              <w:t>Amenințări</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Sănătatea este un domeniu de impact social major, care poate furniza argumente pentru adoptarea unor politici.</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Instabilitatea cadrului legislativ: continua schimbare a prevederilor legislative, caracterul interpretabil al anumitor articole de lege şi nearmonizarea în timp a actelor normative.</w:t>
            </w:r>
          </w:p>
        </w:tc>
      </w:tr>
      <w:tr w:rsidR="00C635B5" w:rsidRPr="00C635B5" w:rsidTr="00BD458A">
        <w:trPr>
          <w:trHeight w:val="841"/>
        </w:trPr>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Diminuarea deficitului Fondului prin atragerea </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de surse externe de finanțare - fonduri europene, finanțări de la bugetul de stat prin transferurile de la Ministerul Sănătății.</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 xml:space="preserve">Introducerea exclusivă a asigurărilor private de sănătate </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Trecerea la un sistem în totalitate privat nu ar ajuta persoanele cu venituri medii și sub medie care nu îşi permit o asigurare privată, înregistrându-se astfel o accesibilitate scăzută la serviciile medicale.</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Dezvoltarea parteneriatului public-privat.</w:t>
            </w: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Posibilitatea completării sistemului de asigurări sociale de sănătate obligatorii cu modalități de finanţare mixtă a serviciilor de sănătate (plata directă, co-plata, asigurările private);</w:t>
            </w:r>
          </w:p>
        </w:tc>
        <w:tc>
          <w:tcPr>
            <w:tcW w:w="4590"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Sistem de asigurări sociale de sănătate centralizat, majoritatea cheltuielilor pentru sănătate provin din surse publice.</w:t>
            </w:r>
          </w:p>
        </w:tc>
      </w:tr>
      <w:tr w:rsidR="00C635B5" w:rsidRPr="00C635B5" w:rsidTr="00BD458A">
        <w:tc>
          <w:tcPr>
            <w:tcW w:w="5234" w:type="dxa"/>
            <w:shd w:val="clear" w:color="auto" w:fill="auto"/>
          </w:tcPr>
          <w:p w:rsidR="00C635B5" w:rsidRPr="00C635B5" w:rsidRDefault="00C635B5" w:rsidP="00C635B5">
            <w:pPr>
              <w:spacing w:after="0" w:line="240" w:lineRule="auto"/>
              <w:jc w:val="both"/>
              <w:rPr>
                <w:rFonts w:ascii="Times New Roman" w:eastAsia="Times New Roman" w:hAnsi="Times New Roman" w:cs="Times New Roman"/>
                <w:sz w:val="24"/>
                <w:szCs w:val="24"/>
                <w:lang w:val="es-ES"/>
              </w:rPr>
            </w:pPr>
          </w:p>
        </w:tc>
        <w:tc>
          <w:tcPr>
            <w:tcW w:w="4590" w:type="dxa"/>
            <w:shd w:val="clear" w:color="auto" w:fill="auto"/>
          </w:tcPr>
          <w:p w:rsidR="00C635B5" w:rsidRDefault="00C635B5" w:rsidP="00C635B5">
            <w:pPr>
              <w:spacing w:after="0" w:line="240" w:lineRule="auto"/>
              <w:jc w:val="both"/>
              <w:rPr>
                <w:rFonts w:ascii="Times New Roman" w:eastAsia="Times New Roman" w:hAnsi="Times New Roman" w:cs="Times New Roman"/>
                <w:sz w:val="24"/>
                <w:szCs w:val="24"/>
                <w:lang w:val="es-ES"/>
              </w:rPr>
            </w:pPr>
            <w:r w:rsidRPr="00C635B5">
              <w:rPr>
                <w:rFonts w:ascii="Times New Roman" w:eastAsia="Times New Roman" w:hAnsi="Times New Roman" w:cs="Times New Roman"/>
                <w:sz w:val="24"/>
                <w:szCs w:val="24"/>
                <w:lang w:val="es-ES"/>
              </w:rPr>
              <w:t>Scaderea îngrijorătoare a numărului medicilor din sistemul asigurărilor sociale de sănătate  și în special a celor din sectorul de primă intervenție, medicina de familie.</w:t>
            </w:r>
          </w:p>
          <w:p w:rsidR="00BD458A" w:rsidRPr="00C635B5" w:rsidRDefault="00BD458A" w:rsidP="00C635B5">
            <w:pPr>
              <w:spacing w:after="0" w:line="240" w:lineRule="auto"/>
              <w:jc w:val="both"/>
              <w:rPr>
                <w:rFonts w:ascii="Times New Roman" w:eastAsia="Times New Roman" w:hAnsi="Times New Roman" w:cs="Times New Roman"/>
                <w:sz w:val="24"/>
                <w:szCs w:val="24"/>
                <w:lang w:val="es-ES"/>
              </w:rPr>
            </w:pPr>
          </w:p>
        </w:tc>
      </w:tr>
    </w:tbl>
    <w:p w:rsidR="004C7ADB" w:rsidRDefault="004C7ADB" w:rsidP="00F3232C">
      <w:pPr>
        <w:spacing w:after="0" w:line="240" w:lineRule="auto"/>
        <w:jc w:val="both"/>
        <w:rPr>
          <w:rFonts w:ascii="Times New Roman" w:eastAsia="Times New Roman" w:hAnsi="Times New Roman" w:cs="Times New Roman"/>
          <w:color w:val="FF0000"/>
          <w:sz w:val="24"/>
          <w:szCs w:val="24"/>
          <w:lang w:eastAsia="ro-RO"/>
        </w:rPr>
      </w:pPr>
    </w:p>
    <w:p w:rsidR="008F2C38" w:rsidRDefault="008F2C38" w:rsidP="00F3232C">
      <w:pPr>
        <w:spacing w:after="0" w:line="240" w:lineRule="auto"/>
        <w:jc w:val="both"/>
        <w:rPr>
          <w:rFonts w:ascii="Times New Roman" w:eastAsia="Times New Roman" w:hAnsi="Times New Roman" w:cs="Times New Roman"/>
          <w:color w:val="FF0000"/>
          <w:sz w:val="24"/>
          <w:szCs w:val="24"/>
          <w:lang w:eastAsia="ro-RO"/>
        </w:rPr>
      </w:pPr>
    </w:p>
    <w:p w:rsidR="0011734A" w:rsidRDefault="0011734A" w:rsidP="00F3232C">
      <w:pPr>
        <w:spacing w:after="0" w:line="240" w:lineRule="auto"/>
        <w:jc w:val="both"/>
        <w:rPr>
          <w:rFonts w:ascii="Times New Roman" w:eastAsia="Times New Roman" w:hAnsi="Times New Roman" w:cs="Times New Roman"/>
          <w:color w:val="FF0000"/>
          <w:sz w:val="24"/>
          <w:szCs w:val="24"/>
          <w:lang w:eastAsia="ro-RO"/>
        </w:rPr>
      </w:pPr>
    </w:p>
    <w:p w:rsidR="0011734A" w:rsidRDefault="0011734A" w:rsidP="00F3232C">
      <w:pPr>
        <w:spacing w:after="0" w:line="240" w:lineRule="auto"/>
        <w:jc w:val="both"/>
        <w:rPr>
          <w:rFonts w:ascii="Times New Roman" w:eastAsia="Times New Roman" w:hAnsi="Times New Roman" w:cs="Times New Roman"/>
          <w:color w:val="FF0000"/>
          <w:sz w:val="24"/>
          <w:szCs w:val="24"/>
          <w:lang w:eastAsia="ro-RO"/>
        </w:rPr>
      </w:pPr>
    </w:p>
    <w:p w:rsidR="0011734A" w:rsidRDefault="0011734A" w:rsidP="00F3232C">
      <w:pPr>
        <w:spacing w:after="0" w:line="240" w:lineRule="auto"/>
        <w:jc w:val="both"/>
        <w:rPr>
          <w:rFonts w:ascii="Times New Roman" w:eastAsia="Times New Roman" w:hAnsi="Times New Roman" w:cs="Times New Roman"/>
          <w:color w:val="FF0000"/>
          <w:sz w:val="24"/>
          <w:szCs w:val="24"/>
          <w:lang w:eastAsia="ro-RO"/>
        </w:rPr>
      </w:pPr>
    </w:p>
    <w:p w:rsidR="0011734A" w:rsidRDefault="0011734A" w:rsidP="00F3232C">
      <w:pPr>
        <w:spacing w:after="0" w:line="240" w:lineRule="auto"/>
        <w:jc w:val="both"/>
        <w:rPr>
          <w:rFonts w:ascii="Times New Roman" w:eastAsia="Times New Roman" w:hAnsi="Times New Roman" w:cs="Times New Roman"/>
          <w:color w:val="FF0000"/>
          <w:sz w:val="24"/>
          <w:szCs w:val="24"/>
          <w:lang w:eastAsia="ro-RO"/>
        </w:rPr>
      </w:pPr>
    </w:p>
    <w:p w:rsidR="0011734A" w:rsidRPr="004C7ADB" w:rsidRDefault="0011734A" w:rsidP="00F3232C">
      <w:pPr>
        <w:spacing w:after="0" w:line="240" w:lineRule="auto"/>
        <w:jc w:val="both"/>
        <w:rPr>
          <w:rFonts w:ascii="Times New Roman" w:eastAsia="Times New Roman" w:hAnsi="Times New Roman" w:cs="Times New Roman"/>
          <w:color w:val="FF0000"/>
          <w:sz w:val="24"/>
          <w:szCs w:val="24"/>
          <w:lang w:eastAsia="ro-RO"/>
        </w:rPr>
      </w:pPr>
    </w:p>
    <w:p w:rsidR="00E90B14" w:rsidRPr="00BC511A" w:rsidRDefault="00E90B14" w:rsidP="00B07DDE">
      <w:pPr>
        <w:pStyle w:val="ListParagraph"/>
        <w:numPr>
          <w:ilvl w:val="0"/>
          <w:numId w:val="10"/>
        </w:numPr>
        <w:autoSpaceDE w:val="0"/>
        <w:autoSpaceDN w:val="0"/>
        <w:adjustRightInd w:val="0"/>
        <w:spacing w:after="0" w:line="240" w:lineRule="auto"/>
        <w:jc w:val="center"/>
        <w:rPr>
          <w:rFonts w:ascii="Times New Roman" w:hAnsi="Times New Roman" w:cs="Times New Roman"/>
          <w:b/>
          <w:bCs/>
          <w:sz w:val="24"/>
          <w:szCs w:val="24"/>
        </w:rPr>
      </w:pPr>
      <w:r w:rsidRPr="00BC511A">
        <w:rPr>
          <w:rFonts w:ascii="Times New Roman" w:hAnsi="Times New Roman" w:cs="Times New Roman"/>
          <w:b/>
          <w:bCs/>
          <w:sz w:val="24"/>
          <w:szCs w:val="24"/>
        </w:rPr>
        <w:lastRenderedPageBreak/>
        <w:t>DIRECȚIA  RELAŢII  CONTRACTUALE</w:t>
      </w:r>
    </w:p>
    <w:p w:rsidR="00E90B14" w:rsidRDefault="00E90B14" w:rsidP="00E90B14">
      <w:pPr>
        <w:autoSpaceDE w:val="0"/>
        <w:autoSpaceDN w:val="0"/>
        <w:adjustRightInd w:val="0"/>
        <w:spacing w:after="0" w:line="240" w:lineRule="auto"/>
        <w:rPr>
          <w:rFonts w:ascii="Times New Roman" w:hAnsi="Times New Roman" w:cs="Times New Roman"/>
          <w:b/>
          <w:bCs/>
          <w:sz w:val="24"/>
          <w:szCs w:val="24"/>
        </w:rPr>
      </w:pPr>
    </w:p>
    <w:p w:rsidR="00BC511A" w:rsidRPr="00BD458A" w:rsidRDefault="00BC511A" w:rsidP="00BD458A">
      <w:pPr>
        <w:autoSpaceDE w:val="0"/>
        <w:autoSpaceDN w:val="0"/>
        <w:adjustRightInd w:val="0"/>
        <w:spacing w:after="0" w:line="320" w:lineRule="exact"/>
        <w:ind w:firstLine="708"/>
        <w:rPr>
          <w:rFonts w:ascii="Times New Roman" w:eastAsia="Times New Roman" w:hAnsi="Times New Roman" w:cs="Times New Roman"/>
          <w:b/>
          <w:i/>
          <w:color w:val="000000"/>
          <w:sz w:val="24"/>
          <w:szCs w:val="24"/>
          <w:lang w:val="en-GB" w:eastAsia="en-GB"/>
        </w:rPr>
      </w:pPr>
      <w:r w:rsidRPr="00BD458A">
        <w:rPr>
          <w:rFonts w:ascii="Times New Roman" w:eastAsia="Times New Roman" w:hAnsi="Times New Roman" w:cs="Times New Roman"/>
          <w:b/>
          <w:bCs/>
          <w:i/>
          <w:color w:val="000000"/>
          <w:sz w:val="24"/>
          <w:szCs w:val="24"/>
          <w:lang w:val="en-GB" w:eastAsia="en-GB"/>
        </w:rPr>
        <w:t xml:space="preserve">2.1. Obiective specifice: </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val="en-GB" w:eastAsia="en-GB"/>
        </w:rPr>
      </w:pPr>
      <w:r w:rsidRPr="00BD458A">
        <w:rPr>
          <w:rFonts w:ascii="Times New Roman" w:eastAsia="Times New Roman" w:hAnsi="Times New Roman" w:cs="Times New Roman"/>
          <w:color w:val="000000"/>
          <w:sz w:val="24"/>
          <w:szCs w:val="24"/>
          <w:lang w:eastAsia="en-GB"/>
        </w:rPr>
        <w:t>Asigurarea funcționării sistemului de asigurări sociale de sănătate la nivelul județului Olt, în condiții de eficacitate.</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eastAsia="en-GB"/>
        </w:rPr>
      </w:pPr>
      <w:r w:rsidRPr="00BD458A">
        <w:rPr>
          <w:rFonts w:ascii="Times New Roman" w:eastAsia="Times New Roman" w:hAnsi="Times New Roman" w:cs="Times New Roman"/>
          <w:color w:val="000000"/>
          <w:sz w:val="24"/>
          <w:szCs w:val="24"/>
          <w:lang w:eastAsia="en-GB"/>
        </w:rPr>
        <w:t>Asigurarea echilibrului bugetar și întărirea disciplinei financiare și contractuale.</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eastAsia="en-GB"/>
        </w:rPr>
      </w:pPr>
      <w:r w:rsidRPr="00BD458A">
        <w:rPr>
          <w:rFonts w:ascii="Times New Roman" w:eastAsia="Times New Roman" w:hAnsi="Times New Roman" w:cs="Times New Roman"/>
          <w:color w:val="000000"/>
          <w:sz w:val="24"/>
          <w:szCs w:val="24"/>
          <w:lang w:eastAsia="en-GB"/>
        </w:rPr>
        <w:t>Angajarea și utilizarea fondurilor în limita creditelor bugetare și de angajament aprobate, pe baza bunei gestiuni financiare.</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eastAsia="en-GB"/>
        </w:rPr>
      </w:pPr>
      <w:r w:rsidRPr="00BD458A">
        <w:rPr>
          <w:rFonts w:ascii="Times New Roman" w:eastAsia="Times New Roman" w:hAnsi="Times New Roman" w:cs="Times New Roman"/>
          <w:color w:val="000000"/>
          <w:sz w:val="24"/>
          <w:szCs w:val="24"/>
          <w:lang w:eastAsia="en-GB"/>
        </w:rPr>
        <w:t>Asigurarea accesului asiguraților la pachetul de servicii medicale de bază/programe naționale de sănătate curative, potrivit principiilor de funcționare a sistemului de asigurări sociale de sănătate, în limita fondurilor disponibile.</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eastAsia="en-GB"/>
        </w:rPr>
      </w:pPr>
      <w:r w:rsidRPr="00BD458A">
        <w:rPr>
          <w:rFonts w:ascii="Times New Roman" w:eastAsia="Times New Roman" w:hAnsi="Times New Roman" w:cs="Times New Roman"/>
          <w:color w:val="000000"/>
          <w:sz w:val="24"/>
          <w:szCs w:val="24"/>
          <w:lang w:eastAsia="en-GB"/>
        </w:rPr>
        <w:t>Încheierea și monitorizarea derulării contractelor cu furnizorii de servicii medicale, medicamente și dispozitive medicale, cu respectarea prevederilor actelor normative în vigoare.</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eastAsia="en-GB"/>
        </w:rPr>
      </w:pPr>
      <w:r w:rsidRPr="00BD458A">
        <w:rPr>
          <w:rFonts w:ascii="Times New Roman" w:eastAsia="Times New Roman" w:hAnsi="Times New Roman" w:cs="Times New Roman"/>
          <w:color w:val="000000"/>
          <w:sz w:val="24"/>
          <w:szCs w:val="24"/>
          <w:lang w:eastAsia="en-GB"/>
        </w:rPr>
        <w:t>Creșterea gradului de informare cu privire la drepturile și obligațiile asiguraților în sistemul asigurărilor sociale de sănătate, precum și creșterea gradului de satisfacție a asiguraților privind calitatea serviciilor medicale.</w:t>
      </w:r>
    </w:p>
    <w:p w:rsidR="00BC511A" w:rsidRPr="00BD458A" w:rsidRDefault="00BC511A" w:rsidP="00BD458A">
      <w:pPr>
        <w:numPr>
          <w:ilvl w:val="0"/>
          <w:numId w:val="83"/>
        </w:numPr>
        <w:autoSpaceDE w:val="0"/>
        <w:autoSpaceDN w:val="0"/>
        <w:adjustRightInd w:val="0"/>
        <w:spacing w:after="0" w:line="320" w:lineRule="exact"/>
        <w:ind w:left="0" w:firstLine="360"/>
        <w:jc w:val="both"/>
        <w:rPr>
          <w:rFonts w:ascii="Times New Roman" w:eastAsia="Times New Roman" w:hAnsi="Times New Roman" w:cs="Times New Roman"/>
          <w:color w:val="000000"/>
          <w:sz w:val="24"/>
          <w:szCs w:val="24"/>
          <w:lang w:eastAsia="en-GB"/>
        </w:rPr>
      </w:pPr>
      <w:r w:rsidRPr="00BD458A">
        <w:rPr>
          <w:rFonts w:ascii="Times New Roman" w:eastAsia="Times New Roman" w:hAnsi="Times New Roman" w:cs="Times New Roman"/>
          <w:color w:val="000000"/>
          <w:sz w:val="24"/>
          <w:szCs w:val="24"/>
          <w:lang w:eastAsia="en-GB"/>
        </w:rPr>
        <w:t>Aplicarea strategiei e-România și e-Sănătate.</w:t>
      </w:r>
    </w:p>
    <w:p w:rsidR="00BC511A" w:rsidRPr="00BC511A" w:rsidRDefault="00BC511A" w:rsidP="00F9211E">
      <w:pPr>
        <w:autoSpaceDE w:val="0"/>
        <w:autoSpaceDN w:val="0"/>
        <w:adjustRightInd w:val="0"/>
        <w:spacing w:after="41" w:line="240" w:lineRule="auto"/>
        <w:jc w:val="both"/>
        <w:rPr>
          <w:rFonts w:ascii="Times New Roman" w:eastAsia="Times New Roman" w:hAnsi="Times New Roman" w:cs="Times New Roman"/>
          <w:color w:val="000000"/>
          <w:sz w:val="23"/>
          <w:szCs w:val="23"/>
          <w:lang w:val="en-GB" w:eastAsia="en-GB"/>
        </w:rPr>
      </w:pPr>
    </w:p>
    <w:p w:rsidR="00BC511A" w:rsidRDefault="00BC511A" w:rsidP="00BC511A">
      <w:pPr>
        <w:spacing w:after="0" w:line="240" w:lineRule="auto"/>
        <w:jc w:val="center"/>
        <w:rPr>
          <w:rFonts w:ascii="Times New Roman" w:eastAsia="Times New Roman" w:hAnsi="Times New Roman" w:cs="Times New Roman"/>
          <w:b/>
          <w:i/>
          <w:sz w:val="24"/>
          <w:szCs w:val="24"/>
          <w:u w:val="single"/>
          <w:lang w:eastAsia="ro-RO"/>
        </w:rPr>
      </w:pPr>
      <w:r w:rsidRPr="00BC511A">
        <w:rPr>
          <w:rFonts w:ascii="Times New Roman" w:eastAsia="Times New Roman" w:hAnsi="Times New Roman" w:cs="Times New Roman"/>
          <w:b/>
          <w:i/>
          <w:sz w:val="24"/>
          <w:szCs w:val="24"/>
          <w:lang w:eastAsia="ro-RO"/>
        </w:rPr>
        <w:t>2.</w:t>
      </w:r>
      <w:r>
        <w:rPr>
          <w:rFonts w:ascii="Times New Roman" w:eastAsia="Times New Roman" w:hAnsi="Times New Roman" w:cs="Times New Roman"/>
          <w:b/>
          <w:i/>
          <w:sz w:val="24"/>
          <w:szCs w:val="24"/>
          <w:lang w:eastAsia="ro-RO"/>
        </w:rPr>
        <w:t>2</w:t>
      </w:r>
      <w:r w:rsidRPr="00BC511A">
        <w:rPr>
          <w:rFonts w:ascii="Times New Roman" w:eastAsia="Times New Roman" w:hAnsi="Times New Roman" w:cs="Times New Roman"/>
          <w:b/>
          <w:i/>
          <w:sz w:val="24"/>
          <w:szCs w:val="24"/>
          <w:lang w:eastAsia="ro-RO"/>
        </w:rPr>
        <w:t>.</w:t>
      </w:r>
      <w:r w:rsidRPr="00BC511A">
        <w:rPr>
          <w:rFonts w:ascii="Times New Roman" w:eastAsia="Times New Roman" w:hAnsi="Times New Roman" w:cs="Times New Roman"/>
          <w:b/>
          <w:sz w:val="24"/>
          <w:szCs w:val="24"/>
          <w:lang w:eastAsia="ro-RO"/>
        </w:rPr>
        <w:t xml:space="preserve"> </w:t>
      </w:r>
      <w:r w:rsidRPr="00BC511A">
        <w:rPr>
          <w:rFonts w:ascii="Times New Roman" w:eastAsia="Times New Roman" w:hAnsi="Times New Roman" w:cs="Times New Roman"/>
          <w:b/>
          <w:i/>
          <w:sz w:val="24"/>
          <w:szCs w:val="24"/>
          <w:u w:val="single"/>
          <w:lang w:eastAsia="ro-RO"/>
        </w:rPr>
        <w:t>Contractarea - Decontarea serviciilor medicale, medicamentelor și dispozitivelor medicale</w:t>
      </w:r>
    </w:p>
    <w:p w:rsidR="00BD458A" w:rsidRDefault="00BD458A" w:rsidP="00BD458A">
      <w:pPr>
        <w:spacing w:after="0" w:line="320" w:lineRule="exact"/>
        <w:ind w:firstLine="720"/>
        <w:jc w:val="both"/>
        <w:rPr>
          <w:rFonts w:ascii="Times New Roman" w:eastAsia="Times New Roman" w:hAnsi="Times New Roman" w:cs="Times New Roman"/>
          <w:sz w:val="24"/>
          <w:szCs w:val="24"/>
          <w:lang w:eastAsia="ro-RO"/>
        </w:rPr>
      </w:pPr>
    </w:p>
    <w:p w:rsidR="00BC511A" w:rsidRPr="00BD458A" w:rsidRDefault="00BC511A" w:rsidP="00BD458A">
      <w:pPr>
        <w:spacing w:after="0" w:line="320" w:lineRule="exact"/>
        <w:ind w:firstLine="720"/>
        <w:jc w:val="both"/>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În anul 2021, accesul populației din județul Olt  la servicii medicale, medicamente și dispozitive medicale în mod echitabil și nediscriminatoriu a fost asigurat prin încheierea de contracte/acte adiționale cu toți furnizorii de servicii medicale, medicamente și dispozitive medicale care au îndeplinit criteriile de evaluare/acreditare.</w:t>
      </w:r>
    </w:p>
    <w:p w:rsidR="00BC511A" w:rsidRPr="00BC511A" w:rsidRDefault="00BC511A" w:rsidP="00BC511A">
      <w:pPr>
        <w:spacing w:after="0" w:line="240" w:lineRule="auto"/>
        <w:ind w:firstLine="720"/>
        <w:jc w:val="both"/>
        <w:rPr>
          <w:rFonts w:ascii="Times New Roman" w:eastAsia="Times New Roman" w:hAnsi="Times New Roman" w:cs="Times New Roman"/>
          <w:lang w:eastAsia="ro-RO"/>
        </w:rPr>
      </w:pPr>
    </w:p>
    <w:p w:rsidR="00BC511A" w:rsidRPr="00BD458A" w:rsidRDefault="00BC511A" w:rsidP="00BC511A">
      <w:pPr>
        <w:spacing w:after="0" w:line="240" w:lineRule="auto"/>
        <w:ind w:firstLine="720"/>
        <w:jc w:val="center"/>
        <w:rPr>
          <w:rFonts w:ascii="Times New Roman" w:eastAsia="Times New Roman" w:hAnsi="Times New Roman" w:cs="Times New Roman"/>
          <w:b/>
          <w:i/>
          <w:sz w:val="24"/>
          <w:szCs w:val="24"/>
          <w:u w:val="single"/>
          <w:lang w:eastAsia="ro-RO"/>
        </w:rPr>
      </w:pPr>
      <w:r w:rsidRPr="00BD458A">
        <w:rPr>
          <w:rFonts w:ascii="Times New Roman" w:eastAsia="Times New Roman" w:hAnsi="Times New Roman" w:cs="Times New Roman"/>
          <w:b/>
          <w:i/>
          <w:sz w:val="24"/>
          <w:szCs w:val="24"/>
          <w:u w:val="single"/>
          <w:lang w:eastAsia="ro-RO"/>
        </w:rPr>
        <w:t>Situația privind numărul de contracte aflate în derulare la data de 31.12.2021</w:t>
      </w:r>
    </w:p>
    <w:p w:rsidR="00BC511A" w:rsidRPr="00BC511A" w:rsidRDefault="00BC511A" w:rsidP="00BC511A">
      <w:pPr>
        <w:spacing w:after="0" w:line="240" w:lineRule="auto"/>
        <w:ind w:firstLine="720"/>
        <w:jc w:val="both"/>
        <w:rPr>
          <w:rFonts w:ascii="Times New Roman" w:eastAsia="Times New Roman" w:hAnsi="Times New Roman" w:cs="Times New Roman"/>
          <w:b/>
          <w:i/>
          <w:u w:val="single"/>
          <w:lang w:eastAsia="ro-RO"/>
        </w:rPr>
      </w:pPr>
    </w:p>
    <w:tbl>
      <w:tblPr>
        <w:tblW w:w="9630" w:type="dxa"/>
        <w:tblInd w:w="108" w:type="dxa"/>
        <w:tblLook w:val="04A0" w:firstRow="1" w:lastRow="0" w:firstColumn="1" w:lastColumn="0" w:noHBand="0" w:noVBand="1"/>
      </w:tblPr>
      <w:tblGrid>
        <w:gridCol w:w="567"/>
        <w:gridCol w:w="7713"/>
        <w:gridCol w:w="1350"/>
      </w:tblGrid>
      <w:tr w:rsidR="00BC511A" w:rsidRPr="00BC511A" w:rsidTr="00AA107E">
        <w:trPr>
          <w:trHeight w:val="636"/>
        </w:trPr>
        <w:tc>
          <w:tcPr>
            <w:tcW w:w="56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BC511A" w:rsidRPr="00BC511A" w:rsidRDefault="00BC511A" w:rsidP="00BC511A">
            <w:pPr>
              <w:spacing w:after="0" w:line="240" w:lineRule="auto"/>
              <w:jc w:val="center"/>
              <w:rPr>
                <w:rFonts w:ascii="Times New Roman" w:eastAsia="Times New Roman" w:hAnsi="Times New Roman" w:cs="Times New Roman"/>
                <w:b/>
                <w:bCs/>
                <w:color w:val="000000"/>
                <w:lang w:eastAsia="ro-RO"/>
              </w:rPr>
            </w:pPr>
            <w:r w:rsidRPr="00BC511A">
              <w:rPr>
                <w:rFonts w:ascii="Times New Roman" w:eastAsia="Times New Roman" w:hAnsi="Times New Roman" w:cs="Times New Roman"/>
                <w:b/>
                <w:bCs/>
                <w:color w:val="000000"/>
                <w:lang w:eastAsia="ro-RO"/>
              </w:rPr>
              <w:t>Nr. crt.</w:t>
            </w:r>
          </w:p>
        </w:tc>
        <w:tc>
          <w:tcPr>
            <w:tcW w:w="7713" w:type="dxa"/>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BC511A" w:rsidRPr="00BC511A" w:rsidRDefault="00BC511A" w:rsidP="00BC511A">
            <w:pPr>
              <w:spacing w:after="0" w:line="240" w:lineRule="auto"/>
              <w:jc w:val="center"/>
              <w:rPr>
                <w:rFonts w:ascii="Times New Roman" w:eastAsia="Times New Roman" w:hAnsi="Times New Roman" w:cs="Times New Roman"/>
                <w:b/>
                <w:bCs/>
                <w:color w:val="000000"/>
                <w:lang w:eastAsia="ro-RO"/>
              </w:rPr>
            </w:pPr>
            <w:r w:rsidRPr="00BC511A">
              <w:rPr>
                <w:rFonts w:ascii="Times New Roman" w:eastAsia="Times New Roman" w:hAnsi="Times New Roman" w:cs="Times New Roman"/>
                <w:b/>
                <w:bCs/>
                <w:color w:val="000000"/>
                <w:lang w:eastAsia="ro-RO"/>
              </w:rPr>
              <w:t>Domeniul de asistenţă medicală</w:t>
            </w:r>
          </w:p>
        </w:tc>
        <w:tc>
          <w:tcPr>
            <w:tcW w:w="1350" w:type="dxa"/>
            <w:tcBorders>
              <w:top w:val="single" w:sz="8" w:space="0" w:color="auto"/>
              <w:left w:val="nil"/>
              <w:bottom w:val="single" w:sz="8" w:space="0" w:color="auto"/>
              <w:right w:val="single" w:sz="8" w:space="0" w:color="auto"/>
            </w:tcBorders>
            <w:shd w:val="clear" w:color="auto" w:fill="EEECE1" w:themeFill="background2"/>
            <w:vAlign w:val="center"/>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b/>
                <w:bCs/>
                <w:color w:val="000000"/>
                <w:lang w:eastAsia="ro-RO"/>
              </w:rPr>
            </w:pPr>
            <w:r w:rsidRPr="00BC511A">
              <w:rPr>
                <w:rFonts w:ascii="Times New Roman" w:eastAsia="Times New Roman" w:hAnsi="Times New Roman" w:cs="Times New Roman"/>
                <w:b/>
                <w:bCs/>
                <w:color w:val="000000"/>
                <w:lang w:eastAsia="ro-RO"/>
              </w:rPr>
              <w:t>Nr. contracte la 31.12.2021</w:t>
            </w:r>
          </w:p>
        </w:tc>
      </w:tr>
      <w:tr w:rsidR="00BC511A" w:rsidRPr="00BC511A" w:rsidTr="00AA107E">
        <w:trPr>
          <w:trHeight w:val="36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Asistența medicală primară - activitate curentă</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219</w:t>
            </w:r>
          </w:p>
        </w:tc>
      </w:tr>
      <w:tr w:rsidR="00BC511A" w:rsidRPr="00BC511A" w:rsidTr="00AA107E">
        <w:trPr>
          <w:trHeight w:val="60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2.</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Asistența medicală primară - servicii de monitorizare a starii de sanatate a pacientilor in conditiile art.8, alin.3^1-3^3 din Legea nr.136/2020, cu modificarile si completarile ulterioare</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218</w:t>
            </w:r>
          </w:p>
        </w:tc>
      </w:tr>
      <w:tr w:rsidR="00BC511A" w:rsidRPr="00BC511A" w:rsidTr="00AA107E">
        <w:trPr>
          <w:trHeight w:val="517"/>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3</w:t>
            </w:r>
            <w:r w:rsidR="00AA107E">
              <w:rPr>
                <w:rFonts w:ascii="Times New Roman" w:eastAsia="Times New Roman" w:hAnsi="Times New Roman" w:cs="Times New Roman"/>
                <w:lang w:eastAsia="ro-RO"/>
              </w:rPr>
              <w:t>.</w:t>
            </w:r>
          </w:p>
        </w:tc>
        <w:tc>
          <w:tcPr>
            <w:tcW w:w="7713" w:type="dxa"/>
            <w:tcBorders>
              <w:top w:val="nil"/>
              <w:left w:val="single" w:sz="8" w:space="0" w:color="auto"/>
              <w:bottom w:val="single" w:sz="8" w:space="0" w:color="auto"/>
              <w:right w:val="single" w:sz="8" w:space="0" w:color="auto"/>
            </w:tcBorders>
            <w:shd w:val="clear" w:color="auto" w:fill="auto"/>
            <w:vAlign w:val="center"/>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Asistența medicală primară - finantarea activitatii prestate de medicii de familie potrivit OUG nr. 3/2021, cu modificarile si completarile ulterioare</w:t>
            </w:r>
          </w:p>
        </w:tc>
        <w:tc>
          <w:tcPr>
            <w:tcW w:w="1350" w:type="dxa"/>
            <w:tcBorders>
              <w:top w:val="nil"/>
              <w:left w:val="nil"/>
              <w:bottom w:val="single" w:sz="8" w:space="0" w:color="auto"/>
              <w:right w:val="single" w:sz="8" w:space="0" w:color="auto"/>
            </w:tcBorders>
            <w:shd w:val="clear" w:color="auto" w:fill="auto"/>
            <w:vAlign w:val="bottom"/>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77</w:t>
            </w:r>
          </w:p>
        </w:tc>
      </w:tr>
      <w:tr w:rsidR="00BC511A" w:rsidRPr="00BC511A" w:rsidTr="00AA107E">
        <w:trPr>
          <w:trHeight w:val="41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4</w:t>
            </w:r>
            <w:r w:rsidR="00AA107E">
              <w:rPr>
                <w:rFonts w:ascii="Times New Roman" w:eastAsia="Times New Roman" w:hAnsi="Times New Roman" w:cs="Times New Roman"/>
                <w:lang w:eastAsia="ro-RO"/>
              </w:rPr>
              <w:t>.</w:t>
            </w:r>
          </w:p>
        </w:tc>
        <w:tc>
          <w:tcPr>
            <w:tcW w:w="7713" w:type="dxa"/>
            <w:tcBorders>
              <w:top w:val="nil"/>
              <w:left w:val="single" w:sz="8" w:space="0" w:color="auto"/>
              <w:bottom w:val="single" w:sz="8" w:space="0" w:color="auto"/>
              <w:right w:val="single" w:sz="8" w:space="0" w:color="auto"/>
            </w:tcBorders>
            <w:shd w:val="clear" w:color="auto" w:fill="auto"/>
            <w:vAlign w:val="center"/>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Asistența medicală primară - centre de permanenta</w:t>
            </w:r>
          </w:p>
        </w:tc>
        <w:tc>
          <w:tcPr>
            <w:tcW w:w="1350" w:type="dxa"/>
            <w:tcBorders>
              <w:top w:val="nil"/>
              <w:left w:val="nil"/>
              <w:bottom w:val="single" w:sz="8" w:space="0" w:color="auto"/>
              <w:right w:val="single" w:sz="8" w:space="0" w:color="auto"/>
            </w:tcBorders>
            <w:shd w:val="clear" w:color="auto" w:fill="auto"/>
            <w:vAlign w:val="bottom"/>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44</w:t>
            </w:r>
          </w:p>
        </w:tc>
      </w:tr>
      <w:tr w:rsidR="00BC511A" w:rsidRPr="00BC511A" w:rsidTr="00AA107E">
        <w:trPr>
          <w:trHeight w:val="416"/>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5</w:t>
            </w:r>
            <w:r w:rsidR="00AA107E">
              <w:rPr>
                <w:rFonts w:ascii="Times New Roman" w:eastAsia="Times New Roman" w:hAnsi="Times New Roman" w:cs="Times New Roman"/>
                <w:lang w:eastAsia="ro-RO"/>
              </w:rPr>
              <w:t>.</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Asistenţa medicală ambulatorie de specialitate  pentru specialităţile clinice</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34</w:t>
            </w:r>
          </w:p>
        </w:tc>
      </w:tr>
      <w:tr w:rsidR="00BC511A" w:rsidRPr="00BC511A" w:rsidTr="00AA107E">
        <w:trPr>
          <w:trHeight w:val="55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6</w:t>
            </w:r>
            <w:r w:rsidR="00AA107E">
              <w:rPr>
                <w:rFonts w:ascii="Times New Roman" w:eastAsia="Times New Roman" w:hAnsi="Times New Roman" w:cs="Times New Roman"/>
                <w:lang w:eastAsia="ro-RO"/>
              </w:rPr>
              <w:t>.</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Asistenţa medicală ambulatorie de specialitate pentru specialităţile paraclinice: analize medicale de laborator/radiologie și imagistică/anatomie patologică</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16</w:t>
            </w:r>
          </w:p>
        </w:tc>
      </w:tr>
      <w:tr w:rsidR="00BC511A" w:rsidRPr="00BC511A" w:rsidTr="00AA107E">
        <w:trPr>
          <w:trHeight w:val="544"/>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7</w:t>
            </w:r>
            <w:r w:rsidR="00AA107E">
              <w:rPr>
                <w:rFonts w:ascii="Times New Roman" w:eastAsia="Times New Roman" w:hAnsi="Times New Roman" w:cs="Times New Roman"/>
                <w:lang w:eastAsia="ro-RO"/>
              </w:rPr>
              <w:t>.</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Asistenţa medicală ambulatorie de specialitate pentru specialităţile paraclinice: acte adiționale încheiate cu medicii de familie pentru EKG și ecografie generală</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5</w:t>
            </w:r>
          </w:p>
        </w:tc>
      </w:tr>
      <w:tr w:rsidR="00BC511A" w:rsidRPr="00BC511A" w:rsidTr="00AA107E">
        <w:trPr>
          <w:trHeight w:val="538"/>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8</w:t>
            </w:r>
            <w:r w:rsidR="00AA107E">
              <w:rPr>
                <w:rFonts w:ascii="Times New Roman" w:eastAsia="Times New Roman" w:hAnsi="Times New Roman" w:cs="Times New Roman"/>
                <w:lang w:eastAsia="ro-RO"/>
              </w:rPr>
              <w:t>.</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Asistenţa medicală ambulatorie de specialitate pentru specialităţile paraclinice: acte adiționale încheiate cu medicii de specialitate din specialitățile clinice pentru ecografii</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w:t>
            </w:r>
          </w:p>
        </w:tc>
      </w:tr>
      <w:tr w:rsidR="00BC511A" w:rsidRPr="00BC511A" w:rsidTr="00AA107E">
        <w:trPr>
          <w:trHeight w:val="418"/>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9.</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Asistenţa medicală ambulatorie de specialitate pentru specialitatea medicină dentară</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26</w:t>
            </w:r>
          </w:p>
        </w:tc>
      </w:tr>
      <w:tr w:rsidR="00BC511A" w:rsidRPr="00BC511A" w:rsidTr="00AA107E">
        <w:trPr>
          <w:trHeight w:val="537"/>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lastRenderedPageBreak/>
              <w:t>10.</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Asistenţa medicală ambulatorie de specialitate pentru specialitatea clinică medicină fizică și de reabilitare</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7</w:t>
            </w:r>
          </w:p>
        </w:tc>
      </w:tr>
      <w:tr w:rsidR="00BC511A" w:rsidRPr="00BC511A" w:rsidTr="00AA107E">
        <w:trPr>
          <w:trHeight w:val="36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11.</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Asistența medicală spitalicească</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8</w:t>
            </w:r>
          </w:p>
        </w:tc>
      </w:tr>
      <w:tr w:rsidR="00BC511A" w:rsidRPr="00BC511A" w:rsidTr="00AA107E">
        <w:trPr>
          <w:trHeight w:val="36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12.</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Îngrijiri medicale la domiciliu</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5</w:t>
            </w:r>
          </w:p>
        </w:tc>
      </w:tr>
      <w:tr w:rsidR="00BC511A" w:rsidRPr="00BC511A" w:rsidTr="00AA107E">
        <w:trPr>
          <w:trHeight w:val="50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13.</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Acordarea medicamentelor cu şi fără contribuţie personală în tratamentul ambulatoriu – activitate curentă</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63</w:t>
            </w:r>
          </w:p>
        </w:tc>
      </w:tr>
      <w:tr w:rsidR="00BC511A" w:rsidRPr="00BC511A" w:rsidTr="00AA107E">
        <w:trPr>
          <w:trHeight w:val="536"/>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14.</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Acordarea medicamentelor pentru boli cronice cu risc crescut și a materialelor sanitare specifice utilizate în programele naționale cu scop curativ</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65</w:t>
            </w:r>
          </w:p>
        </w:tc>
      </w:tr>
      <w:tr w:rsidR="00BC511A" w:rsidRPr="00BC511A" w:rsidTr="00AA107E">
        <w:trPr>
          <w:trHeight w:val="36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15.</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Acordarea dispozitivelor medicale destinate recuperarii unor deficiente organice sau fiziologice</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76</w:t>
            </w:r>
          </w:p>
        </w:tc>
      </w:tr>
      <w:tr w:rsidR="00BC511A" w:rsidRPr="00BC511A" w:rsidTr="00AA107E">
        <w:trPr>
          <w:trHeight w:val="360"/>
        </w:trPr>
        <w:tc>
          <w:tcPr>
            <w:tcW w:w="567" w:type="dxa"/>
            <w:tcBorders>
              <w:top w:val="nil"/>
              <w:left w:val="single" w:sz="8" w:space="0" w:color="auto"/>
              <w:bottom w:val="single" w:sz="8" w:space="0" w:color="auto"/>
              <w:right w:val="single" w:sz="8" w:space="0" w:color="auto"/>
            </w:tcBorders>
            <w:vAlign w:val="bottom"/>
          </w:tcPr>
          <w:p w:rsidR="00BC511A" w:rsidRPr="00BC511A" w:rsidRDefault="00BC511A" w:rsidP="00BC511A">
            <w:pPr>
              <w:spacing w:after="0" w:line="240" w:lineRule="auto"/>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16.</w:t>
            </w:r>
          </w:p>
        </w:tc>
        <w:tc>
          <w:tcPr>
            <w:tcW w:w="7713" w:type="dxa"/>
            <w:tcBorders>
              <w:top w:val="nil"/>
              <w:left w:val="single" w:sz="8" w:space="0" w:color="auto"/>
              <w:bottom w:val="single" w:sz="8" w:space="0" w:color="auto"/>
              <w:right w:val="single" w:sz="8" w:space="0" w:color="auto"/>
            </w:tcBorders>
            <w:shd w:val="clear" w:color="auto" w:fill="auto"/>
            <w:vAlign w:val="center"/>
            <w:hideMark/>
          </w:tcPr>
          <w:p w:rsidR="00BC511A" w:rsidRPr="00BD458A" w:rsidRDefault="00BC511A" w:rsidP="00BC511A">
            <w:pPr>
              <w:spacing w:after="0" w:line="240" w:lineRule="auto"/>
              <w:rPr>
                <w:rFonts w:ascii="Times New Roman" w:eastAsia="Times New Roman" w:hAnsi="Times New Roman" w:cs="Times New Roman"/>
                <w:sz w:val="24"/>
                <w:szCs w:val="24"/>
                <w:lang w:eastAsia="ro-RO"/>
              </w:rPr>
            </w:pPr>
            <w:r w:rsidRPr="00BD458A">
              <w:rPr>
                <w:rFonts w:ascii="Times New Roman" w:eastAsia="Times New Roman" w:hAnsi="Times New Roman" w:cs="Times New Roman"/>
                <w:sz w:val="24"/>
                <w:szCs w:val="24"/>
                <w:lang w:eastAsia="ro-RO"/>
              </w:rPr>
              <w:t>Consultatii de  urgenta la domiciliu  si transport sanitar neasistat</w:t>
            </w:r>
          </w:p>
        </w:tc>
        <w:tc>
          <w:tcPr>
            <w:tcW w:w="1350" w:type="dxa"/>
            <w:tcBorders>
              <w:top w:val="nil"/>
              <w:left w:val="nil"/>
              <w:bottom w:val="single" w:sz="8" w:space="0" w:color="auto"/>
              <w:right w:val="single" w:sz="8" w:space="0" w:color="auto"/>
            </w:tcBorders>
            <w:shd w:val="clear" w:color="auto" w:fill="auto"/>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lang w:eastAsia="ro-RO"/>
              </w:rPr>
            </w:pPr>
            <w:r w:rsidRPr="00BC511A">
              <w:rPr>
                <w:rFonts w:ascii="Times New Roman" w:eastAsia="Times New Roman" w:hAnsi="Times New Roman" w:cs="Times New Roman"/>
                <w:lang w:eastAsia="ro-RO"/>
              </w:rPr>
              <w:t>1</w:t>
            </w:r>
          </w:p>
        </w:tc>
      </w:tr>
      <w:tr w:rsidR="00BC511A" w:rsidRPr="00BC511A" w:rsidTr="00AA107E">
        <w:trPr>
          <w:trHeight w:val="360"/>
        </w:trPr>
        <w:tc>
          <w:tcPr>
            <w:tcW w:w="567"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BC511A" w:rsidRPr="00BC511A" w:rsidRDefault="00BC511A" w:rsidP="00BC511A">
            <w:pPr>
              <w:spacing w:after="0" w:line="240" w:lineRule="auto"/>
              <w:jc w:val="center"/>
              <w:rPr>
                <w:rFonts w:ascii="Times New Roman" w:eastAsia="Times New Roman" w:hAnsi="Times New Roman" w:cs="Times New Roman"/>
                <w:b/>
                <w:bCs/>
                <w:lang w:eastAsia="ro-RO"/>
              </w:rPr>
            </w:pPr>
          </w:p>
        </w:tc>
        <w:tc>
          <w:tcPr>
            <w:tcW w:w="7713"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BC511A" w:rsidRPr="00BC511A" w:rsidRDefault="00BC511A" w:rsidP="00BC511A">
            <w:pPr>
              <w:spacing w:after="0" w:line="240" w:lineRule="auto"/>
              <w:jc w:val="center"/>
              <w:rPr>
                <w:rFonts w:ascii="Times New Roman" w:eastAsia="Times New Roman" w:hAnsi="Times New Roman" w:cs="Times New Roman"/>
                <w:b/>
                <w:bCs/>
                <w:lang w:eastAsia="ro-RO"/>
              </w:rPr>
            </w:pPr>
            <w:r w:rsidRPr="00BC511A">
              <w:rPr>
                <w:rFonts w:ascii="Times New Roman" w:eastAsia="Times New Roman" w:hAnsi="Times New Roman" w:cs="Times New Roman"/>
                <w:b/>
                <w:bCs/>
                <w:lang w:eastAsia="ro-RO"/>
              </w:rPr>
              <w:t>TOTAL</w:t>
            </w:r>
          </w:p>
        </w:tc>
        <w:tc>
          <w:tcPr>
            <w:tcW w:w="1350" w:type="dxa"/>
            <w:tcBorders>
              <w:top w:val="nil"/>
              <w:left w:val="nil"/>
              <w:bottom w:val="single" w:sz="8" w:space="0" w:color="auto"/>
              <w:right w:val="single" w:sz="8" w:space="0" w:color="auto"/>
            </w:tcBorders>
            <w:shd w:val="clear" w:color="auto" w:fill="D9D9D9" w:themeFill="background1" w:themeFillShade="D9"/>
            <w:vAlign w:val="bottom"/>
            <w:hideMark/>
          </w:tcPr>
          <w:p w:rsidR="00BC511A" w:rsidRPr="00BC511A" w:rsidRDefault="00BC511A" w:rsidP="00AA107E">
            <w:pPr>
              <w:tabs>
                <w:tab w:val="left" w:pos="1902"/>
                <w:tab w:val="left" w:pos="2309"/>
              </w:tabs>
              <w:spacing w:after="0" w:line="240" w:lineRule="auto"/>
              <w:ind w:right="-103"/>
              <w:jc w:val="center"/>
              <w:rPr>
                <w:rFonts w:ascii="Times New Roman" w:eastAsia="Times New Roman" w:hAnsi="Times New Roman" w:cs="Times New Roman"/>
                <w:b/>
                <w:bCs/>
                <w:lang w:eastAsia="ro-RO"/>
              </w:rPr>
            </w:pPr>
            <w:r w:rsidRPr="00BC511A">
              <w:rPr>
                <w:rFonts w:ascii="Times New Roman" w:eastAsia="Times New Roman" w:hAnsi="Times New Roman" w:cs="Times New Roman"/>
                <w:b/>
                <w:bCs/>
                <w:lang w:eastAsia="ro-RO"/>
              </w:rPr>
              <w:t>865</w:t>
            </w:r>
          </w:p>
        </w:tc>
      </w:tr>
    </w:tbl>
    <w:p w:rsidR="00BC511A" w:rsidRPr="00BC511A" w:rsidRDefault="00BC511A" w:rsidP="00BC511A">
      <w:pPr>
        <w:spacing w:after="0" w:line="240" w:lineRule="auto"/>
        <w:ind w:firstLine="720"/>
        <w:jc w:val="both"/>
        <w:rPr>
          <w:rFonts w:ascii="Times New Roman" w:eastAsia="Times New Roman" w:hAnsi="Times New Roman" w:cs="Times New Roman"/>
          <w:b/>
          <w:i/>
          <w:u w:val="single"/>
          <w:lang w:eastAsia="ro-RO"/>
        </w:rPr>
      </w:pPr>
    </w:p>
    <w:p w:rsidR="00BC511A" w:rsidRPr="00BC511A" w:rsidRDefault="00BC511A" w:rsidP="00BC511A">
      <w:pPr>
        <w:spacing w:after="0" w:line="240" w:lineRule="auto"/>
        <w:ind w:firstLine="720"/>
        <w:jc w:val="both"/>
        <w:rPr>
          <w:rFonts w:ascii="Times New Roman" w:eastAsia="Times New Roman" w:hAnsi="Times New Roman" w:cs="Times New Roman"/>
          <w:b/>
          <w:i/>
          <w:u w:val="single"/>
          <w:lang w:eastAsia="ro-RO"/>
        </w:rPr>
      </w:pPr>
    </w:p>
    <w:p w:rsidR="00AA107E" w:rsidRPr="00BD458A" w:rsidRDefault="00AA107E" w:rsidP="00AA107E">
      <w:pPr>
        <w:spacing w:after="0" w:line="240" w:lineRule="auto"/>
        <w:jc w:val="center"/>
        <w:rPr>
          <w:rFonts w:ascii="Times New Roman" w:eastAsia="Times New Roman" w:hAnsi="Times New Roman" w:cs="Times New Roman"/>
          <w:b/>
          <w:bCs/>
          <w:i/>
          <w:sz w:val="24"/>
          <w:szCs w:val="24"/>
          <w:lang w:eastAsia="ro-RO"/>
        </w:rPr>
      </w:pPr>
      <w:r w:rsidRPr="00BD458A">
        <w:rPr>
          <w:rFonts w:ascii="Times New Roman" w:eastAsia="Times New Roman" w:hAnsi="Times New Roman" w:cs="Times New Roman"/>
          <w:b/>
          <w:bCs/>
          <w:i/>
          <w:sz w:val="24"/>
          <w:szCs w:val="24"/>
          <w:lang w:eastAsia="ro-RO"/>
        </w:rPr>
        <w:t>Situația privind  creditele de angajament aprobate și realizate la data de 31.12.2021</w:t>
      </w:r>
    </w:p>
    <w:p w:rsidR="00AA107E" w:rsidRPr="00AA107E" w:rsidRDefault="00AA107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 xml:space="preserve">                                                                                                                                                                              mii lei</w:t>
      </w:r>
    </w:p>
    <w:tbl>
      <w:tblPr>
        <w:tblW w:w="9738" w:type="dxa"/>
        <w:tblLayout w:type="fixed"/>
        <w:tblLook w:val="04A0" w:firstRow="1" w:lastRow="0" w:firstColumn="1" w:lastColumn="0" w:noHBand="0" w:noVBand="1"/>
      </w:tblPr>
      <w:tblGrid>
        <w:gridCol w:w="5714"/>
        <w:gridCol w:w="1234"/>
        <w:gridCol w:w="1260"/>
        <w:gridCol w:w="1530"/>
      </w:tblGrid>
      <w:tr w:rsidR="00BD458A" w:rsidRPr="00AA107E" w:rsidTr="00BD458A">
        <w:trPr>
          <w:trHeight w:val="1500"/>
        </w:trPr>
        <w:tc>
          <w:tcPr>
            <w:tcW w:w="5714" w:type="dxa"/>
            <w:tcBorders>
              <w:top w:val="single" w:sz="4" w:space="0" w:color="auto"/>
              <w:left w:val="single" w:sz="4" w:space="0" w:color="auto"/>
              <w:right w:val="single" w:sz="4" w:space="0" w:color="auto"/>
            </w:tcBorders>
            <w:shd w:val="clear" w:color="auto" w:fill="EEECE1" w:themeFill="background2"/>
            <w:vAlign w:val="center"/>
            <w:hideMark/>
          </w:tcPr>
          <w:p w:rsidR="00BD458A" w:rsidRPr="008F2C38" w:rsidRDefault="00BD458A" w:rsidP="00AA107E">
            <w:pPr>
              <w:spacing w:after="0" w:line="240" w:lineRule="auto"/>
              <w:jc w:val="center"/>
              <w:rPr>
                <w:rFonts w:ascii="Times New Roman" w:eastAsia="Times New Roman" w:hAnsi="Times New Roman" w:cs="Times New Roman"/>
                <w:b/>
                <w:bCs/>
                <w:i/>
                <w:iCs/>
                <w:lang w:eastAsia="ro-RO"/>
              </w:rPr>
            </w:pPr>
            <w:r w:rsidRPr="008F2C38">
              <w:rPr>
                <w:rFonts w:ascii="Times New Roman" w:eastAsia="Times New Roman" w:hAnsi="Times New Roman" w:cs="Times New Roman"/>
                <w:b/>
                <w:bCs/>
                <w:i/>
                <w:iCs/>
                <w:lang w:eastAsia="ro-RO"/>
              </w:rPr>
              <w:t>DOMENIUL DE ASISTENȚĂ MEDICALĂ</w:t>
            </w:r>
          </w:p>
        </w:tc>
        <w:tc>
          <w:tcPr>
            <w:tcW w:w="1234" w:type="dxa"/>
            <w:tcBorders>
              <w:top w:val="single" w:sz="4" w:space="0" w:color="auto"/>
              <w:left w:val="nil"/>
              <w:right w:val="single" w:sz="4" w:space="0" w:color="auto"/>
            </w:tcBorders>
            <w:shd w:val="clear" w:color="auto" w:fill="EEECE1" w:themeFill="background2"/>
            <w:vAlign w:val="center"/>
            <w:hideMark/>
          </w:tcPr>
          <w:p w:rsidR="00BD458A" w:rsidRPr="00AA107E" w:rsidRDefault="00BD458A"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Credite de angajament aprobate an 2021</w:t>
            </w:r>
          </w:p>
        </w:tc>
        <w:tc>
          <w:tcPr>
            <w:tcW w:w="1260" w:type="dxa"/>
            <w:tcBorders>
              <w:top w:val="single" w:sz="4" w:space="0" w:color="auto"/>
              <w:left w:val="nil"/>
              <w:right w:val="single" w:sz="4" w:space="0" w:color="auto"/>
            </w:tcBorders>
            <w:shd w:val="clear" w:color="auto" w:fill="EEECE1" w:themeFill="background2"/>
            <w:vAlign w:val="center"/>
            <w:hideMark/>
          </w:tcPr>
          <w:p w:rsidR="00BD458A" w:rsidRPr="00AA107E" w:rsidRDefault="00BD458A"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Credite de angajament realizate an 2021</w:t>
            </w:r>
          </w:p>
        </w:tc>
        <w:tc>
          <w:tcPr>
            <w:tcW w:w="1530" w:type="dxa"/>
            <w:tcBorders>
              <w:top w:val="single" w:sz="4" w:space="0" w:color="auto"/>
              <w:left w:val="nil"/>
              <w:right w:val="single" w:sz="4" w:space="0" w:color="auto"/>
            </w:tcBorders>
            <w:shd w:val="clear" w:color="auto" w:fill="EEECE1" w:themeFill="background2"/>
            <w:vAlign w:val="center"/>
            <w:hideMark/>
          </w:tcPr>
          <w:p w:rsidR="00BD458A" w:rsidRPr="00AA107E" w:rsidRDefault="00BD458A"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Credite de angajament neutilizatela data de 31.12.2021</w:t>
            </w:r>
          </w:p>
        </w:tc>
      </w:tr>
      <w:tr w:rsidR="00AA107E" w:rsidRPr="00AA107E" w:rsidTr="00BD458A">
        <w:trPr>
          <w:trHeight w:val="285"/>
        </w:trPr>
        <w:tc>
          <w:tcPr>
            <w:tcW w:w="5714" w:type="dxa"/>
            <w:tcBorders>
              <w:top w:val="nil"/>
              <w:left w:val="single" w:sz="4" w:space="0" w:color="auto"/>
              <w:bottom w:val="single" w:sz="4" w:space="0" w:color="auto"/>
              <w:right w:val="single" w:sz="4" w:space="0" w:color="auto"/>
            </w:tcBorders>
            <w:shd w:val="clear" w:color="auto" w:fill="FFFFCC"/>
            <w:vAlign w:val="bottom"/>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Medicamente cu si fara contributie personala, din care:</w:t>
            </w:r>
          </w:p>
        </w:tc>
        <w:tc>
          <w:tcPr>
            <w:tcW w:w="1234" w:type="dxa"/>
            <w:tcBorders>
              <w:top w:val="nil"/>
              <w:left w:val="nil"/>
              <w:bottom w:val="single" w:sz="4" w:space="0" w:color="auto"/>
              <w:right w:val="single" w:sz="4" w:space="0" w:color="auto"/>
            </w:tcBorders>
            <w:shd w:val="clear" w:color="auto" w:fill="FFFFCC"/>
            <w:vAlign w:val="center"/>
          </w:tcPr>
          <w:p w:rsidR="00AA107E" w:rsidRPr="00AA107E" w:rsidRDefault="00AA107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94.923,88</w:t>
            </w:r>
          </w:p>
        </w:tc>
        <w:tc>
          <w:tcPr>
            <w:tcW w:w="1260" w:type="dxa"/>
            <w:tcBorders>
              <w:top w:val="nil"/>
              <w:left w:val="nil"/>
              <w:bottom w:val="single" w:sz="4" w:space="0" w:color="auto"/>
              <w:right w:val="single" w:sz="4" w:space="0" w:color="auto"/>
            </w:tcBorders>
            <w:shd w:val="clear" w:color="auto" w:fill="FFFFCC"/>
            <w:vAlign w:val="center"/>
          </w:tcPr>
          <w:p w:rsidR="00AA107E" w:rsidRPr="00AA107E" w:rsidRDefault="00AA107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94.874,08</w:t>
            </w:r>
          </w:p>
        </w:tc>
        <w:tc>
          <w:tcPr>
            <w:tcW w:w="1530" w:type="dxa"/>
            <w:tcBorders>
              <w:top w:val="nil"/>
              <w:left w:val="nil"/>
              <w:bottom w:val="single" w:sz="4" w:space="0" w:color="auto"/>
              <w:right w:val="single" w:sz="4" w:space="0" w:color="auto"/>
            </w:tcBorders>
            <w:shd w:val="clear" w:color="auto" w:fill="FFFFCC"/>
            <w:vAlign w:val="center"/>
          </w:tcPr>
          <w:p w:rsidR="00AA107E" w:rsidRPr="00AA107E" w:rsidRDefault="00AA107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49,80</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activitatea curentă</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88.273,80</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88.245.10</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28,70</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rPr>
                <w:rFonts w:ascii="Times New Roman" w:eastAsia="Times New Roman" w:hAnsi="Times New Roman" w:cs="Times New Roman"/>
                <w:bCs/>
                <w:lang w:eastAsia="ro-RO"/>
              </w:rPr>
            </w:pPr>
            <w:r w:rsidRPr="008F2C38">
              <w:rPr>
                <w:rFonts w:ascii="Times New Roman" w:eastAsia="Times New Roman" w:hAnsi="Times New Roman" w:cs="Times New Roman"/>
                <w:bCs/>
                <w:lang w:eastAsia="ro-RO"/>
              </w:rPr>
              <w:t>-  medicamente 40% - conform HG nr. 186/2009 privind aprobarea Programului pentru compensarea cu 90% a prețului de referință al medicamentelor, cu modificările și completările ulterioare</w:t>
            </w:r>
          </w:p>
        </w:tc>
        <w:tc>
          <w:tcPr>
            <w:tcW w:w="1234" w:type="dxa"/>
            <w:tcBorders>
              <w:top w:val="nil"/>
              <w:left w:val="nil"/>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bCs/>
                <w:lang w:eastAsia="ro-RO"/>
              </w:rPr>
            </w:pPr>
            <w:r w:rsidRPr="008F2C38">
              <w:rPr>
                <w:rFonts w:ascii="Times New Roman" w:eastAsia="Times New Roman" w:hAnsi="Times New Roman" w:cs="Times New Roman"/>
                <w:bCs/>
                <w:lang w:eastAsia="ro-RO"/>
              </w:rPr>
              <w:t>2.431,00</w:t>
            </w:r>
          </w:p>
        </w:tc>
        <w:tc>
          <w:tcPr>
            <w:tcW w:w="1260" w:type="dxa"/>
            <w:tcBorders>
              <w:top w:val="nil"/>
              <w:left w:val="nil"/>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bCs/>
                <w:lang w:eastAsia="ro-RO"/>
              </w:rPr>
            </w:pPr>
            <w:r w:rsidRPr="008F2C38">
              <w:rPr>
                <w:rFonts w:ascii="Times New Roman" w:eastAsia="Times New Roman" w:hAnsi="Times New Roman" w:cs="Times New Roman"/>
                <w:bCs/>
                <w:lang w:eastAsia="ro-RO"/>
              </w:rPr>
              <w:t>2.412.27</w:t>
            </w:r>
          </w:p>
        </w:tc>
        <w:tc>
          <w:tcPr>
            <w:tcW w:w="1530" w:type="dxa"/>
            <w:tcBorders>
              <w:top w:val="nil"/>
              <w:left w:val="nil"/>
              <w:bottom w:val="single" w:sz="4" w:space="0" w:color="auto"/>
              <w:right w:val="single" w:sz="4" w:space="0" w:color="auto"/>
            </w:tcBorders>
            <w:shd w:val="clear" w:color="000000" w:fill="FFFFFF"/>
            <w:vAlign w:val="center"/>
          </w:tcPr>
          <w:p w:rsidR="00AA107E" w:rsidRPr="008F2C38" w:rsidRDefault="00AA107E" w:rsidP="00AA107E">
            <w:pPr>
              <w:spacing w:after="0" w:line="240" w:lineRule="auto"/>
              <w:jc w:val="center"/>
              <w:rPr>
                <w:rFonts w:ascii="Times New Roman" w:eastAsia="Times New Roman" w:hAnsi="Times New Roman" w:cs="Times New Roman"/>
                <w:bCs/>
                <w:lang w:eastAsia="ro-RO"/>
              </w:rPr>
            </w:pPr>
            <w:r w:rsidRPr="008F2C38">
              <w:rPr>
                <w:rFonts w:ascii="Times New Roman" w:eastAsia="Times New Roman" w:hAnsi="Times New Roman" w:cs="Times New Roman"/>
                <w:bCs/>
                <w:lang w:eastAsia="ro-RO"/>
              </w:rPr>
              <w:t>18,73</w:t>
            </w:r>
          </w:p>
        </w:tc>
      </w:tr>
      <w:tr w:rsidR="00AA107E" w:rsidRPr="00AA107E" w:rsidTr="00AA107E">
        <w:trPr>
          <w:trHeight w:val="418"/>
        </w:trPr>
        <w:tc>
          <w:tcPr>
            <w:tcW w:w="5714" w:type="dxa"/>
            <w:tcBorders>
              <w:top w:val="nil"/>
              <w:left w:val="single" w:sz="4" w:space="0" w:color="auto"/>
              <w:bottom w:val="single" w:sz="4" w:space="0" w:color="auto"/>
              <w:right w:val="single" w:sz="4" w:space="0" w:color="auto"/>
            </w:tcBorders>
            <w:shd w:val="clear" w:color="auto" w:fill="auto"/>
            <w:vAlign w:val="bottom"/>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Cost volum</w:t>
            </w:r>
          </w:p>
        </w:tc>
        <w:tc>
          <w:tcPr>
            <w:tcW w:w="1234"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4.085,26</w:t>
            </w:r>
          </w:p>
        </w:tc>
        <w:tc>
          <w:tcPr>
            <w:tcW w:w="126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4.082,91</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2,35</w:t>
            </w:r>
          </w:p>
        </w:tc>
      </w:tr>
      <w:tr w:rsidR="00AA107E" w:rsidRPr="00AA107E" w:rsidTr="00AA107E">
        <w:trPr>
          <w:trHeight w:val="418"/>
        </w:trPr>
        <w:tc>
          <w:tcPr>
            <w:tcW w:w="5714" w:type="dxa"/>
            <w:tcBorders>
              <w:top w:val="nil"/>
              <w:left w:val="single" w:sz="4" w:space="0" w:color="auto"/>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personal contractual</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133.82</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133.80</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0,02</w:t>
            </w:r>
          </w:p>
        </w:tc>
      </w:tr>
      <w:tr w:rsidR="00AA107E" w:rsidRPr="00AA107E" w:rsidTr="00BD458A">
        <w:trPr>
          <w:trHeight w:val="600"/>
        </w:trPr>
        <w:tc>
          <w:tcPr>
            <w:tcW w:w="5714" w:type="dxa"/>
            <w:tcBorders>
              <w:top w:val="nil"/>
              <w:left w:val="single" w:sz="4" w:space="0" w:color="auto"/>
              <w:bottom w:val="single" w:sz="4" w:space="0" w:color="auto"/>
              <w:right w:val="single" w:sz="4" w:space="0" w:color="auto"/>
            </w:tcBorders>
            <w:shd w:val="clear" w:color="auto" w:fill="FFFFCC"/>
            <w:vAlign w:val="bottom"/>
            <w:hideMark/>
          </w:tcPr>
          <w:p w:rsidR="00AA107E" w:rsidRPr="008F2C38" w:rsidRDefault="00AA107E" w:rsidP="00AA107E">
            <w:pPr>
              <w:spacing w:after="0" w:line="240" w:lineRule="auto"/>
              <w:jc w:val="both"/>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Medicamente pentru boli cronice cu risc crescut utilizate in programele nationale cu scop curativ, din care :</w:t>
            </w:r>
          </w:p>
        </w:tc>
        <w:tc>
          <w:tcPr>
            <w:tcW w:w="1234"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54.819,08</w:t>
            </w:r>
          </w:p>
        </w:tc>
        <w:tc>
          <w:tcPr>
            <w:tcW w:w="1260"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54.703,63</w:t>
            </w:r>
          </w:p>
        </w:tc>
        <w:tc>
          <w:tcPr>
            <w:tcW w:w="1530" w:type="dxa"/>
            <w:tcBorders>
              <w:top w:val="nil"/>
              <w:left w:val="nil"/>
              <w:bottom w:val="single" w:sz="4" w:space="0" w:color="auto"/>
              <w:right w:val="single" w:sz="4" w:space="0" w:color="auto"/>
            </w:tcBorders>
            <w:shd w:val="clear" w:color="auto" w:fill="FFFFCC"/>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115,45</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detratament pentru boli rare</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2.471,04</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2.389,96</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81,08</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tratament al hemofiliei si talasemiei</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1.984,29</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1.979,23</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5,06</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diabet zaharat</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34.463,39</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34.463,39</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0,00</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boli endocrine</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16,03</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15,77</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0,26</w:t>
            </w:r>
          </w:p>
        </w:tc>
      </w:tr>
      <w:tr w:rsidR="00AA107E" w:rsidRPr="00AA107E" w:rsidTr="00AA107E">
        <w:trPr>
          <w:trHeight w:val="570"/>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transplant de organe, tesuturi si celule de origine umana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711,41</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711,27</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0,14</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color w:val="000000"/>
                <w:lang w:eastAsia="ro-RO"/>
              </w:rPr>
            </w:pPr>
            <w:r w:rsidRPr="008F2C38">
              <w:rPr>
                <w:rFonts w:ascii="Times New Roman" w:eastAsia="Times New Roman" w:hAnsi="Times New Roman" w:cs="Times New Roman"/>
                <w:color w:val="000000"/>
                <w:lang w:eastAsia="ro-RO"/>
              </w:rPr>
              <w:t>Subprogramul de tratament al bolnavilor cu afectiuni oncologice</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9.587,82</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9587.15</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0,67</w:t>
            </w:r>
          </w:p>
        </w:tc>
      </w:tr>
      <w:tr w:rsidR="00AA107E" w:rsidRPr="00AA107E" w:rsidTr="00AA107E">
        <w:trPr>
          <w:trHeight w:val="1022"/>
        </w:trPr>
        <w:tc>
          <w:tcPr>
            <w:tcW w:w="5714" w:type="dxa"/>
            <w:tcBorders>
              <w:top w:val="nil"/>
              <w:left w:val="single" w:sz="4" w:space="0" w:color="auto"/>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both"/>
              <w:rPr>
                <w:rFonts w:ascii="Times New Roman" w:eastAsia="Times New Roman" w:hAnsi="Times New Roman" w:cs="Times New Roman"/>
                <w:bCs/>
                <w:color w:val="000000"/>
                <w:lang w:eastAsia="ro-RO"/>
              </w:rPr>
            </w:pPr>
            <w:r w:rsidRPr="008F2C38">
              <w:rPr>
                <w:rFonts w:ascii="Times New Roman" w:eastAsia="Times New Roman" w:hAnsi="Times New Roman" w:cs="Times New Roman"/>
                <w:bCs/>
                <w:color w:val="000000"/>
                <w:lang w:eastAsia="ro-RO"/>
              </w:rPr>
              <w:t>Sume pentru medicamente utilizate in programele nationale cu scop curativ care fac obiectul contractelor de tip cost volum -</w:t>
            </w:r>
            <w:r w:rsidRPr="008F2C38">
              <w:rPr>
                <w:rFonts w:ascii="Times New Roman" w:eastAsia="Times New Roman" w:hAnsi="Times New Roman" w:cs="Times New Roman"/>
                <w:b/>
                <w:bCs/>
                <w:color w:val="000000"/>
                <w:lang w:eastAsia="ro-RO"/>
              </w:rPr>
              <w:t xml:space="preserve"> </w:t>
            </w:r>
            <w:r w:rsidRPr="008F2C38">
              <w:rPr>
                <w:rFonts w:ascii="Times New Roman" w:eastAsia="Times New Roman" w:hAnsi="Times New Roman" w:cs="Times New Roman"/>
                <w:color w:val="000000"/>
                <w:lang w:eastAsia="ro-RO"/>
              </w:rPr>
              <w:t>Subprogramul de tratament al bolnavilor cu afectiuni oncologice(adulti si copii) -</w:t>
            </w:r>
          </w:p>
        </w:tc>
        <w:tc>
          <w:tcPr>
            <w:tcW w:w="1234" w:type="dxa"/>
            <w:tcBorders>
              <w:top w:val="nil"/>
              <w:left w:val="nil"/>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lang w:eastAsia="ro-RO"/>
              </w:rPr>
              <w:t>5.585,10</w:t>
            </w:r>
          </w:p>
        </w:tc>
        <w:tc>
          <w:tcPr>
            <w:tcW w:w="1260" w:type="dxa"/>
            <w:tcBorders>
              <w:top w:val="nil"/>
              <w:left w:val="nil"/>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bCs/>
                <w:lang w:eastAsia="ro-RO"/>
              </w:rPr>
            </w:pPr>
            <w:r w:rsidRPr="008F2C38">
              <w:rPr>
                <w:rFonts w:ascii="Times New Roman" w:eastAsia="Times New Roman" w:hAnsi="Times New Roman" w:cs="Times New Roman"/>
                <w:bCs/>
                <w:lang w:eastAsia="ro-RO"/>
              </w:rPr>
              <w:t>5.556,86</w:t>
            </w:r>
          </w:p>
        </w:tc>
        <w:tc>
          <w:tcPr>
            <w:tcW w:w="1530" w:type="dxa"/>
            <w:tcBorders>
              <w:top w:val="nil"/>
              <w:left w:val="nil"/>
              <w:bottom w:val="single" w:sz="4" w:space="0" w:color="auto"/>
              <w:right w:val="single" w:sz="4" w:space="0" w:color="auto"/>
            </w:tcBorders>
            <w:shd w:val="clear" w:color="000000" w:fill="FFFFFF"/>
            <w:vAlign w:val="center"/>
          </w:tcPr>
          <w:p w:rsidR="00AA107E" w:rsidRPr="008F2C38" w:rsidRDefault="00AA107E" w:rsidP="00AA107E">
            <w:pPr>
              <w:spacing w:after="0" w:line="240" w:lineRule="auto"/>
              <w:jc w:val="center"/>
              <w:rPr>
                <w:rFonts w:ascii="Times New Roman" w:eastAsia="Times New Roman" w:hAnsi="Times New Roman" w:cs="Times New Roman"/>
                <w:bCs/>
                <w:lang w:eastAsia="ro-RO"/>
              </w:rPr>
            </w:pPr>
            <w:r w:rsidRPr="008F2C38">
              <w:rPr>
                <w:rFonts w:ascii="Times New Roman" w:eastAsia="Times New Roman" w:hAnsi="Times New Roman" w:cs="Times New Roman"/>
                <w:bCs/>
                <w:lang w:eastAsia="ro-RO"/>
              </w:rPr>
              <w:t>28,24</w:t>
            </w:r>
          </w:p>
        </w:tc>
      </w:tr>
      <w:tr w:rsidR="00AA107E" w:rsidRPr="00AA107E" w:rsidTr="00BD458A">
        <w:trPr>
          <w:trHeight w:val="600"/>
        </w:trPr>
        <w:tc>
          <w:tcPr>
            <w:tcW w:w="5714" w:type="dxa"/>
            <w:tcBorders>
              <w:top w:val="nil"/>
              <w:left w:val="single" w:sz="4" w:space="0" w:color="auto"/>
              <w:bottom w:val="single" w:sz="4" w:space="0" w:color="auto"/>
              <w:right w:val="single" w:sz="4" w:space="0" w:color="auto"/>
            </w:tcBorders>
            <w:shd w:val="clear" w:color="auto" w:fill="FFFFCC"/>
            <w:vAlign w:val="bottom"/>
            <w:hideMark/>
          </w:tcPr>
          <w:p w:rsidR="00AA107E" w:rsidRPr="008F2C38" w:rsidRDefault="00AA107E" w:rsidP="00AA107E">
            <w:pPr>
              <w:spacing w:after="0" w:line="240" w:lineRule="auto"/>
              <w:jc w:val="both"/>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Materiale sanitare specifice utilizate in programele nationale cu scop curativ</w:t>
            </w:r>
          </w:p>
        </w:tc>
        <w:tc>
          <w:tcPr>
            <w:tcW w:w="1234"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2.312,57</w:t>
            </w:r>
          </w:p>
        </w:tc>
        <w:tc>
          <w:tcPr>
            <w:tcW w:w="1260"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2.295,33</w:t>
            </w:r>
          </w:p>
        </w:tc>
        <w:tc>
          <w:tcPr>
            <w:tcW w:w="1530" w:type="dxa"/>
            <w:tcBorders>
              <w:top w:val="nil"/>
              <w:left w:val="nil"/>
              <w:bottom w:val="single" w:sz="4" w:space="0" w:color="auto"/>
              <w:right w:val="single" w:sz="4" w:space="0" w:color="auto"/>
            </w:tcBorders>
            <w:shd w:val="clear" w:color="auto" w:fill="FFFFCC"/>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17,24</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diabet zaharat</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1.771,78</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1.757,94</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13,84</w:t>
            </w:r>
          </w:p>
        </w:tc>
      </w:tr>
      <w:tr w:rsidR="00AA107E" w:rsidRPr="00AA107E" w:rsidTr="00AA107E">
        <w:trPr>
          <w:trHeight w:val="855"/>
        </w:trPr>
        <w:tc>
          <w:tcPr>
            <w:tcW w:w="5714" w:type="dxa"/>
            <w:tcBorders>
              <w:top w:val="nil"/>
              <w:left w:val="single" w:sz="4" w:space="0" w:color="auto"/>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diabet zaharat-pompe insulina si materiale consumabile+sisteme pompe insulina cu senzori si sisteme de monitorizare continua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77,34</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77,11</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0,23</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Programul national de ortopedie</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463,45</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460,28</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3,17</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lastRenderedPageBreak/>
              <w:t>Servicii medicale de hemodializa si dializa peritoneala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15.395,27</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15.200,19</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195,08</w:t>
            </w:r>
          </w:p>
        </w:tc>
      </w:tr>
      <w:tr w:rsidR="00AA107E" w:rsidRPr="00AA107E" w:rsidTr="00BD458A">
        <w:trPr>
          <w:trHeight w:val="300"/>
        </w:trPr>
        <w:tc>
          <w:tcPr>
            <w:tcW w:w="5714" w:type="dxa"/>
            <w:tcBorders>
              <w:top w:val="nil"/>
              <w:left w:val="single" w:sz="4" w:space="0" w:color="auto"/>
              <w:bottom w:val="single" w:sz="4" w:space="0" w:color="auto"/>
              <w:right w:val="single" w:sz="4" w:space="0" w:color="auto"/>
            </w:tcBorders>
            <w:shd w:val="clear" w:color="auto" w:fill="FFFFCC"/>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Dispozitive si echipamente medicale</w:t>
            </w:r>
          </w:p>
        </w:tc>
        <w:tc>
          <w:tcPr>
            <w:tcW w:w="1234"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5.891,00</w:t>
            </w:r>
          </w:p>
        </w:tc>
        <w:tc>
          <w:tcPr>
            <w:tcW w:w="1260"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5.566,35</w:t>
            </w:r>
          </w:p>
        </w:tc>
        <w:tc>
          <w:tcPr>
            <w:tcW w:w="1530" w:type="dxa"/>
            <w:tcBorders>
              <w:top w:val="nil"/>
              <w:left w:val="nil"/>
              <w:bottom w:val="single" w:sz="4" w:space="0" w:color="auto"/>
              <w:right w:val="single" w:sz="4" w:space="0" w:color="auto"/>
            </w:tcBorders>
            <w:shd w:val="clear" w:color="auto" w:fill="FFFFCC"/>
            <w:vAlign w:val="center"/>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324,65</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Asistenta medicala primara din care:</w:t>
            </w:r>
          </w:p>
        </w:tc>
        <w:tc>
          <w:tcPr>
            <w:tcW w:w="1234" w:type="dxa"/>
            <w:tcBorders>
              <w:top w:val="nil"/>
              <w:left w:val="nil"/>
              <w:bottom w:val="single" w:sz="4" w:space="0" w:color="auto"/>
              <w:right w:val="single" w:sz="4" w:space="0" w:color="auto"/>
            </w:tcBorders>
            <w:shd w:val="clear" w:color="auto" w:fill="FDE9D9" w:themeFill="accent6"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61.767,54</w:t>
            </w:r>
          </w:p>
        </w:tc>
        <w:tc>
          <w:tcPr>
            <w:tcW w:w="1260" w:type="dxa"/>
            <w:tcBorders>
              <w:top w:val="nil"/>
              <w:left w:val="nil"/>
              <w:bottom w:val="single" w:sz="4" w:space="0" w:color="auto"/>
              <w:right w:val="single" w:sz="4" w:space="0" w:color="auto"/>
            </w:tcBorders>
            <w:shd w:val="clear" w:color="auto" w:fill="FDE9D9" w:themeFill="accent6"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61.515,58</w:t>
            </w:r>
          </w:p>
        </w:tc>
        <w:tc>
          <w:tcPr>
            <w:tcW w:w="1530" w:type="dxa"/>
            <w:tcBorders>
              <w:top w:val="nil"/>
              <w:left w:val="nil"/>
              <w:bottom w:val="single" w:sz="4" w:space="0" w:color="auto"/>
              <w:right w:val="single" w:sz="4" w:space="0" w:color="auto"/>
            </w:tcBorders>
            <w:shd w:val="clear" w:color="auto" w:fill="FDE9D9" w:themeFill="accent6" w:themeFillTint="33"/>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activitatea curenta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54.560,00</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54.329,87</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230,13</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centre de permanenta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5.183,00</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5.173,98</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9,02</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000000" w:fill="FFFFFF"/>
            <w:vAlign w:val="center"/>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servicii de monitorizare a starii de sanatate a pacienților în condițiile art 8, alin 3^1 - 3^3 din Legea nr 136/2020, cu modificarile si completarile ulterioare</w:t>
            </w:r>
          </w:p>
        </w:tc>
        <w:tc>
          <w:tcPr>
            <w:tcW w:w="1234"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1.338,45</w:t>
            </w:r>
          </w:p>
        </w:tc>
        <w:tc>
          <w:tcPr>
            <w:tcW w:w="126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1.338,45</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0,00</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finantarea activitatii prestate de medicii de familie potrivit OUG nr. 3/2021, cu modificarile si completarile ulterioare</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686,09</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673,28</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12,81</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DBE5F1" w:themeFill="accent1" w:themeFillTint="33"/>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Asistenta medicala  pentru specialitati clinice</w:t>
            </w:r>
          </w:p>
        </w:tc>
        <w:tc>
          <w:tcPr>
            <w:tcW w:w="1234" w:type="dxa"/>
            <w:tcBorders>
              <w:top w:val="nil"/>
              <w:left w:val="nil"/>
              <w:bottom w:val="single" w:sz="4" w:space="0" w:color="auto"/>
              <w:right w:val="single" w:sz="4" w:space="0" w:color="auto"/>
            </w:tcBorders>
            <w:shd w:val="clear" w:color="auto" w:fill="DBE5F1" w:themeFill="accent1"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30.338,00</w:t>
            </w:r>
          </w:p>
        </w:tc>
        <w:tc>
          <w:tcPr>
            <w:tcW w:w="1260" w:type="dxa"/>
            <w:tcBorders>
              <w:top w:val="nil"/>
              <w:left w:val="nil"/>
              <w:bottom w:val="single" w:sz="4" w:space="0" w:color="auto"/>
              <w:right w:val="single" w:sz="4" w:space="0" w:color="auto"/>
            </w:tcBorders>
            <w:shd w:val="clear" w:color="auto" w:fill="DBE5F1" w:themeFill="accent1"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30.338,00</w:t>
            </w:r>
          </w:p>
        </w:tc>
        <w:tc>
          <w:tcPr>
            <w:tcW w:w="1530" w:type="dxa"/>
            <w:tcBorders>
              <w:top w:val="nil"/>
              <w:left w:val="nil"/>
              <w:bottom w:val="single" w:sz="4" w:space="0" w:color="auto"/>
              <w:right w:val="single" w:sz="4" w:space="0" w:color="auto"/>
            </w:tcBorders>
            <w:shd w:val="clear" w:color="auto" w:fill="DBE5F1" w:themeFill="accent1" w:themeFillTint="33"/>
            <w:vAlign w:val="center"/>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0,00</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C2D69B" w:themeFill="accent3" w:themeFillTint="99"/>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Asistenta medicala stomatologica – activitate curentă -</w:t>
            </w:r>
          </w:p>
        </w:tc>
        <w:tc>
          <w:tcPr>
            <w:tcW w:w="1234" w:type="dxa"/>
            <w:tcBorders>
              <w:top w:val="nil"/>
              <w:left w:val="nil"/>
              <w:bottom w:val="single" w:sz="4" w:space="0" w:color="auto"/>
              <w:right w:val="single" w:sz="4" w:space="0" w:color="auto"/>
            </w:tcBorders>
            <w:shd w:val="clear" w:color="auto" w:fill="C2D69B" w:themeFill="accent3" w:themeFillTint="99"/>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681,00</w:t>
            </w:r>
          </w:p>
        </w:tc>
        <w:tc>
          <w:tcPr>
            <w:tcW w:w="1260" w:type="dxa"/>
            <w:tcBorders>
              <w:top w:val="nil"/>
              <w:left w:val="nil"/>
              <w:bottom w:val="single" w:sz="4" w:space="0" w:color="auto"/>
              <w:right w:val="single" w:sz="4" w:space="0" w:color="auto"/>
            </w:tcBorders>
            <w:shd w:val="clear" w:color="auto" w:fill="C2D69B" w:themeFill="accent3" w:themeFillTint="99"/>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678,55</w:t>
            </w:r>
          </w:p>
        </w:tc>
        <w:tc>
          <w:tcPr>
            <w:tcW w:w="1530" w:type="dxa"/>
            <w:tcBorders>
              <w:top w:val="nil"/>
              <w:left w:val="nil"/>
              <w:bottom w:val="single" w:sz="4" w:space="0" w:color="auto"/>
              <w:right w:val="single" w:sz="4" w:space="0" w:color="auto"/>
            </w:tcBorders>
            <w:shd w:val="clear" w:color="auto" w:fill="C2D69B" w:themeFill="accent3" w:themeFillTint="99"/>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2,45</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FDE9D9" w:themeFill="accent6" w:themeFillTint="33"/>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Asistenta medicala pentru specialitati paraclinice din care:</w:t>
            </w:r>
          </w:p>
        </w:tc>
        <w:tc>
          <w:tcPr>
            <w:tcW w:w="1234" w:type="dxa"/>
            <w:tcBorders>
              <w:top w:val="nil"/>
              <w:left w:val="nil"/>
              <w:bottom w:val="single" w:sz="4" w:space="0" w:color="auto"/>
              <w:right w:val="single" w:sz="4" w:space="0" w:color="auto"/>
            </w:tcBorders>
            <w:shd w:val="clear" w:color="auto" w:fill="FDE9D9" w:themeFill="accent6"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11.120,58</w:t>
            </w:r>
          </w:p>
        </w:tc>
        <w:tc>
          <w:tcPr>
            <w:tcW w:w="1260" w:type="dxa"/>
            <w:tcBorders>
              <w:top w:val="nil"/>
              <w:left w:val="nil"/>
              <w:bottom w:val="single" w:sz="4" w:space="0" w:color="auto"/>
              <w:right w:val="single" w:sz="4" w:space="0" w:color="auto"/>
            </w:tcBorders>
            <w:shd w:val="clear" w:color="auto" w:fill="FDE9D9" w:themeFill="accent6"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11.094,17</w:t>
            </w:r>
          </w:p>
        </w:tc>
        <w:tc>
          <w:tcPr>
            <w:tcW w:w="1530" w:type="dxa"/>
            <w:tcBorders>
              <w:top w:val="nil"/>
              <w:left w:val="nil"/>
              <w:bottom w:val="single" w:sz="4" w:space="0" w:color="auto"/>
              <w:right w:val="single" w:sz="4" w:space="0" w:color="auto"/>
            </w:tcBorders>
            <w:shd w:val="clear" w:color="auto" w:fill="FDE9D9" w:themeFill="accent6" w:themeFillTint="33"/>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26,41</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activitatea curenta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11.097,60</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11.071,19</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26,41</w:t>
            </w:r>
          </w:p>
        </w:tc>
      </w:tr>
      <w:tr w:rsidR="00AA107E" w:rsidRPr="00AA107E" w:rsidTr="00AA107E">
        <w:trPr>
          <w:trHeight w:val="570"/>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sume pentru evaluarea anuala a bolnavilor cu diabet zaharat (hemoglobina glicozilată)</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22,98</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22,98</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0,00</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E5DFEC" w:themeFill="accent4" w:themeFillTint="33"/>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Asistenta medicala in centrele medicale multifunctionale din care:</w:t>
            </w:r>
          </w:p>
        </w:tc>
        <w:tc>
          <w:tcPr>
            <w:tcW w:w="1234" w:type="dxa"/>
            <w:tcBorders>
              <w:top w:val="nil"/>
              <w:left w:val="nil"/>
              <w:bottom w:val="single" w:sz="4" w:space="0" w:color="auto"/>
              <w:right w:val="single" w:sz="4" w:space="0" w:color="auto"/>
            </w:tcBorders>
            <w:shd w:val="clear" w:color="auto" w:fill="E5DFEC" w:themeFill="accent4"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1.567,59</w:t>
            </w:r>
          </w:p>
        </w:tc>
        <w:tc>
          <w:tcPr>
            <w:tcW w:w="1260" w:type="dxa"/>
            <w:tcBorders>
              <w:top w:val="nil"/>
              <w:left w:val="nil"/>
              <w:bottom w:val="single" w:sz="4" w:space="0" w:color="auto"/>
              <w:right w:val="single" w:sz="4" w:space="0" w:color="auto"/>
            </w:tcBorders>
            <w:shd w:val="clear" w:color="auto" w:fill="E5DFEC" w:themeFill="accent4"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1.555,58</w:t>
            </w:r>
          </w:p>
        </w:tc>
        <w:tc>
          <w:tcPr>
            <w:tcW w:w="1530" w:type="dxa"/>
            <w:tcBorders>
              <w:top w:val="nil"/>
              <w:left w:val="nil"/>
              <w:bottom w:val="single" w:sz="4" w:space="0" w:color="auto"/>
              <w:right w:val="single" w:sz="4" w:space="0" w:color="auto"/>
            </w:tcBorders>
            <w:shd w:val="clear" w:color="auto" w:fill="E5DFEC" w:themeFill="accent4" w:themeFillTint="33"/>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12,01</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activitatea curenta</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1.567,00</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1.554,99</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12,01</w:t>
            </w:r>
          </w:p>
        </w:tc>
      </w:tr>
      <w:tr w:rsidR="00AA107E" w:rsidRPr="00AA107E" w:rsidTr="00AA107E">
        <w:trPr>
          <w:trHeight w:val="285"/>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AA107E" w:rsidRPr="008F2C38" w:rsidRDefault="00AA107E" w:rsidP="00AA107E">
            <w:pPr>
              <w:spacing w:after="0" w:line="240" w:lineRule="auto"/>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 personal contractual</w:t>
            </w:r>
          </w:p>
        </w:tc>
        <w:tc>
          <w:tcPr>
            <w:tcW w:w="1234"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0,59</w:t>
            </w:r>
          </w:p>
        </w:tc>
        <w:tc>
          <w:tcPr>
            <w:tcW w:w="1260" w:type="dxa"/>
            <w:tcBorders>
              <w:top w:val="nil"/>
              <w:left w:val="nil"/>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0,59</w:t>
            </w:r>
          </w:p>
        </w:tc>
        <w:tc>
          <w:tcPr>
            <w:tcW w:w="1530" w:type="dxa"/>
            <w:tcBorders>
              <w:top w:val="nil"/>
              <w:left w:val="nil"/>
              <w:bottom w:val="single" w:sz="4" w:space="0" w:color="auto"/>
              <w:right w:val="single" w:sz="4" w:space="0" w:color="auto"/>
            </w:tcBorders>
            <w:shd w:val="clear" w:color="auto" w:fill="auto"/>
            <w:vAlign w:val="center"/>
          </w:tcPr>
          <w:p w:rsidR="00AA107E" w:rsidRPr="008F2C38" w:rsidRDefault="00AA107E" w:rsidP="00AA107E">
            <w:pPr>
              <w:spacing w:after="0" w:line="240" w:lineRule="auto"/>
              <w:jc w:val="center"/>
              <w:rPr>
                <w:rFonts w:ascii="Times New Roman" w:eastAsia="Times New Roman" w:hAnsi="Times New Roman" w:cs="Times New Roman"/>
                <w:lang w:eastAsia="ro-RO"/>
              </w:rPr>
            </w:pPr>
            <w:r w:rsidRPr="008F2C38">
              <w:rPr>
                <w:rFonts w:ascii="Times New Roman" w:eastAsia="Times New Roman" w:hAnsi="Times New Roman" w:cs="Times New Roman"/>
                <w:lang w:eastAsia="ro-RO"/>
              </w:rPr>
              <w:t>0,00</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Servicii de urgenta prespitalicesti si transport sanitar</w:t>
            </w:r>
          </w:p>
        </w:tc>
        <w:tc>
          <w:tcPr>
            <w:tcW w:w="1234" w:type="dxa"/>
            <w:tcBorders>
              <w:top w:val="nil"/>
              <w:left w:val="nil"/>
              <w:bottom w:val="single" w:sz="4" w:space="0" w:color="auto"/>
              <w:right w:val="single" w:sz="4" w:space="0" w:color="auto"/>
            </w:tcBorders>
            <w:shd w:val="clear" w:color="auto" w:fill="F2F2F2" w:themeFill="background1" w:themeFillShade="F2"/>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243,00</w:t>
            </w:r>
          </w:p>
        </w:tc>
        <w:tc>
          <w:tcPr>
            <w:tcW w:w="1260" w:type="dxa"/>
            <w:tcBorders>
              <w:top w:val="nil"/>
              <w:left w:val="nil"/>
              <w:bottom w:val="single" w:sz="4" w:space="0" w:color="auto"/>
              <w:right w:val="single" w:sz="4" w:space="0" w:color="auto"/>
            </w:tcBorders>
            <w:shd w:val="clear" w:color="auto" w:fill="F2F2F2" w:themeFill="background1" w:themeFillShade="F2"/>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243,00</w:t>
            </w:r>
          </w:p>
        </w:tc>
        <w:tc>
          <w:tcPr>
            <w:tcW w:w="1530" w:type="dxa"/>
            <w:tcBorders>
              <w:top w:val="nil"/>
              <w:left w:val="nil"/>
              <w:bottom w:val="single" w:sz="4" w:space="0" w:color="auto"/>
              <w:right w:val="single" w:sz="4" w:space="0" w:color="auto"/>
            </w:tcBorders>
            <w:shd w:val="clear" w:color="auto" w:fill="F2F2F2" w:themeFill="background1" w:themeFillShade="F2"/>
            <w:vAlign w:val="center"/>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0,00</w:t>
            </w:r>
          </w:p>
        </w:tc>
      </w:tr>
      <w:tr w:rsidR="00AA107E" w:rsidRPr="00AA107E" w:rsidTr="00BD458A">
        <w:trPr>
          <w:trHeight w:val="300"/>
        </w:trPr>
        <w:tc>
          <w:tcPr>
            <w:tcW w:w="5714" w:type="dxa"/>
            <w:tcBorders>
              <w:top w:val="nil"/>
              <w:left w:val="single" w:sz="4" w:space="0" w:color="auto"/>
              <w:bottom w:val="single" w:sz="4" w:space="0" w:color="auto"/>
              <w:right w:val="single" w:sz="4" w:space="0" w:color="auto"/>
            </w:tcBorders>
            <w:shd w:val="clear" w:color="auto" w:fill="FFFFCC"/>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Spitale generale – activitate curentă -</w:t>
            </w:r>
          </w:p>
        </w:tc>
        <w:tc>
          <w:tcPr>
            <w:tcW w:w="1234"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lang w:eastAsia="ro-RO"/>
              </w:rPr>
              <w:t>165.931,44</w:t>
            </w:r>
          </w:p>
        </w:tc>
        <w:tc>
          <w:tcPr>
            <w:tcW w:w="1260" w:type="dxa"/>
            <w:tcBorders>
              <w:top w:val="nil"/>
              <w:left w:val="nil"/>
              <w:bottom w:val="single" w:sz="4" w:space="0" w:color="auto"/>
              <w:right w:val="single" w:sz="4" w:space="0" w:color="auto"/>
            </w:tcBorders>
            <w:shd w:val="clear" w:color="auto" w:fill="FFFFCC"/>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165.882,06</w:t>
            </w:r>
          </w:p>
        </w:tc>
        <w:tc>
          <w:tcPr>
            <w:tcW w:w="1530" w:type="dxa"/>
            <w:tcBorders>
              <w:top w:val="nil"/>
              <w:left w:val="nil"/>
              <w:bottom w:val="single" w:sz="4" w:space="0" w:color="auto"/>
              <w:right w:val="single" w:sz="4" w:space="0" w:color="auto"/>
            </w:tcBorders>
            <w:shd w:val="clear" w:color="auto" w:fill="FFFFCC"/>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49,38</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Ingrijiri medicale la domiciliu</w:t>
            </w:r>
          </w:p>
        </w:tc>
        <w:tc>
          <w:tcPr>
            <w:tcW w:w="1234" w:type="dxa"/>
            <w:tcBorders>
              <w:top w:val="nil"/>
              <w:left w:val="nil"/>
              <w:bottom w:val="single" w:sz="4" w:space="0" w:color="auto"/>
              <w:right w:val="single" w:sz="4" w:space="0" w:color="auto"/>
            </w:tcBorders>
            <w:shd w:val="clear" w:color="auto" w:fill="DBE5F1" w:themeFill="accent1"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812,00</w:t>
            </w:r>
          </w:p>
        </w:tc>
        <w:tc>
          <w:tcPr>
            <w:tcW w:w="1260" w:type="dxa"/>
            <w:tcBorders>
              <w:top w:val="nil"/>
              <w:left w:val="nil"/>
              <w:bottom w:val="single" w:sz="4" w:space="0" w:color="auto"/>
              <w:right w:val="single" w:sz="4" w:space="0" w:color="auto"/>
            </w:tcBorders>
            <w:shd w:val="clear" w:color="auto" w:fill="DBE5F1" w:themeFill="accent1" w:themeFillTint="33"/>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810,90</w:t>
            </w:r>
          </w:p>
        </w:tc>
        <w:tc>
          <w:tcPr>
            <w:tcW w:w="1530" w:type="dxa"/>
            <w:tcBorders>
              <w:top w:val="nil"/>
              <w:left w:val="nil"/>
              <w:bottom w:val="single" w:sz="4" w:space="0" w:color="auto"/>
              <w:right w:val="single" w:sz="4" w:space="0" w:color="auto"/>
            </w:tcBorders>
            <w:shd w:val="clear" w:color="auto" w:fill="DBE5F1" w:themeFill="accent1" w:themeFillTint="33"/>
            <w:vAlign w:val="center"/>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1,10</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AA107E" w:rsidRPr="008F2C38" w:rsidRDefault="00AA107E" w:rsidP="00AA107E">
            <w:pPr>
              <w:spacing w:after="0" w:line="240" w:lineRule="auto"/>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Prestatii medicale acordate in baza documentelor internationale</w:t>
            </w:r>
          </w:p>
        </w:tc>
        <w:tc>
          <w:tcPr>
            <w:tcW w:w="1234" w:type="dxa"/>
            <w:tcBorders>
              <w:top w:val="nil"/>
              <w:left w:val="nil"/>
              <w:bottom w:val="single" w:sz="4" w:space="0" w:color="auto"/>
              <w:right w:val="single" w:sz="4" w:space="0" w:color="auto"/>
            </w:tcBorders>
            <w:shd w:val="clear" w:color="auto" w:fill="FBD4B4" w:themeFill="accent6" w:themeFillTint="66"/>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3.436,94</w:t>
            </w:r>
          </w:p>
        </w:tc>
        <w:tc>
          <w:tcPr>
            <w:tcW w:w="1260" w:type="dxa"/>
            <w:tcBorders>
              <w:top w:val="nil"/>
              <w:left w:val="nil"/>
              <w:bottom w:val="single" w:sz="4" w:space="0" w:color="auto"/>
              <w:right w:val="single" w:sz="4" w:space="0" w:color="auto"/>
            </w:tcBorders>
            <w:shd w:val="clear" w:color="auto" w:fill="FBD4B4" w:themeFill="accent6" w:themeFillTint="66"/>
            <w:vAlign w:val="center"/>
            <w:hideMark/>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3.363,03</w:t>
            </w:r>
          </w:p>
        </w:tc>
        <w:tc>
          <w:tcPr>
            <w:tcW w:w="1530" w:type="dxa"/>
            <w:tcBorders>
              <w:top w:val="nil"/>
              <w:left w:val="nil"/>
              <w:bottom w:val="single" w:sz="4" w:space="0" w:color="auto"/>
              <w:right w:val="single" w:sz="4" w:space="0" w:color="auto"/>
            </w:tcBorders>
            <w:shd w:val="clear" w:color="auto" w:fill="FBD4B4" w:themeFill="accent6" w:themeFillTint="66"/>
            <w:vAlign w:val="center"/>
          </w:tcPr>
          <w:p w:rsidR="00AA107E" w:rsidRPr="008F2C38" w:rsidRDefault="00AA107E" w:rsidP="00AA107E">
            <w:pPr>
              <w:spacing w:after="0" w:line="240" w:lineRule="auto"/>
              <w:jc w:val="center"/>
              <w:rPr>
                <w:rFonts w:ascii="Times New Roman" w:eastAsia="Times New Roman" w:hAnsi="Times New Roman" w:cs="Times New Roman"/>
                <w:b/>
                <w:lang w:eastAsia="ro-RO"/>
              </w:rPr>
            </w:pPr>
            <w:r w:rsidRPr="008F2C38">
              <w:rPr>
                <w:rFonts w:ascii="Times New Roman" w:eastAsia="Times New Roman" w:hAnsi="Times New Roman" w:cs="Times New Roman"/>
                <w:b/>
                <w:lang w:eastAsia="ro-RO"/>
              </w:rPr>
              <w:t>73,91</w:t>
            </w:r>
          </w:p>
        </w:tc>
      </w:tr>
      <w:tr w:rsidR="00AA107E" w:rsidRPr="00AA107E" w:rsidTr="00AA107E">
        <w:trPr>
          <w:trHeight w:val="600"/>
        </w:trPr>
        <w:tc>
          <w:tcPr>
            <w:tcW w:w="5714" w:type="dxa"/>
            <w:tcBorders>
              <w:top w:val="nil"/>
              <w:left w:val="single" w:sz="4" w:space="0" w:color="auto"/>
              <w:bottom w:val="single" w:sz="4" w:space="0" w:color="auto"/>
              <w:right w:val="single" w:sz="4" w:space="0" w:color="auto"/>
            </w:tcBorders>
            <w:shd w:val="clear" w:color="auto" w:fill="auto"/>
            <w:vAlign w:val="center"/>
            <w:hideMark/>
          </w:tcPr>
          <w:p w:rsidR="00AA107E" w:rsidRPr="008F2C38" w:rsidRDefault="00AA107E" w:rsidP="00AA107E">
            <w:pPr>
              <w:spacing w:after="0" w:line="240" w:lineRule="auto"/>
              <w:jc w:val="both"/>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Transferuri din bugetul fondului național unic de asigurări sociale de sănătate către unitățile sanitare pentru acoperirea creșterilor salariale</w:t>
            </w:r>
          </w:p>
        </w:tc>
        <w:tc>
          <w:tcPr>
            <w:tcW w:w="1234" w:type="dxa"/>
            <w:tcBorders>
              <w:top w:val="nil"/>
              <w:left w:val="nil"/>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180.996,85</w:t>
            </w:r>
          </w:p>
        </w:tc>
        <w:tc>
          <w:tcPr>
            <w:tcW w:w="1260" w:type="dxa"/>
            <w:tcBorders>
              <w:top w:val="nil"/>
              <w:left w:val="nil"/>
              <w:bottom w:val="single" w:sz="4" w:space="0" w:color="auto"/>
              <w:right w:val="single" w:sz="4" w:space="0" w:color="auto"/>
            </w:tcBorders>
            <w:shd w:val="clear" w:color="000000" w:fill="FFFFFF"/>
            <w:vAlign w:val="center"/>
            <w:hideMark/>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180.996,81</w:t>
            </w:r>
          </w:p>
        </w:tc>
        <w:tc>
          <w:tcPr>
            <w:tcW w:w="1530" w:type="dxa"/>
            <w:tcBorders>
              <w:top w:val="nil"/>
              <w:left w:val="nil"/>
              <w:bottom w:val="single" w:sz="4" w:space="0" w:color="auto"/>
              <w:right w:val="single" w:sz="4" w:space="0" w:color="auto"/>
            </w:tcBorders>
            <w:shd w:val="clear" w:color="000000" w:fill="FFFFFF"/>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0,04</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000000" w:fill="FFFFFF"/>
            <w:vAlign w:val="center"/>
          </w:tcPr>
          <w:p w:rsidR="00AA107E" w:rsidRPr="008F2C38" w:rsidRDefault="00AA107E" w:rsidP="00AA107E">
            <w:pPr>
              <w:spacing w:after="0" w:line="240" w:lineRule="auto"/>
              <w:jc w:val="both"/>
              <w:rPr>
                <w:rFonts w:ascii="Times New Roman" w:eastAsia="Times New Roman" w:hAnsi="Times New Roman" w:cs="Times New Roman"/>
                <w:b/>
                <w:bCs/>
                <w:i/>
                <w:iCs/>
                <w:lang w:val="en-US" w:eastAsia="ro-RO"/>
              </w:rPr>
            </w:pPr>
            <w:r w:rsidRPr="008F2C38">
              <w:rPr>
                <w:rFonts w:ascii="Times New Roman" w:eastAsia="Times New Roman" w:hAnsi="Times New Roman" w:cs="Times New Roman"/>
                <w:b/>
                <w:bCs/>
                <w:iCs/>
                <w:lang w:eastAsia="ro-RO"/>
              </w:rPr>
              <w:t>Transferuri pentru stimulentul de risc -</w:t>
            </w:r>
            <w:r w:rsidRPr="008F2C38">
              <w:rPr>
                <w:rFonts w:ascii="Times New Roman" w:eastAsia="Times New Roman" w:hAnsi="Times New Roman" w:cs="Times New Roman"/>
                <w:b/>
                <w:bCs/>
                <w:i/>
                <w:iCs/>
                <w:lang w:eastAsia="ro-RO"/>
              </w:rPr>
              <w:t xml:space="preserve"> </w:t>
            </w:r>
            <w:r w:rsidRPr="008F2C38">
              <w:rPr>
                <w:rFonts w:ascii="Times New Roman" w:eastAsia="Times New Roman" w:hAnsi="Times New Roman" w:cs="Times New Roman"/>
                <w:lang w:eastAsia="ro-RO"/>
              </w:rPr>
              <w:t>sume alocate in baza Legii nr.82/2020 de aprobare a OUG nr.43/2020 si a Ordinului CNAS nr.1192/2020 -</w:t>
            </w:r>
          </w:p>
        </w:tc>
        <w:tc>
          <w:tcPr>
            <w:tcW w:w="1234" w:type="dxa"/>
            <w:tcBorders>
              <w:top w:val="nil"/>
              <w:left w:val="nil"/>
              <w:bottom w:val="single" w:sz="4" w:space="0" w:color="auto"/>
              <w:right w:val="single" w:sz="4" w:space="0" w:color="auto"/>
            </w:tcBorders>
            <w:shd w:val="clear" w:color="auto" w:fill="auto"/>
            <w:noWrap/>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780,00</w:t>
            </w:r>
          </w:p>
        </w:tc>
        <w:tc>
          <w:tcPr>
            <w:tcW w:w="1260" w:type="dxa"/>
            <w:tcBorders>
              <w:top w:val="nil"/>
              <w:left w:val="nil"/>
              <w:bottom w:val="single" w:sz="4" w:space="0" w:color="auto"/>
              <w:right w:val="single" w:sz="4" w:space="0" w:color="auto"/>
            </w:tcBorders>
            <w:shd w:val="clear" w:color="auto" w:fill="auto"/>
            <w:noWrap/>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780,00</w:t>
            </w:r>
          </w:p>
        </w:tc>
        <w:tc>
          <w:tcPr>
            <w:tcW w:w="1530" w:type="dxa"/>
            <w:tcBorders>
              <w:top w:val="nil"/>
              <w:left w:val="nil"/>
              <w:bottom w:val="single" w:sz="4" w:space="0" w:color="auto"/>
              <w:right w:val="single" w:sz="4" w:space="0" w:color="auto"/>
            </w:tcBorders>
            <w:shd w:val="clear" w:color="auto" w:fill="auto"/>
            <w:noWrap/>
            <w:vAlign w:val="center"/>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0,00</w:t>
            </w:r>
          </w:p>
        </w:tc>
      </w:tr>
      <w:tr w:rsidR="00AA107E" w:rsidRPr="00AA107E" w:rsidTr="00AA107E">
        <w:trPr>
          <w:trHeight w:val="300"/>
        </w:trPr>
        <w:tc>
          <w:tcPr>
            <w:tcW w:w="57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107E" w:rsidRPr="008F2C38" w:rsidRDefault="00AA107E" w:rsidP="00AA107E">
            <w:pPr>
              <w:spacing w:after="0" w:line="240" w:lineRule="auto"/>
              <w:jc w:val="center"/>
              <w:rPr>
                <w:rFonts w:ascii="Times New Roman" w:eastAsia="Times New Roman" w:hAnsi="Times New Roman" w:cs="Times New Roman"/>
                <w:b/>
                <w:bCs/>
                <w:iCs/>
                <w:lang w:val="en-US" w:eastAsia="ro-RO"/>
              </w:rPr>
            </w:pPr>
            <w:r w:rsidRPr="008F2C38">
              <w:rPr>
                <w:rFonts w:ascii="Times New Roman" w:eastAsia="Times New Roman" w:hAnsi="Times New Roman" w:cs="Times New Roman"/>
                <w:b/>
                <w:bCs/>
                <w:iCs/>
                <w:lang w:val="en-US" w:eastAsia="ro-RO"/>
              </w:rPr>
              <w:t>TOTAL</w:t>
            </w:r>
          </w:p>
        </w:tc>
        <w:tc>
          <w:tcPr>
            <w:tcW w:w="1234" w:type="dxa"/>
            <w:tcBorders>
              <w:top w:val="nil"/>
              <w:left w:val="nil"/>
              <w:bottom w:val="single" w:sz="4" w:space="0" w:color="auto"/>
              <w:right w:val="single" w:sz="4" w:space="0" w:color="auto"/>
            </w:tcBorders>
            <w:shd w:val="clear" w:color="auto" w:fill="D9D9D9" w:themeFill="background1" w:themeFillShade="D9"/>
            <w:noWrap/>
            <w:vAlign w:val="bottom"/>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631.016,74</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629.897,26</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tcPr>
          <w:p w:rsidR="00AA107E" w:rsidRPr="008F2C38" w:rsidRDefault="00AA107E" w:rsidP="00AA107E">
            <w:pPr>
              <w:spacing w:after="0" w:line="240" w:lineRule="auto"/>
              <w:jc w:val="center"/>
              <w:rPr>
                <w:rFonts w:ascii="Times New Roman" w:eastAsia="Times New Roman" w:hAnsi="Times New Roman" w:cs="Times New Roman"/>
                <w:b/>
                <w:bCs/>
                <w:lang w:eastAsia="ro-RO"/>
              </w:rPr>
            </w:pPr>
            <w:r w:rsidRPr="008F2C38">
              <w:rPr>
                <w:rFonts w:ascii="Times New Roman" w:eastAsia="Times New Roman" w:hAnsi="Times New Roman" w:cs="Times New Roman"/>
                <w:b/>
                <w:bCs/>
                <w:lang w:eastAsia="ro-RO"/>
              </w:rPr>
              <w:t>1.119,48</w:t>
            </w:r>
          </w:p>
        </w:tc>
      </w:tr>
    </w:tbl>
    <w:p w:rsidR="00AA107E" w:rsidRPr="00AA107E" w:rsidRDefault="00AA107E" w:rsidP="00AA107E">
      <w:pPr>
        <w:spacing w:after="0" w:line="240" w:lineRule="auto"/>
        <w:jc w:val="center"/>
        <w:rPr>
          <w:rFonts w:ascii="Times New Roman" w:eastAsia="Times New Roman" w:hAnsi="Times New Roman" w:cs="Times New Roman"/>
          <w:b/>
          <w:bCs/>
          <w:sz w:val="20"/>
          <w:szCs w:val="20"/>
          <w:lang w:eastAsia="ro-RO"/>
        </w:rPr>
      </w:pPr>
    </w:p>
    <w:p w:rsidR="00AA107E" w:rsidRDefault="00AA107E" w:rsidP="00155074">
      <w:pPr>
        <w:spacing w:after="0" w:line="240" w:lineRule="auto"/>
        <w:jc w:val="center"/>
        <w:rPr>
          <w:rFonts w:ascii="Times New Roman" w:eastAsia="Times New Roman" w:hAnsi="Times New Roman" w:cs="Times New Roman"/>
          <w:b/>
          <w:bCs/>
          <w:i/>
          <w:color w:val="FF0000"/>
          <w:lang w:eastAsia="ro-RO"/>
        </w:rPr>
      </w:pPr>
    </w:p>
    <w:p w:rsidR="00155074" w:rsidRPr="00BD458A" w:rsidRDefault="00AA107E" w:rsidP="00155074">
      <w:pPr>
        <w:spacing w:after="0" w:line="240" w:lineRule="auto"/>
        <w:jc w:val="center"/>
        <w:rPr>
          <w:rFonts w:ascii="Times New Roman" w:eastAsia="Times New Roman" w:hAnsi="Times New Roman" w:cs="Times New Roman"/>
          <w:b/>
          <w:bCs/>
          <w:i/>
          <w:sz w:val="24"/>
          <w:szCs w:val="24"/>
          <w:lang w:eastAsia="ro-RO"/>
        </w:rPr>
      </w:pPr>
      <w:r w:rsidRPr="00BD458A">
        <w:rPr>
          <w:rFonts w:ascii="Times New Roman" w:eastAsia="Times New Roman" w:hAnsi="Times New Roman" w:cs="Times New Roman"/>
          <w:b/>
          <w:bCs/>
          <w:i/>
          <w:sz w:val="24"/>
          <w:szCs w:val="24"/>
          <w:lang w:eastAsia="ro-RO"/>
        </w:rPr>
        <w:t>Situația privind creditele bugetare aprobate și realizate la data de 31.12.2021</w:t>
      </w:r>
    </w:p>
    <w:p w:rsidR="00AA107E" w:rsidRDefault="00AA107E" w:rsidP="00D14351">
      <w:pPr>
        <w:spacing w:after="0" w:line="240" w:lineRule="auto"/>
        <w:jc w:val="center"/>
        <w:rPr>
          <w:rFonts w:ascii="Times New Roman" w:eastAsia="Times New Roman" w:hAnsi="Times New Roman" w:cs="Times New Roman"/>
          <w:b/>
          <w:i/>
          <w:color w:val="FF0000"/>
          <w:u w:val="single"/>
          <w:lang w:eastAsia="ro-RO"/>
        </w:rPr>
      </w:pPr>
    </w:p>
    <w:tbl>
      <w:tblPr>
        <w:tblW w:w="9645" w:type="dxa"/>
        <w:tblInd w:w="93" w:type="dxa"/>
        <w:tblLayout w:type="fixed"/>
        <w:tblLook w:val="04A0" w:firstRow="1" w:lastRow="0" w:firstColumn="1" w:lastColumn="0" w:noHBand="0" w:noVBand="1"/>
      </w:tblPr>
      <w:tblGrid>
        <w:gridCol w:w="5955"/>
        <w:gridCol w:w="1350"/>
        <w:gridCol w:w="1215"/>
        <w:gridCol w:w="1125"/>
      </w:tblGrid>
      <w:tr w:rsidR="004D2C4E" w:rsidRPr="00AA107E" w:rsidTr="006E6039">
        <w:trPr>
          <w:trHeight w:val="1500"/>
        </w:trPr>
        <w:tc>
          <w:tcPr>
            <w:tcW w:w="5955" w:type="dxa"/>
            <w:tcBorders>
              <w:top w:val="single" w:sz="4" w:space="0" w:color="auto"/>
              <w:left w:val="single" w:sz="4" w:space="0" w:color="auto"/>
              <w:right w:val="single" w:sz="4" w:space="0" w:color="auto"/>
            </w:tcBorders>
            <w:shd w:val="clear" w:color="auto" w:fill="D9D9D9" w:themeFill="background1" w:themeFillShade="D9"/>
            <w:vAlign w:val="center"/>
            <w:hideMark/>
          </w:tcPr>
          <w:p w:rsidR="004D2C4E" w:rsidRPr="00AA107E" w:rsidRDefault="004D2C4E" w:rsidP="00AA107E">
            <w:pPr>
              <w:spacing w:after="0" w:line="240" w:lineRule="auto"/>
              <w:jc w:val="center"/>
              <w:rPr>
                <w:rFonts w:ascii="Times New Roman" w:eastAsia="Times New Roman" w:hAnsi="Times New Roman" w:cs="Times New Roman"/>
                <w:b/>
                <w:bCs/>
                <w:i/>
                <w:iCs/>
                <w:sz w:val="20"/>
                <w:szCs w:val="20"/>
                <w:lang w:eastAsia="ro-RO"/>
              </w:rPr>
            </w:pPr>
            <w:r w:rsidRPr="00AA107E">
              <w:rPr>
                <w:rFonts w:ascii="Times New Roman" w:eastAsia="Times New Roman" w:hAnsi="Times New Roman" w:cs="Times New Roman"/>
                <w:b/>
                <w:bCs/>
                <w:i/>
                <w:iCs/>
                <w:sz w:val="20"/>
                <w:szCs w:val="20"/>
                <w:lang w:eastAsia="ro-RO"/>
              </w:rPr>
              <w:t>DOMENIUL DE ASISTENȚĂ MEDICALĂ</w:t>
            </w:r>
          </w:p>
        </w:tc>
        <w:tc>
          <w:tcPr>
            <w:tcW w:w="1350" w:type="dxa"/>
            <w:tcBorders>
              <w:top w:val="single" w:sz="4" w:space="0" w:color="auto"/>
              <w:left w:val="nil"/>
              <w:right w:val="single" w:sz="4" w:space="0" w:color="auto"/>
            </w:tcBorders>
            <w:shd w:val="clear" w:color="auto" w:fill="D9D9D9" w:themeFill="background1" w:themeFillShade="D9"/>
            <w:vAlign w:val="center"/>
            <w:hideMark/>
          </w:tcPr>
          <w:p w:rsidR="004D2C4E" w:rsidRPr="00AA107E" w:rsidRDefault="004D2C4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Credite bugetare aprobate an 2021</w:t>
            </w:r>
          </w:p>
        </w:tc>
        <w:tc>
          <w:tcPr>
            <w:tcW w:w="1215" w:type="dxa"/>
            <w:tcBorders>
              <w:top w:val="single" w:sz="4" w:space="0" w:color="auto"/>
              <w:left w:val="nil"/>
              <w:right w:val="single" w:sz="4" w:space="0" w:color="auto"/>
            </w:tcBorders>
            <w:shd w:val="clear" w:color="auto" w:fill="D9D9D9" w:themeFill="background1" w:themeFillShade="D9"/>
            <w:vAlign w:val="center"/>
            <w:hideMark/>
          </w:tcPr>
          <w:p w:rsidR="004D2C4E" w:rsidRPr="00AA107E" w:rsidRDefault="004D2C4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Credite bugetare realizate an 2021</w:t>
            </w:r>
          </w:p>
        </w:tc>
        <w:tc>
          <w:tcPr>
            <w:tcW w:w="1125" w:type="dxa"/>
            <w:tcBorders>
              <w:top w:val="single" w:sz="4" w:space="0" w:color="auto"/>
              <w:left w:val="nil"/>
              <w:right w:val="single" w:sz="4" w:space="0" w:color="auto"/>
            </w:tcBorders>
            <w:shd w:val="clear" w:color="auto" w:fill="D9D9D9" w:themeFill="background1" w:themeFillShade="D9"/>
            <w:vAlign w:val="center"/>
            <w:hideMark/>
          </w:tcPr>
          <w:p w:rsidR="004D2C4E" w:rsidRPr="00AA107E" w:rsidRDefault="004D2C4E" w:rsidP="00AA107E">
            <w:pPr>
              <w:spacing w:after="0" w:line="240" w:lineRule="auto"/>
              <w:jc w:val="center"/>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b/>
                <w:bCs/>
                <w:sz w:val="20"/>
                <w:szCs w:val="20"/>
                <w:lang w:eastAsia="ro-RO"/>
              </w:rPr>
              <w:t>Credite bugetare neutilizate la data de 31.12.2021</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FFFFCC"/>
            <w:vAlign w:val="bottom"/>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b/>
                <w:bCs/>
                <w:lang w:eastAsia="ro-RO"/>
              </w:rPr>
              <w:t>Medicamente cu si fara contributie personala, din care:</w:t>
            </w:r>
          </w:p>
        </w:tc>
        <w:tc>
          <w:tcPr>
            <w:tcW w:w="1350"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92.366,27</w:t>
            </w:r>
          </w:p>
        </w:tc>
        <w:tc>
          <w:tcPr>
            <w:tcW w:w="1215"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92.366,23</w:t>
            </w:r>
          </w:p>
        </w:tc>
        <w:tc>
          <w:tcPr>
            <w:tcW w:w="1125"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0,04</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activitatea curentă</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87.150,00</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87.150,00</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 medicamente 40% - conform HG nr. 186/2009 privind aprobarea Programului pentru compensarea cu 90% a prețului de referință al medicamentelor, cu modificările și completările ulterioare</w:t>
            </w:r>
          </w:p>
        </w:tc>
        <w:tc>
          <w:tcPr>
            <w:tcW w:w="1350" w:type="dxa"/>
            <w:tcBorders>
              <w:top w:val="nil"/>
              <w:left w:val="nil"/>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2.442,00</w:t>
            </w:r>
          </w:p>
        </w:tc>
        <w:tc>
          <w:tcPr>
            <w:tcW w:w="1215" w:type="dxa"/>
            <w:tcBorders>
              <w:top w:val="nil"/>
              <w:left w:val="nil"/>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2.442,00</w:t>
            </w:r>
          </w:p>
        </w:tc>
        <w:tc>
          <w:tcPr>
            <w:tcW w:w="1125" w:type="dxa"/>
            <w:tcBorders>
              <w:top w:val="nil"/>
              <w:left w:val="nil"/>
              <w:bottom w:val="single" w:sz="4" w:space="0" w:color="auto"/>
              <w:right w:val="single" w:sz="4" w:space="0" w:color="auto"/>
            </w:tcBorders>
            <w:shd w:val="clear" w:color="000000" w:fill="FFFFFF"/>
            <w:vAlign w:val="center"/>
          </w:tcPr>
          <w:p w:rsidR="00AA107E" w:rsidRPr="00645404" w:rsidRDefault="00AA107E" w:rsidP="00AA107E">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Cost volum</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2.630,45</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2.630,41</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0,04</w:t>
            </w:r>
          </w:p>
        </w:tc>
      </w:tr>
      <w:tr w:rsidR="00AA107E" w:rsidRPr="00AA107E" w:rsidTr="006E6039">
        <w:trPr>
          <w:trHeight w:val="418"/>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 - personal contractual</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133,82</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133,82</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600"/>
        </w:trPr>
        <w:tc>
          <w:tcPr>
            <w:tcW w:w="5955" w:type="dxa"/>
            <w:tcBorders>
              <w:top w:val="nil"/>
              <w:left w:val="single" w:sz="4" w:space="0" w:color="auto"/>
              <w:bottom w:val="single" w:sz="4" w:space="0" w:color="auto"/>
              <w:right w:val="single" w:sz="4" w:space="0" w:color="auto"/>
            </w:tcBorders>
            <w:shd w:val="clear" w:color="auto" w:fill="FFFFCC"/>
            <w:vAlign w:val="bottom"/>
            <w:hideMark/>
          </w:tcPr>
          <w:p w:rsidR="00AA107E" w:rsidRPr="00645404" w:rsidRDefault="00AA107E" w:rsidP="00AA107E">
            <w:pPr>
              <w:spacing w:after="0" w:line="240" w:lineRule="auto"/>
              <w:jc w:val="both"/>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Medicamente pentru boli cronice cu risc crescut utilizate in programele nationale cu scop curativ, din care :</w:t>
            </w:r>
          </w:p>
        </w:tc>
        <w:tc>
          <w:tcPr>
            <w:tcW w:w="1350"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56.005,84</w:t>
            </w:r>
          </w:p>
        </w:tc>
        <w:tc>
          <w:tcPr>
            <w:tcW w:w="1215"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56.005,69</w:t>
            </w:r>
          </w:p>
        </w:tc>
        <w:tc>
          <w:tcPr>
            <w:tcW w:w="1125"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0,15</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Programul national detratament pentru boli rare</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2.979,29</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2.979,24</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0,05</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lastRenderedPageBreak/>
              <w:t>Programul national de tratament al hemofiliei si talasemiei</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1.792,20</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1.792,15</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0,05</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Programul national  de diabet zaharat</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35.316,53</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35.316,53</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Programul national de boli endocrine</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12,47</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12,47</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5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Programul national de transplant de organe, tesuturi si celule de origine umana</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738,81</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738,77</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0,04</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Subprogramul de tratament al bolnavilor cu afectiuni oncologice</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10.109,72</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10.109,72</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600"/>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both"/>
              <w:rPr>
                <w:rFonts w:ascii="Times New Roman" w:eastAsia="Times New Roman" w:hAnsi="Times New Roman" w:cs="Times New Roman"/>
                <w:bCs/>
                <w:color w:val="000000"/>
                <w:lang w:eastAsia="ro-RO"/>
              </w:rPr>
            </w:pPr>
            <w:r w:rsidRPr="00645404">
              <w:rPr>
                <w:rFonts w:ascii="Times New Roman" w:eastAsia="Times New Roman" w:hAnsi="Times New Roman" w:cs="Times New Roman"/>
                <w:bCs/>
                <w:color w:val="000000"/>
                <w:lang w:eastAsia="ro-RO"/>
              </w:rPr>
              <w:t xml:space="preserve">Sume pentru medicamente utilizate in programele nationale cu scop curativ care fac obiectul contractelor de tip cost volum -  </w:t>
            </w:r>
            <w:r w:rsidRPr="00645404">
              <w:rPr>
                <w:rFonts w:ascii="Times New Roman" w:eastAsia="Times New Roman" w:hAnsi="Times New Roman" w:cs="Times New Roman"/>
                <w:color w:val="000000"/>
                <w:lang w:eastAsia="ro-RO"/>
              </w:rPr>
              <w:t>Subprogramul de tratament al bolnavilor cu afectiuni oncologice(adulti si copii) -</w:t>
            </w:r>
          </w:p>
        </w:tc>
        <w:tc>
          <w:tcPr>
            <w:tcW w:w="1350" w:type="dxa"/>
            <w:tcBorders>
              <w:top w:val="nil"/>
              <w:left w:val="nil"/>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5.056,82</w:t>
            </w:r>
          </w:p>
        </w:tc>
        <w:tc>
          <w:tcPr>
            <w:tcW w:w="1215" w:type="dxa"/>
            <w:tcBorders>
              <w:top w:val="nil"/>
              <w:left w:val="nil"/>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5.056,81</w:t>
            </w:r>
          </w:p>
        </w:tc>
        <w:tc>
          <w:tcPr>
            <w:tcW w:w="1125" w:type="dxa"/>
            <w:tcBorders>
              <w:top w:val="nil"/>
              <w:left w:val="nil"/>
              <w:bottom w:val="single" w:sz="4" w:space="0" w:color="auto"/>
              <w:right w:val="single" w:sz="4" w:space="0" w:color="auto"/>
            </w:tcBorders>
            <w:shd w:val="clear" w:color="000000" w:fill="FFFFFF"/>
            <w:vAlign w:val="center"/>
          </w:tcPr>
          <w:p w:rsidR="00AA107E" w:rsidRPr="00645404" w:rsidRDefault="00AA107E" w:rsidP="00AA107E">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0,01</w:t>
            </w:r>
          </w:p>
        </w:tc>
      </w:tr>
      <w:tr w:rsidR="00AA107E" w:rsidRPr="00AA107E" w:rsidTr="006E6039">
        <w:trPr>
          <w:trHeight w:val="600"/>
        </w:trPr>
        <w:tc>
          <w:tcPr>
            <w:tcW w:w="5955" w:type="dxa"/>
            <w:tcBorders>
              <w:top w:val="nil"/>
              <w:left w:val="single" w:sz="4" w:space="0" w:color="auto"/>
              <w:bottom w:val="single" w:sz="4" w:space="0" w:color="auto"/>
              <w:right w:val="single" w:sz="4" w:space="0" w:color="auto"/>
            </w:tcBorders>
            <w:shd w:val="clear" w:color="auto" w:fill="FFFFCC"/>
            <w:vAlign w:val="bottom"/>
            <w:hideMark/>
          </w:tcPr>
          <w:p w:rsidR="00AA107E" w:rsidRPr="00645404" w:rsidRDefault="00AA107E" w:rsidP="00AA107E">
            <w:pPr>
              <w:spacing w:after="0" w:line="240" w:lineRule="auto"/>
              <w:jc w:val="both"/>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Materiale sanitare specifice utilizate in programele nationale cu scop curativ</w:t>
            </w:r>
          </w:p>
        </w:tc>
        <w:tc>
          <w:tcPr>
            <w:tcW w:w="1350"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2.484,74</w:t>
            </w:r>
          </w:p>
        </w:tc>
        <w:tc>
          <w:tcPr>
            <w:tcW w:w="1215"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2.484,72</w:t>
            </w:r>
          </w:p>
        </w:tc>
        <w:tc>
          <w:tcPr>
            <w:tcW w:w="1125"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0,02</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Programul national  de diabet zaharat</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1.799,31</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1.799,31</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Programul national de ortopedie</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616,97</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616,95</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0,02</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Servicii medicale de hemodializa si dializa peritoneala</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14.780,23</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14.780,22</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0,01</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FFFFCC"/>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Dispozitive si echipamente medicale</w:t>
            </w:r>
          </w:p>
        </w:tc>
        <w:tc>
          <w:tcPr>
            <w:tcW w:w="1350"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5.612,00</w:t>
            </w:r>
          </w:p>
        </w:tc>
        <w:tc>
          <w:tcPr>
            <w:tcW w:w="1215"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5.612,00</w:t>
            </w:r>
          </w:p>
        </w:tc>
        <w:tc>
          <w:tcPr>
            <w:tcW w:w="1125"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Asistenta medicala primara din care:</w:t>
            </w:r>
          </w:p>
        </w:tc>
        <w:tc>
          <w:tcPr>
            <w:tcW w:w="1350" w:type="dxa"/>
            <w:tcBorders>
              <w:top w:val="nil"/>
              <w:left w:val="nil"/>
              <w:bottom w:val="single" w:sz="4" w:space="0" w:color="auto"/>
              <w:right w:val="single" w:sz="4" w:space="0" w:color="auto"/>
            </w:tcBorders>
            <w:shd w:val="clear" w:color="auto" w:fill="FDE9D9" w:themeFill="accent6" w:themeFillTint="33"/>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61.608,53</w:t>
            </w:r>
          </w:p>
        </w:tc>
        <w:tc>
          <w:tcPr>
            <w:tcW w:w="1215" w:type="dxa"/>
            <w:tcBorders>
              <w:top w:val="nil"/>
              <w:left w:val="nil"/>
              <w:bottom w:val="single" w:sz="4" w:space="0" w:color="auto"/>
              <w:right w:val="single" w:sz="4" w:space="0" w:color="auto"/>
            </w:tcBorders>
            <w:shd w:val="clear" w:color="auto" w:fill="FDE9D9" w:themeFill="accent6" w:themeFillTint="33"/>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61.608,53</w:t>
            </w:r>
          </w:p>
        </w:tc>
        <w:tc>
          <w:tcPr>
            <w:tcW w:w="1125" w:type="dxa"/>
            <w:tcBorders>
              <w:top w:val="nil"/>
              <w:left w:val="nil"/>
              <w:bottom w:val="single" w:sz="4" w:space="0" w:color="auto"/>
              <w:right w:val="single" w:sz="4" w:space="0" w:color="auto"/>
            </w:tcBorders>
            <w:shd w:val="clear" w:color="auto" w:fill="FDE9D9" w:themeFill="accent6" w:themeFillTint="33"/>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activitatea curenta</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54.337,00</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54.337,00</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centre de permanenta</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5.173,00</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5.173,00</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000000" w:fill="FFFFFF"/>
            <w:vAlign w:val="center"/>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servicii de monitorizare a starii de sanatate a pacienților în condițiile art 8, alin 3^1 - 3^3 din Legea nr 136/2020, cu modificarile si completarile ulterioare</w:t>
            </w:r>
          </w:p>
        </w:tc>
        <w:tc>
          <w:tcPr>
            <w:tcW w:w="1350"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1.462,86</w:t>
            </w:r>
          </w:p>
        </w:tc>
        <w:tc>
          <w:tcPr>
            <w:tcW w:w="121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1.462,86</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finantarea activitatii prestate de medicii de familie potrivit OUG nr. 3/2021, cu modificarile si completarile ulterioare</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635,67</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635,66</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B8CCE4" w:themeFill="accent1" w:themeFillTint="66"/>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Asistenta medicala  pentru specialitati clinice</w:t>
            </w:r>
          </w:p>
        </w:tc>
        <w:tc>
          <w:tcPr>
            <w:tcW w:w="1350" w:type="dxa"/>
            <w:tcBorders>
              <w:top w:val="nil"/>
              <w:left w:val="nil"/>
              <w:bottom w:val="single" w:sz="4" w:space="0" w:color="auto"/>
              <w:right w:val="single" w:sz="4" w:space="0" w:color="auto"/>
            </w:tcBorders>
            <w:shd w:val="clear" w:color="auto" w:fill="B8CCE4" w:themeFill="accent1" w:themeFillTint="66"/>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30.718,00</w:t>
            </w:r>
          </w:p>
        </w:tc>
        <w:tc>
          <w:tcPr>
            <w:tcW w:w="1215" w:type="dxa"/>
            <w:tcBorders>
              <w:top w:val="nil"/>
              <w:left w:val="nil"/>
              <w:bottom w:val="single" w:sz="4" w:space="0" w:color="auto"/>
              <w:right w:val="single" w:sz="4" w:space="0" w:color="auto"/>
            </w:tcBorders>
            <w:shd w:val="clear" w:color="auto" w:fill="B8CCE4" w:themeFill="accent1" w:themeFillTint="66"/>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30.718,00</w:t>
            </w:r>
          </w:p>
        </w:tc>
        <w:tc>
          <w:tcPr>
            <w:tcW w:w="1125" w:type="dxa"/>
            <w:tcBorders>
              <w:top w:val="nil"/>
              <w:left w:val="nil"/>
              <w:bottom w:val="single" w:sz="4" w:space="0" w:color="auto"/>
              <w:right w:val="single" w:sz="4" w:space="0" w:color="auto"/>
            </w:tcBorders>
            <w:shd w:val="clear" w:color="auto" w:fill="B8CCE4" w:themeFill="accent1"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C2D69B" w:themeFill="accent3" w:themeFillTint="99"/>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 xml:space="preserve">Asistenta medicala stomatologica – activitate curentă - </w:t>
            </w:r>
          </w:p>
        </w:tc>
        <w:tc>
          <w:tcPr>
            <w:tcW w:w="1350" w:type="dxa"/>
            <w:tcBorders>
              <w:top w:val="nil"/>
              <w:left w:val="nil"/>
              <w:bottom w:val="single" w:sz="4" w:space="0" w:color="auto"/>
              <w:right w:val="single" w:sz="4" w:space="0" w:color="auto"/>
            </w:tcBorders>
            <w:shd w:val="clear" w:color="auto" w:fill="C2D69B" w:themeFill="accent3" w:themeFillTint="99"/>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667,00</w:t>
            </w:r>
          </w:p>
        </w:tc>
        <w:tc>
          <w:tcPr>
            <w:tcW w:w="1215" w:type="dxa"/>
            <w:tcBorders>
              <w:top w:val="nil"/>
              <w:left w:val="nil"/>
              <w:bottom w:val="single" w:sz="4" w:space="0" w:color="auto"/>
              <w:right w:val="single" w:sz="4" w:space="0" w:color="auto"/>
            </w:tcBorders>
            <w:shd w:val="clear" w:color="auto" w:fill="C2D69B" w:themeFill="accent3" w:themeFillTint="99"/>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667,00</w:t>
            </w:r>
          </w:p>
        </w:tc>
        <w:tc>
          <w:tcPr>
            <w:tcW w:w="1125" w:type="dxa"/>
            <w:tcBorders>
              <w:top w:val="nil"/>
              <w:left w:val="nil"/>
              <w:bottom w:val="single" w:sz="4" w:space="0" w:color="auto"/>
              <w:right w:val="single" w:sz="4" w:space="0" w:color="auto"/>
            </w:tcBorders>
            <w:shd w:val="clear" w:color="auto" w:fill="C2D69B" w:themeFill="accent3" w:themeFillTint="99"/>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FBD4B4" w:themeFill="accent6" w:themeFillTint="66"/>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Asistenta medicala pentru specialitati paraclinice din care:</w:t>
            </w:r>
          </w:p>
        </w:tc>
        <w:tc>
          <w:tcPr>
            <w:tcW w:w="1350" w:type="dxa"/>
            <w:tcBorders>
              <w:top w:val="nil"/>
              <w:left w:val="nil"/>
              <w:bottom w:val="single" w:sz="4" w:space="0" w:color="auto"/>
              <w:right w:val="single" w:sz="4" w:space="0" w:color="auto"/>
            </w:tcBorders>
            <w:shd w:val="clear" w:color="auto" w:fill="FBD4B4" w:themeFill="accent6" w:themeFillTint="66"/>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11.184,47</w:t>
            </w:r>
          </w:p>
        </w:tc>
        <w:tc>
          <w:tcPr>
            <w:tcW w:w="1215" w:type="dxa"/>
            <w:tcBorders>
              <w:top w:val="nil"/>
              <w:left w:val="nil"/>
              <w:bottom w:val="single" w:sz="4" w:space="0" w:color="auto"/>
              <w:right w:val="single" w:sz="4" w:space="0" w:color="auto"/>
            </w:tcBorders>
            <w:shd w:val="clear" w:color="auto" w:fill="FBD4B4" w:themeFill="accent6" w:themeFillTint="66"/>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11.184,47</w:t>
            </w:r>
          </w:p>
        </w:tc>
        <w:tc>
          <w:tcPr>
            <w:tcW w:w="1125" w:type="dxa"/>
            <w:tcBorders>
              <w:top w:val="nil"/>
              <w:left w:val="nil"/>
              <w:bottom w:val="single" w:sz="4" w:space="0" w:color="auto"/>
              <w:right w:val="single" w:sz="4" w:space="0" w:color="auto"/>
            </w:tcBorders>
            <w:shd w:val="clear" w:color="auto" w:fill="FBD4B4" w:themeFill="accent6"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activitatea curenta</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11.161,81</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11.161,00</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5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sume pentru evaluarea anuala a bolnavilor cu diabet zaharat (hemoglobina glicozilată)</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22,66</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22,66</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D9D9D9" w:themeFill="background1" w:themeFillShade="D9"/>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Asistenta medicala in centrele medicale multifunctionale, din care:</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1.485,71</w:t>
            </w:r>
          </w:p>
        </w:tc>
        <w:tc>
          <w:tcPr>
            <w:tcW w:w="1215" w:type="dxa"/>
            <w:tcBorders>
              <w:top w:val="nil"/>
              <w:left w:val="nil"/>
              <w:bottom w:val="single" w:sz="4" w:space="0" w:color="auto"/>
              <w:right w:val="single" w:sz="4" w:space="0" w:color="auto"/>
            </w:tcBorders>
            <w:shd w:val="clear" w:color="auto" w:fill="D9D9D9" w:themeFill="background1" w:themeFillShade="D9"/>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1.485,71</w:t>
            </w:r>
          </w:p>
        </w:tc>
        <w:tc>
          <w:tcPr>
            <w:tcW w:w="1125" w:type="dxa"/>
            <w:tcBorders>
              <w:top w:val="nil"/>
              <w:left w:val="nil"/>
              <w:bottom w:val="single" w:sz="4" w:space="0" w:color="auto"/>
              <w:right w:val="single" w:sz="4" w:space="0" w:color="auto"/>
            </w:tcBorders>
            <w:shd w:val="clear" w:color="auto" w:fill="D9D9D9" w:themeFill="background1" w:themeFillShade="D9"/>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activitatea curenta</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1.485,12</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1.485,12</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2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AA107E" w:rsidRPr="00645404" w:rsidRDefault="00AA107E" w:rsidP="00AA107E">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personal contractual</w:t>
            </w:r>
          </w:p>
        </w:tc>
        <w:tc>
          <w:tcPr>
            <w:tcW w:w="1350"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0,59</w:t>
            </w:r>
          </w:p>
        </w:tc>
        <w:tc>
          <w:tcPr>
            <w:tcW w:w="1215" w:type="dxa"/>
            <w:tcBorders>
              <w:top w:val="nil"/>
              <w:left w:val="nil"/>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0,59</w:t>
            </w:r>
          </w:p>
        </w:tc>
        <w:tc>
          <w:tcPr>
            <w:tcW w:w="1125" w:type="dxa"/>
            <w:tcBorders>
              <w:top w:val="nil"/>
              <w:left w:val="nil"/>
              <w:bottom w:val="single" w:sz="4" w:space="0" w:color="auto"/>
              <w:right w:val="single" w:sz="4" w:space="0" w:color="auto"/>
            </w:tcBorders>
            <w:shd w:val="clear" w:color="auto" w:fill="auto"/>
            <w:vAlign w:val="center"/>
          </w:tcPr>
          <w:p w:rsidR="00AA107E" w:rsidRPr="00645404" w:rsidRDefault="00AA107E" w:rsidP="00AA107E">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Servicii de urgenta prespitalicesti si transport sanitar</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241,00</w:t>
            </w:r>
          </w:p>
        </w:tc>
        <w:tc>
          <w:tcPr>
            <w:tcW w:w="1215" w:type="dxa"/>
            <w:tcBorders>
              <w:top w:val="nil"/>
              <w:left w:val="nil"/>
              <w:bottom w:val="single" w:sz="4" w:space="0" w:color="auto"/>
              <w:right w:val="single" w:sz="4" w:space="0" w:color="auto"/>
            </w:tcBorders>
            <w:shd w:val="clear" w:color="auto" w:fill="D9D9D9" w:themeFill="background1" w:themeFillShade="D9"/>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241,00</w:t>
            </w:r>
          </w:p>
        </w:tc>
        <w:tc>
          <w:tcPr>
            <w:tcW w:w="1125" w:type="dxa"/>
            <w:tcBorders>
              <w:top w:val="nil"/>
              <w:left w:val="nil"/>
              <w:bottom w:val="single" w:sz="4" w:space="0" w:color="auto"/>
              <w:right w:val="single" w:sz="4" w:space="0" w:color="auto"/>
            </w:tcBorders>
            <w:shd w:val="clear" w:color="auto" w:fill="D9D9D9" w:themeFill="background1" w:themeFillShade="D9"/>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FFFFCC"/>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Spitale generale – activitate curentă -</w:t>
            </w:r>
          </w:p>
        </w:tc>
        <w:tc>
          <w:tcPr>
            <w:tcW w:w="1350"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167.502,63</w:t>
            </w:r>
          </w:p>
        </w:tc>
        <w:tc>
          <w:tcPr>
            <w:tcW w:w="1215" w:type="dxa"/>
            <w:tcBorders>
              <w:top w:val="nil"/>
              <w:left w:val="nil"/>
              <w:bottom w:val="single" w:sz="4" w:space="0" w:color="auto"/>
              <w:right w:val="single" w:sz="4" w:space="0" w:color="auto"/>
            </w:tcBorders>
            <w:shd w:val="clear" w:color="auto" w:fill="FFFFCC"/>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167.502,63</w:t>
            </w:r>
          </w:p>
        </w:tc>
        <w:tc>
          <w:tcPr>
            <w:tcW w:w="1125" w:type="dxa"/>
            <w:tcBorders>
              <w:top w:val="nil"/>
              <w:left w:val="nil"/>
              <w:bottom w:val="single" w:sz="4" w:space="0" w:color="auto"/>
              <w:right w:val="single" w:sz="4" w:space="0" w:color="auto"/>
            </w:tcBorders>
            <w:shd w:val="clear" w:color="auto" w:fill="FFFFCC"/>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Ingrijiri medicale la domiciliu</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836,18</w:t>
            </w:r>
          </w:p>
        </w:tc>
        <w:tc>
          <w:tcPr>
            <w:tcW w:w="1215" w:type="dxa"/>
            <w:tcBorders>
              <w:top w:val="nil"/>
              <w:left w:val="nil"/>
              <w:bottom w:val="single" w:sz="4" w:space="0" w:color="auto"/>
              <w:right w:val="single" w:sz="4" w:space="0" w:color="auto"/>
            </w:tcBorders>
            <w:shd w:val="clear" w:color="auto" w:fill="D9D9D9" w:themeFill="background1" w:themeFillShade="D9"/>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836,18</w:t>
            </w:r>
          </w:p>
        </w:tc>
        <w:tc>
          <w:tcPr>
            <w:tcW w:w="1125" w:type="dxa"/>
            <w:tcBorders>
              <w:top w:val="nil"/>
              <w:left w:val="nil"/>
              <w:bottom w:val="single" w:sz="4" w:space="0" w:color="auto"/>
              <w:right w:val="single" w:sz="4" w:space="0" w:color="auto"/>
            </w:tcBorders>
            <w:shd w:val="clear" w:color="auto" w:fill="D9D9D9" w:themeFill="background1" w:themeFillShade="D9"/>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rsidR="00AA107E" w:rsidRPr="00645404" w:rsidRDefault="00AA107E" w:rsidP="00AA107E">
            <w:pPr>
              <w:spacing w:after="0" w:line="240" w:lineRule="auto"/>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Prestatii medicale acordate in baza documentelor internationale</w:t>
            </w:r>
          </w:p>
        </w:tc>
        <w:tc>
          <w:tcPr>
            <w:tcW w:w="1350" w:type="dxa"/>
            <w:tcBorders>
              <w:top w:val="nil"/>
              <w:left w:val="nil"/>
              <w:bottom w:val="single" w:sz="4" w:space="0" w:color="auto"/>
              <w:right w:val="single" w:sz="4" w:space="0" w:color="auto"/>
            </w:tcBorders>
            <w:shd w:val="clear" w:color="auto" w:fill="FBD4B4" w:themeFill="accent6" w:themeFillTint="66"/>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3.436,94</w:t>
            </w:r>
          </w:p>
        </w:tc>
        <w:tc>
          <w:tcPr>
            <w:tcW w:w="1215" w:type="dxa"/>
            <w:tcBorders>
              <w:top w:val="nil"/>
              <w:left w:val="nil"/>
              <w:bottom w:val="single" w:sz="4" w:space="0" w:color="auto"/>
              <w:right w:val="single" w:sz="4" w:space="0" w:color="auto"/>
            </w:tcBorders>
            <w:shd w:val="clear" w:color="auto" w:fill="FBD4B4" w:themeFill="accent6" w:themeFillTint="66"/>
            <w:vAlign w:val="center"/>
            <w:hideMark/>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3.436,94</w:t>
            </w:r>
          </w:p>
        </w:tc>
        <w:tc>
          <w:tcPr>
            <w:tcW w:w="1125" w:type="dxa"/>
            <w:tcBorders>
              <w:top w:val="nil"/>
              <w:left w:val="nil"/>
              <w:bottom w:val="single" w:sz="4" w:space="0" w:color="auto"/>
              <w:right w:val="single" w:sz="4" w:space="0" w:color="auto"/>
            </w:tcBorders>
            <w:shd w:val="clear" w:color="auto" w:fill="FBD4B4" w:themeFill="accent6"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0,00</w:t>
            </w:r>
          </w:p>
        </w:tc>
      </w:tr>
      <w:tr w:rsidR="00AA107E" w:rsidRPr="00AA107E" w:rsidTr="006E6039">
        <w:trPr>
          <w:trHeight w:val="60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AA107E" w:rsidRPr="00645404" w:rsidRDefault="00AA107E" w:rsidP="00AA107E">
            <w:pPr>
              <w:spacing w:after="0" w:line="240" w:lineRule="auto"/>
              <w:jc w:val="both"/>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Transferuri din bugetul fondului național unic de asigurări sociale de sănătate către unitățile sanitare pentru acoperirea creșterilor salariale</w:t>
            </w:r>
          </w:p>
        </w:tc>
        <w:tc>
          <w:tcPr>
            <w:tcW w:w="1350" w:type="dxa"/>
            <w:tcBorders>
              <w:top w:val="nil"/>
              <w:left w:val="nil"/>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180.996,85</w:t>
            </w:r>
          </w:p>
        </w:tc>
        <w:tc>
          <w:tcPr>
            <w:tcW w:w="1215" w:type="dxa"/>
            <w:tcBorders>
              <w:top w:val="nil"/>
              <w:left w:val="nil"/>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180.996,81</w:t>
            </w:r>
          </w:p>
        </w:tc>
        <w:tc>
          <w:tcPr>
            <w:tcW w:w="1125" w:type="dxa"/>
            <w:tcBorders>
              <w:top w:val="nil"/>
              <w:left w:val="nil"/>
              <w:bottom w:val="single" w:sz="4" w:space="0" w:color="auto"/>
              <w:right w:val="single" w:sz="4" w:space="0" w:color="auto"/>
            </w:tcBorders>
            <w:shd w:val="clear" w:color="000000" w:fill="FFFFFF"/>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300"/>
        </w:trPr>
        <w:tc>
          <w:tcPr>
            <w:tcW w:w="5955" w:type="dxa"/>
            <w:tcBorders>
              <w:top w:val="nil"/>
              <w:left w:val="single" w:sz="4" w:space="0" w:color="auto"/>
              <w:bottom w:val="single" w:sz="4" w:space="0" w:color="auto"/>
              <w:right w:val="single" w:sz="4" w:space="0" w:color="auto"/>
            </w:tcBorders>
            <w:shd w:val="clear" w:color="000000" w:fill="FFFFFF"/>
            <w:vAlign w:val="center"/>
            <w:hideMark/>
          </w:tcPr>
          <w:p w:rsidR="00AA107E" w:rsidRPr="00645404" w:rsidRDefault="00AA107E" w:rsidP="00AA107E">
            <w:pPr>
              <w:spacing w:after="0" w:line="240" w:lineRule="auto"/>
              <w:rPr>
                <w:rFonts w:ascii="Times New Roman" w:eastAsia="Times New Roman" w:hAnsi="Times New Roman" w:cs="Times New Roman"/>
                <w:b/>
                <w:bCs/>
                <w:i/>
                <w:iCs/>
                <w:lang w:val="en-US" w:eastAsia="ro-RO"/>
              </w:rPr>
            </w:pPr>
            <w:r w:rsidRPr="00645404">
              <w:rPr>
                <w:rFonts w:ascii="Times New Roman" w:eastAsia="Times New Roman" w:hAnsi="Times New Roman" w:cs="Times New Roman"/>
                <w:b/>
                <w:bCs/>
                <w:iCs/>
                <w:lang w:eastAsia="ro-RO"/>
              </w:rPr>
              <w:t>Transferuri pentru stimulentul de risc</w:t>
            </w:r>
            <w:r w:rsidRPr="00645404">
              <w:rPr>
                <w:rFonts w:ascii="Times New Roman" w:eastAsia="Times New Roman" w:hAnsi="Times New Roman" w:cs="Times New Roman"/>
                <w:b/>
                <w:bCs/>
                <w:i/>
                <w:iCs/>
                <w:lang w:eastAsia="ro-RO"/>
              </w:rPr>
              <w:t xml:space="preserve"> - </w:t>
            </w:r>
            <w:r w:rsidRPr="00645404">
              <w:rPr>
                <w:rFonts w:ascii="Times New Roman" w:eastAsia="Times New Roman" w:hAnsi="Times New Roman" w:cs="Times New Roman"/>
                <w:lang w:eastAsia="ro-RO"/>
              </w:rPr>
              <w:t>sume alocate in baza Legii nr.82/2020 de aprobare a OUG nr.43/2020 si a Ordinului CNAS nr.1192/2020 -</w:t>
            </w:r>
          </w:p>
        </w:tc>
        <w:tc>
          <w:tcPr>
            <w:tcW w:w="1350" w:type="dxa"/>
            <w:tcBorders>
              <w:top w:val="nil"/>
              <w:left w:val="nil"/>
              <w:bottom w:val="single" w:sz="4" w:space="0" w:color="auto"/>
              <w:right w:val="single" w:sz="4" w:space="0" w:color="auto"/>
            </w:tcBorders>
            <w:shd w:val="clear" w:color="auto" w:fill="auto"/>
            <w:noWrap/>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780,00</w:t>
            </w:r>
          </w:p>
        </w:tc>
        <w:tc>
          <w:tcPr>
            <w:tcW w:w="1215" w:type="dxa"/>
            <w:tcBorders>
              <w:top w:val="nil"/>
              <w:left w:val="nil"/>
              <w:bottom w:val="single" w:sz="4" w:space="0" w:color="auto"/>
              <w:right w:val="single" w:sz="4" w:space="0" w:color="auto"/>
            </w:tcBorders>
            <w:shd w:val="clear" w:color="auto" w:fill="auto"/>
            <w:noWrap/>
            <w:vAlign w:val="center"/>
            <w:hideMark/>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780,00</w:t>
            </w:r>
          </w:p>
        </w:tc>
        <w:tc>
          <w:tcPr>
            <w:tcW w:w="1125" w:type="dxa"/>
            <w:tcBorders>
              <w:top w:val="nil"/>
              <w:left w:val="nil"/>
              <w:bottom w:val="single" w:sz="4" w:space="0" w:color="auto"/>
              <w:right w:val="single" w:sz="4" w:space="0" w:color="auto"/>
            </w:tcBorders>
            <w:shd w:val="clear" w:color="auto" w:fill="auto"/>
            <w:noWrap/>
            <w:vAlign w:val="center"/>
          </w:tcPr>
          <w:p w:rsidR="00AA107E" w:rsidRPr="00645404" w:rsidRDefault="00AA107E" w:rsidP="00AA107E">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0,00</w:t>
            </w:r>
          </w:p>
        </w:tc>
      </w:tr>
      <w:tr w:rsidR="00AA107E" w:rsidRPr="00AA107E" w:rsidTr="006E6039">
        <w:trPr>
          <w:trHeight w:val="488"/>
        </w:trPr>
        <w:tc>
          <w:tcPr>
            <w:tcW w:w="5955"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TOTAL</w:t>
            </w:r>
          </w:p>
        </w:tc>
        <w:tc>
          <w:tcPr>
            <w:tcW w:w="1350" w:type="dxa"/>
            <w:tcBorders>
              <w:top w:val="nil"/>
              <w:left w:val="nil"/>
              <w:bottom w:val="single" w:sz="4" w:space="0" w:color="auto"/>
              <w:right w:val="single" w:sz="4" w:space="0" w:color="auto"/>
            </w:tcBorders>
            <w:shd w:val="clear" w:color="auto" w:fill="CCC0D9" w:themeFill="accent4"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630.706,39</w:t>
            </w:r>
          </w:p>
        </w:tc>
        <w:tc>
          <w:tcPr>
            <w:tcW w:w="1215" w:type="dxa"/>
            <w:tcBorders>
              <w:top w:val="nil"/>
              <w:left w:val="nil"/>
              <w:bottom w:val="single" w:sz="4" w:space="0" w:color="auto"/>
              <w:right w:val="single" w:sz="4" w:space="0" w:color="auto"/>
            </w:tcBorders>
            <w:shd w:val="clear" w:color="auto" w:fill="CCC0D9" w:themeFill="accent4"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630.706,13</w:t>
            </w:r>
          </w:p>
        </w:tc>
        <w:tc>
          <w:tcPr>
            <w:tcW w:w="1125" w:type="dxa"/>
            <w:tcBorders>
              <w:top w:val="nil"/>
              <w:left w:val="nil"/>
              <w:bottom w:val="single" w:sz="4" w:space="0" w:color="auto"/>
              <w:right w:val="single" w:sz="4" w:space="0" w:color="auto"/>
            </w:tcBorders>
            <w:shd w:val="clear" w:color="auto" w:fill="CCC0D9" w:themeFill="accent4" w:themeFillTint="66"/>
            <w:vAlign w:val="center"/>
          </w:tcPr>
          <w:p w:rsidR="00AA107E" w:rsidRPr="00645404" w:rsidRDefault="00AA107E" w:rsidP="00AA107E">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0,26</w:t>
            </w:r>
          </w:p>
        </w:tc>
      </w:tr>
    </w:tbl>
    <w:p w:rsidR="00AA107E" w:rsidRPr="00AA107E" w:rsidRDefault="00AA107E" w:rsidP="00AA107E">
      <w:pPr>
        <w:spacing w:after="0" w:line="240" w:lineRule="auto"/>
        <w:rPr>
          <w:rFonts w:ascii="Times New Roman" w:eastAsia="Times New Roman" w:hAnsi="Times New Roman" w:cs="Times New Roman"/>
          <w:b/>
          <w:bCs/>
          <w:sz w:val="20"/>
          <w:szCs w:val="20"/>
          <w:lang w:eastAsia="ro-RO"/>
        </w:rPr>
      </w:pPr>
      <w:r w:rsidRPr="00AA107E">
        <w:rPr>
          <w:rFonts w:ascii="Times New Roman" w:eastAsia="Times New Roman" w:hAnsi="Times New Roman" w:cs="Times New Roman"/>
          <w:sz w:val="24"/>
          <w:szCs w:val="24"/>
          <w:lang w:eastAsia="ro-RO"/>
        </w:rPr>
        <w:tab/>
      </w:r>
      <w:r w:rsidRPr="00AA107E">
        <w:rPr>
          <w:rFonts w:ascii="Times New Roman" w:eastAsia="Times New Roman" w:hAnsi="Times New Roman" w:cs="Times New Roman"/>
          <w:sz w:val="24"/>
          <w:szCs w:val="24"/>
          <w:lang w:eastAsia="ro-RO"/>
        </w:rPr>
        <w:tab/>
      </w:r>
      <w:r w:rsidRPr="00AA107E">
        <w:rPr>
          <w:rFonts w:ascii="Times New Roman" w:eastAsia="Times New Roman" w:hAnsi="Times New Roman" w:cs="Times New Roman"/>
          <w:sz w:val="24"/>
          <w:szCs w:val="24"/>
          <w:lang w:eastAsia="ro-RO"/>
        </w:rPr>
        <w:tab/>
      </w:r>
      <w:r w:rsidRPr="00AA107E">
        <w:rPr>
          <w:rFonts w:ascii="Times New Roman" w:eastAsia="Times New Roman" w:hAnsi="Times New Roman" w:cs="Times New Roman"/>
          <w:sz w:val="24"/>
          <w:szCs w:val="24"/>
          <w:lang w:eastAsia="ro-RO"/>
        </w:rPr>
        <w:tab/>
      </w:r>
      <w:r w:rsidRPr="00AA107E">
        <w:rPr>
          <w:rFonts w:ascii="Times New Roman" w:eastAsia="Times New Roman" w:hAnsi="Times New Roman" w:cs="Times New Roman"/>
          <w:sz w:val="24"/>
          <w:szCs w:val="24"/>
          <w:lang w:eastAsia="ro-RO"/>
        </w:rPr>
        <w:tab/>
      </w:r>
      <w:r w:rsidRPr="00AA107E">
        <w:rPr>
          <w:rFonts w:ascii="Times New Roman" w:eastAsia="Times New Roman" w:hAnsi="Times New Roman" w:cs="Times New Roman"/>
          <w:sz w:val="24"/>
          <w:szCs w:val="24"/>
          <w:lang w:eastAsia="ro-RO"/>
        </w:rPr>
        <w:tab/>
      </w:r>
    </w:p>
    <w:p w:rsidR="00AA107E" w:rsidRDefault="00AA107E" w:rsidP="00D14351">
      <w:pPr>
        <w:spacing w:after="0" w:line="240" w:lineRule="auto"/>
        <w:jc w:val="center"/>
        <w:rPr>
          <w:rFonts w:ascii="Times New Roman" w:eastAsia="Times New Roman" w:hAnsi="Times New Roman" w:cs="Times New Roman"/>
          <w:b/>
          <w:i/>
          <w:u w:val="single"/>
          <w:lang w:eastAsia="ro-RO"/>
        </w:rPr>
      </w:pPr>
    </w:p>
    <w:p w:rsidR="0011734A" w:rsidRDefault="0011734A" w:rsidP="00D14351">
      <w:pPr>
        <w:spacing w:after="0" w:line="240" w:lineRule="auto"/>
        <w:jc w:val="center"/>
        <w:rPr>
          <w:rFonts w:ascii="Times New Roman" w:eastAsia="Times New Roman" w:hAnsi="Times New Roman" w:cs="Times New Roman"/>
          <w:b/>
          <w:i/>
          <w:u w:val="single"/>
          <w:lang w:eastAsia="ro-RO"/>
        </w:rPr>
      </w:pPr>
    </w:p>
    <w:p w:rsidR="0011734A" w:rsidRDefault="0011734A" w:rsidP="00D14351">
      <w:pPr>
        <w:spacing w:after="0" w:line="240" w:lineRule="auto"/>
        <w:jc w:val="center"/>
        <w:rPr>
          <w:rFonts w:ascii="Times New Roman" w:eastAsia="Times New Roman" w:hAnsi="Times New Roman" w:cs="Times New Roman"/>
          <w:b/>
          <w:i/>
          <w:u w:val="single"/>
          <w:lang w:eastAsia="ro-RO"/>
        </w:rPr>
      </w:pPr>
    </w:p>
    <w:p w:rsidR="0011734A" w:rsidRDefault="0011734A" w:rsidP="00D14351">
      <w:pPr>
        <w:spacing w:after="0" w:line="240" w:lineRule="auto"/>
        <w:jc w:val="center"/>
        <w:rPr>
          <w:rFonts w:ascii="Times New Roman" w:eastAsia="Times New Roman" w:hAnsi="Times New Roman" w:cs="Times New Roman"/>
          <w:b/>
          <w:i/>
          <w:u w:val="single"/>
          <w:lang w:eastAsia="ro-RO"/>
        </w:rPr>
      </w:pPr>
    </w:p>
    <w:p w:rsidR="0011734A" w:rsidRDefault="0011734A" w:rsidP="00D14351">
      <w:pPr>
        <w:spacing w:after="0" w:line="240" w:lineRule="auto"/>
        <w:jc w:val="center"/>
        <w:rPr>
          <w:rFonts w:ascii="Times New Roman" w:eastAsia="Times New Roman" w:hAnsi="Times New Roman" w:cs="Times New Roman"/>
          <w:b/>
          <w:i/>
          <w:u w:val="single"/>
          <w:lang w:eastAsia="ro-RO"/>
        </w:rPr>
      </w:pPr>
    </w:p>
    <w:p w:rsidR="0011734A" w:rsidRPr="00B64130" w:rsidRDefault="0011734A" w:rsidP="00D14351">
      <w:pPr>
        <w:spacing w:after="0" w:line="240" w:lineRule="auto"/>
        <w:jc w:val="center"/>
        <w:rPr>
          <w:rFonts w:ascii="Times New Roman" w:eastAsia="Times New Roman" w:hAnsi="Times New Roman" w:cs="Times New Roman"/>
          <w:b/>
          <w:i/>
          <w:u w:val="single"/>
          <w:lang w:eastAsia="ro-RO"/>
        </w:rPr>
      </w:pPr>
    </w:p>
    <w:p w:rsidR="00D14351" w:rsidRPr="00645404" w:rsidRDefault="00D14351" w:rsidP="00D14351">
      <w:pPr>
        <w:spacing w:after="0" w:line="240" w:lineRule="auto"/>
        <w:jc w:val="center"/>
        <w:rPr>
          <w:rFonts w:ascii="Times New Roman" w:eastAsia="Times New Roman" w:hAnsi="Times New Roman" w:cs="Times New Roman"/>
          <w:b/>
          <w:i/>
          <w:sz w:val="24"/>
          <w:szCs w:val="24"/>
          <w:u w:val="single"/>
          <w:lang w:eastAsia="ro-RO"/>
        </w:rPr>
      </w:pPr>
      <w:r w:rsidRPr="00645404">
        <w:rPr>
          <w:rFonts w:ascii="Times New Roman" w:eastAsia="Times New Roman" w:hAnsi="Times New Roman" w:cs="Times New Roman"/>
          <w:b/>
          <w:i/>
          <w:sz w:val="24"/>
          <w:szCs w:val="24"/>
          <w:u w:val="single"/>
          <w:lang w:eastAsia="ro-RO"/>
        </w:rPr>
        <w:lastRenderedPageBreak/>
        <w:t>Situația privind numărul de contracte reziliate/încetate/suspendate în anul 202</w:t>
      </w:r>
      <w:r w:rsidR="00B64130" w:rsidRPr="00645404">
        <w:rPr>
          <w:rFonts w:ascii="Times New Roman" w:eastAsia="Times New Roman" w:hAnsi="Times New Roman" w:cs="Times New Roman"/>
          <w:b/>
          <w:i/>
          <w:sz w:val="24"/>
          <w:szCs w:val="24"/>
          <w:u w:val="single"/>
          <w:lang w:eastAsia="ro-RO"/>
        </w:rPr>
        <w:t>1</w:t>
      </w:r>
    </w:p>
    <w:p w:rsidR="00D14351" w:rsidRPr="00B64130" w:rsidRDefault="00D14351" w:rsidP="00D14351">
      <w:pPr>
        <w:spacing w:after="0" w:line="240" w:lineRule="auto"/>
        <w:jc w:val="center"/>
        <w:rPr>
          <w:rFonts w:ascii="Times New Roman" w:eastAsia="Times New Roman" w:hAnsi="Times New Roman" w:cs="Times New Roman"/>
          <w:b/>
          <w:i/>
          <w:u w:val="single"/>
          <w:lang w:eastAsia="ro-RO"/>
        </w:rPr>
      </w:pP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51"/>
        <w:gridCol w:w="990"/>
        <w:gridCol w:w="990"/>
        <w:gridCol w:w="1080"/>
        <w:gridCol w:w="3510"/>
      </w:tblGrid>
      <w:tr w:rsidR="00B64130" w:rsidRPr="00B64130" w:rsidTr="00B64130">
        <w:trPr>
          <w:trHeight w:val="734"/>
        </w:trPr>
        <w:tc>
          <w:tcPr>
            <w:tcW w:w="567" w:type="dxa"/>
            <w:shd w:val="clear" w:color="auto" w:fill="F2F2F2" w:themeFill="background1" w:themeFillShade="F2"/>
            <w:vAlign w:val="center"/>
          </w:tcPr>
          <w:p w:rsidR="00B64130" w:rsidRPr="00645404" w:rsidRDefault="00B64130" w:rsidP="00B64130">
            <w:pPr>
              <w:spacing w:after="0" w:line="240" w:lineRule="auto"/>
              <w:jc w:val="center"/>
              <w:rPr>
                <w:rFonts w:ascii="Times New Roman" w:eastAsia="Times New Roman" w:hAnsi="Times New Roman" w:cs="Times New Roman"/>
                <w:b/>
                <w:sz w:val="20"/>
                <w:szCs w:val="20"/>
                <w:lang w:eastAsia="ro-RO"/>
              </w:rPr>
            </w:pPr>
            <w:r w:rsidRPr="00645404">
              <w:rPr>
                <w:rFonts w:ascii="Times New Roman" w:eastAsia="Times New Roman" w:hAnsi="Times New Roman" w:cs="Times New Roman"/>
                <w:b/>
                <w:sz w:val="20"/>
                <w:szCs w:val="20"/>
                <w:lang w:eastAsia="ro-RO"/>
              </w:rPr>
              <w:t>Nr. crt.</w:t>
            </w:r>
          </w:p>
        </w:tc>
        <w:tc>
          <w:tcPr>
            <w:tcW w:w="2351" w:type="dxa"/>
            <w:shd w:val="clear" w:color="auto" w:fill="F2F2F2" w:themeFill="background1" w:themeFillShade="F2"/>
            <w:vAlign w:val="center"/>
          </w:tcPr>
          <w:p w:rsidR="00B64130" w:rsidRPr="00645404" w:rsidRDefault="00B64130" w:rsidP="00B64130">
            <w:pPr>
              <w:spacing w:after="0" w:line="240" w:lineRule="auto"/>
              <w:jc w:val="center"/>
              <w:rPr>
                <w:rFonts w:ascii="Times New Roman" w:eastAsia="Times New Roman" w:hAnsi="Times New Roman" w:cs="Times New Roman"/>
                <w:b/>
                <w:sz w:val="20"/>
                <w:szCs w:val="20"/>
                <w:lang w:eastAsia="ro-RO"/>
              </w:rPr>
            </w:pPr>
            <w:r w:rsidRPr="00645404">
              <w:rPr>
                <w:rFonts w:ascii="Times New Roman" w:eastAsia="Times New Roman" w:hAnsi="Times New Roman" w:cs="Times New Roman"/>
                <w:b/>
                <w:sz w:val="20"/>
                <w:szCs w:val="20"/>
                <w:lang w:eastAsia="ro-RO"/>
              </w:rPr>
              <w:t>Tipul de asistență medicală</w:t>
            </w:r>
          </w:p>
        </w:tc>
        <w:tc>
          <w:tcPr>
            <w:tcW w:w="990" w:type="dxa"/>
            <w:shd w:val="clear" w:color="auto" w:fill="F2F2F2" w:themeFill="background1" w:themeFillShade="F2"/>
            <w:vAlign w:val="center"/>
          </w:tcPr>
          <w:p w:rsidR="00B64130" w:rsidRPr="00645404" w:rsidRDefault="00B64130" w:rsidP="00645404">
            <w:pPr>
              <w:spacing w:after="0" w:line="240" w:lineRule="auto"/>
              <w:ind w:left="-108"/>
              <w:jc w:val="center"/>
              <w:rPr>
                <w:rFonts w:ascii="Times New Roman" w:eastAsia="Times New Roman" w:hAnsi="Times New Roman" w:cs="Times New Roman"/>
                <w:b/>
                <w:sz w:val="20"/>
                <w:szCs w:val="20"/>
                <w:lang w:eastAsia="ro-RO"/>
              </w:rPr>
            </w:pPr>
            <w:r w:rsidRPr="00645404">
              <w:rPr>
                <w:rFonts w:ascii="Times New Roman" w:eastAsia="Times New Roman" w:hAnsi="Times New Roman" w:cs="Times New Roman"/>
                <w:b/>
                <w:sz w:val="20"/>
                <w:szCs w:val="20"/>
                <w:lang w:eastAsia="ro-RO"/>
              </w:rPr>
              <w:t>Nr. contracte reziliate 2021</w:t>
            </w:r>
          </w:p>
        </w:tc>
        <w:tc>
          <w:tcPr>
            <w:tcW w:w="990" w:type="dxa"/>
            <w:shd w:val="clear" w:color="auto" w:fill="F2F2F2" w:themeFill="background1" w:themeFillShade="F2"/>
            <w:vAlign w:val="center"/>
          </w:tcPr>
          <w:p w:rsidR="00B64130" w:rsidRPr="00645404" w:rsidRDefault="00B64130" w:rsidP="00645404">
            <w:pPr>
              <w:spacing w:after="0" w:line="240" w:lineRule="auto"/>
              <w:ind w:left="-108"/>
              <w:jc w:val="center"/>
              <w:rPr>
                <w:rFonts w:ascii="Times New Roman" w:eastAsia="Times New Roman" w:hAnsi="Times New Roman" w:cs="Times New Roman"/>
                <w:b/>
                <w:sz w:val="20"/>
                <w:szCs w:val="20"/>
                <w:lang w:eastAsia="ro-RO"/>
              </w:rPr>
            </w:pPr>
            <w:r w:rsidRPr="00645404">
              <w:rPr>
                <w:rFonts w:ascii="Times New Roman" w:eastAsia="Times New Roman" w:hAnsi="Times New Roman" w:cs="Times New Roman"/>
                <w:b/>
                <w:sz w:val="20"/>
                <w:szCs w:val="20"/>
                <w:lang w:eastAsia="ro-RO"/>
              </w:rPr>
              <w:t>Nr. contracte încetate 2021</w:t>
            </w:r>
          </w:p>
        </w:tc>
        <w:tc>
          <w:tcPr>
            <w:tcW w:w="1080" w:type="dxa"/>
            <w:shd w:val="clear" w:color="auto" w:fill="F2F2F2" w:themeFill="background1" w:themeFillShade="F2"/>
            <w:vAlign w:val="center"/>
          </w:tcPr>
          <w:p w:rsidR="00B64130" w:rsidRPr="00645404" w:rsidRDefault="00B64130" w:rsidP="00645404">
            <w:pPr>
              <w:spacing w:after="0" w:line="240" w:lineRule="auto"/>
              <w:ind w:left="-108"/>
              <w:jc w:val="center"/>
              <w:rPr>
                <w:rFonts w:ascii="Times New Roman" w:eastAsia="Times New Roman" w:hAnsi="Times New Roman" w:cs="Times New Roman"/>
                <w:b/>
                <w:sz w:val="20"/>
                <w:szCs w:val="20"/>
                <w:lang w:eastAsia="ro-RO"/>
              </w:rPr>
            </w:pPr>
            <w:r w:rsidRPr="00645404">
              <w:rPr>
                <w:rFonts w:ascii="Times New Roman" w:eastAsia="Times New Roman" w:hAnsi="Times New Roman" w:cs="Times New Roman"/>
                <w:b/>
                <w:sz w:val="20"/>
                <w:szCs w:val="20"/>
                <w:lang w:eastAsia="ro-RO"/>
              </w:rPr>
              <w:t>Nr. contracte suspendate 2021</w:t>
            </w:r>
          </w:p>
        </w:tc>
        <w:tc>
          <w:tcPr>
            <w:tcW w:w="3510" w:type="dxa"/>
            <w:shd w:val="clear" w:color="auto" w:fill="F2F2F2" w:themeFill="background1" w:themeFillShade="F2"/>
          </w:tcPr>
          <w:p w:rsidR="00645404" w:rsidRDefault="00645404" w:rsidP="00B64130">
            <w:pPr>
              <w:spacing w:after="0" w:line="240" w:lineRule="auto"/>
              <w:jc w:val="center"/>
              <w:rPr>
                <w:rFonts w:ascii="Times New Roman" w:eastAsia="Times New Roman" w:hAnsi="Times New Roman" w:cs="Times New Roman"/>
                <w:b/>
                <w:sz w:val="20"/>
                <w:szCs w:val="20"/>
                <w:lang w:eastAsia="ro-RO"/>
              </w:rPr>
            </w:pPr>
          </w:p>
          <w:p w:rsidR="00B64130" w:rsidRPr="00645404" w:rsidRDefault="00B64130" w:rsidP="00B64130">
            <w:pPr>
              <w:spacing w:after="0" w:line="240" w:lineRule="auto"/>
              <w:jc w:val="center"/>
              <w:rPr>
                <w:rFonts w:ascii="Times New Roman" w:eastAsia="Times New Roman" w:hAnsi="Times New Roman" w:cs="Times New Roman"/>
                <w:b/>
                <w:sz w:val="20"/>
                <w:szCs w:val="20"/>
                <w:lang w:eastAsia="ro-RO"/>
              </w:rPr>
            </w:pPr>
            <w:r w:rsidRPr="00645404">
              <w:rPr>
                <w:rFonts w:ascii="Times New Roman" w:eastAsia="Times New Roman" w:hAnsi="Times New Roman" w:cs="Times New Roman"/>
                <w:b/>
                <w:sz w:val="20"/>
                <w:szCs w:val="20"/>
                <w:lang w:eastAsia="ro-RO"/>
              </w:rPr>
              <w:t>Motivul rezilierii/încetării/suspendării</w:t>
            </w: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1</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Asistența medicală primară – activitate curentă</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 contracte – deces titular (art.19 alin.1 lit.a4 din Anexa nr. 2 la HG 140/2018);</w:t>
            </w:r>
          </w:p>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contract – predare praxis – pensionare (art. 19 (1), lit.c) din anexa nr. 2 la H G nr.140/2018);</w:t>
            </w:r>
          </w:p>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contract – acordul partilor –pensionare  (art. 19 (1), lit.c) din anexa nr. 2 la H G nr.140/2018);</w:t>
            </w:r>
          </w:p>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contracte – acordul partilor (art.15 alin.1 lit.c) din Anexa 3 la Ordinul MS/CNAS  nr.1068/627/2021, cu modificarile și completările ulterioare);</w:t>
            </w: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Asistența medicală primară - servicii de monitorizare a starii de sanatate a pacientilor in conditiile art.8, alin.3^1-3^3 din Legea nr.136/2020, cu modificarile si completarile ulterioare</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 contracte – deces titular  (art. 10 alin. 2 din anexa nr. 2 la Ordinul MS/CNAS nr. 1822/2020, cu modificările și completările ulterioare);</w:t>
            </w:r>
          </w:p>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contract – predare praxis – pensionare (art. 10 alin. 2 din anexa nr. 2 la Ordinul MS/CNAS nr. 1822/2020, cu modificările și completările ulterioare);</w:t>
            </w:r>
          </w:p>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contract – acordul partilor -pensionare  (art. 10 alin. 2 din anexa nr. 2 la Ordinul MS/CNAS nr. 1822/2020, cu modificările și completările ulterioare);</w:t>
            </w:r>
          </w:p>
          <w:p w:rsidR="00B64130" w:rsidRPr="00645404" w:rsidRDefault="00B64130" w:rsidP="00B64130">
            <w:pPr>
              <w:autoSpaceDE w:val="0"/>
              <w:autoSpaceDN w:val="0"/>
              <w:adjustRightInd w:val="0"/>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contracte – acordul partilor (art. 10 alin. 2 din anexa nr.2 la Ordinul MS/CNAS nr.1822/2020, cu modificările și completările ulterioare)</w:t>
            </w: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2</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Asistența medicală primară - finantarea activitatii prestate de medicii de familie potrivit OUG nr. 3/2021, cu modificarile si completarile ulterioare</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Deces titular – art.9 alin.(3) din Anexa nr. 1 la Ordinul MS/CNAS nr.68/101/2021</w:t>
            </w: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Asistența medicală primară - centre de permanenta</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Acordul parților (art.12 lit.b) din Anexa 6 la Ordinul MS/MAI nr.697/112/2011)</w:t>
            </w:r>
          </w:p>
        </w:tc>
      </w:tr>
      <w:tr w:rsidR="00B64130" w:rsidRPr="00B64130" w:rsidTr="00B64130">
        <w:tc>
          <w:tcPr>
            <w:tcW w:w="567" w:type="dxa"/>
            <w:shd w:val="clear" w:color="auto" w:fill="auto"/>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3</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Asistenta medicala ambulatorie de specialitate pentru specialitatile clinice</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color w:val="000000"/>
                <w:lang w:val="en-US" w:eastAsia="ro-RO"/>
              </w:rPr>
            </w:pPr>
            <w:r w:rsidRPr="00645404">
              <w:rPr>
                <w:rFonts w:ascii="Times New Roman" w:eastAsia="Times New Roman" w:hAnsi="Times New Roman" w:cs="Times New Roman"/>
                <w:color w:val="000000"/>
                <w:lang w:eastAsia="ro-RO"/>
              </w:rPr>
              <w:t>1.SC UNIMED CLINIC  SRL-CP 43/25.04.2018, expirare contract, la data de 31.07.2021-nu si-a mai exprimat acordul de a continua relaţia contractuală cu CAS Olt</w:t>
            </w:r>
            <w:r w:rsidRPr="00645404">
              <w:rPr>
                <w:rFonts w:ascii="Times New Roman" w:eastAsia="Times New Roman" w:hAnsi="Times New Roman" w:cs="Times New Roman"/>
                <w:color w:val="000000"/>
                <w:lang w:val="en-US" w:eastAsia="ro-RO"/>
              </w:rPr>
              <w:t>;</w:t>
            </w:r>
          </w:p>
          <w:p w:rsidR="00B64130" w:rsidRPr="00645404" w:rsidRDefault="00B64130" w:rsidP="00B64130">
            <w:pPr>
              <w:spacing w:after="0" w:line="240" w:lineRule="auto"/>
              <w:rPr>
                <w:rFonts w:ascii="Times New Roman" w:eastAsia="Times New Roman" w:hAnsi="Times New Roman" w:cs="Times New Roman"/>
                <w:color w:val="000000"/>
                <w:lang w:val="en-US" w:eastAsia="ro-RO"/>
              </w:rPr>
            </w:pPr>
            <w:r w:rsidRPr="00645404">
              <w:rPr>
                <w:rFonts w:ascii="Times New Roman" w:eastAsia="Times New Roman" w:hAnsi="Times New Roman" w:cs="Times New Roman"/>
                <w:color w:val="000000"/>
                <w:lang w:eastAsia="ro-RO"/>
              </w:rPr>
              <w:t xml:space="preserve">2.CMI PSIHIATRIE Dr.MISCHIE CRISTINA-CP 111/27.07.2021, încetare contract, începând cu data </w:t>
            </w:r>
            <w:r w:rsidRPr="00645404">
              <w:rPr>
                <w:rFonts w:ascii="Times New Roman" w:eastAsia="Times New Roman" w:hAnsi="Times New Roman" w:cs="Times New Roman"/>
                <w:color w:val="000000"/>
                <w:lang w:eastAsia="ro-RO"/>
              </w:rPr>
              <w:lastRenderedPageBreak/>
              <w:t>de 12.08.2021, conform disp.art.16, alin.1, pct.b) „din motive imputabile furnizorului, prin reziliere”</w:t>
            </w:r>
            <w:r w:rsidRPr="00645404">
              <w:rPr>
                <w:rFonts w:ascii="Times New Roman" w:eastAsia="Times New Roman" w:hAnsi="Times New Roman" w:cs="Times New Roman"/>
                <w:color w:val="000000"/>
                <w:lang w:val="en-US" w:eastAsia="ro-RO"/>
              </w:rPr>
              <w:t>;</w:t>
            </w:r>
          </w:p>
          <w:p w:rsidR="00B64130" w:rsidRPr="00645404" w:rsidRDefault="00B64130" w:rsidP="00B64130">
            <w:pPr>
              <w:spacing w:after="0" w:line="240" w:lineRule="auto"/>
              <w:rPr>
                <w:rFonts w:ascii="Times New Roman" w:eastAsia="Times New Roman" w:hAnsi="Times New Roman" w:cs="Times New Roman"/>
                <w:color w:val="000000"/>
                <w:lang w:val="en-US" w:eastAsia="ro-RO"/>
              </w:rPr>
            </w:pPr>
            <w:r w:rsidRPr="00645404">
              <w:rPr>
                <w:rFonts w:ascii="Times New Roman" w:eastAsia="Times New Roman" w:hAnsi="Times New Roman" w:cs="Times New Roman"/>
                <w:color w:val="000000"/>
                <w:lang w:eastAsia="ro-RO"/>
              </w:rPr>
              <w:t>3.SC DANA GYN MED  SRL-CP 114/27.07.2021, încetare contract, începând cu data de 21.11.2021, conform disp.art.16, alin.1, pct.c) „acordul de voință al părților”</w:t>
            </w:r>
            <w:r w:rsidRPr="00645404">
              <w:rPr>
                <w:rFonts w:ascii="Times New Roman" w:eastAsia="Times New Roman" w:hAnsi="Times New Roman" w:cs="Times New Roman"/>
                <w:color w:val="000000"/>
                <w:lang w:val="en-US" w:eastAsia="ro-RO"/>
              </w:rPr>
              <w:t>;</w:t>
            </w:r>
          </w:p>
          <w:p w:rsidR="00B64130" w:rsidRPr="00645404" w:rsidRDefault="00B64130" w:rsidP="00B64130">
            <w:pPr>
              <w:spacing w:after="0" w:line="240" w:lineRule="auto"/>
              <w:rPr>
                <w:rFonts w:ascii="Times New Roman" w:eastAsia="Times New Roman" w:hAnsi="Times New Roman" w:cs="Times New Roman"/>
                <w:color w:val="000000"/>
                <w:lang w:val="en-US" w:eastAsia="ro-RO"/>
              </w:rPr>
            </w:pP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lastRenderedPageBreak/>
              <w:t>4</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Asistenta medicala ambulatorie de specialitate pentru specialitatile paraclinice</w:t>
            </w:r>
          </w:p>
        </w:tc>
        <w:tc>
          <w:tcPr>
            <w:tcW w:w="990" w:type="dxa"/>
            <w:shd w:val="clear" w:color="auto" w:fill="auto"/>
            <w:vAlign w:val="center"/>
          </w:tcPr>
          <w:p w:rsidR="00B64130" w:rsidRPr="00645404" w:rsidRDefault="00B64130" w:rsidP="00B64130">
            <w:pPr>
              <w:tabs>
                <w:tab w:val="left" w:pos="765"/>
              </w:tabs>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color w:val="000000"/>
                <w:lang w:val="en-US" w:eastAsia="ro-RO"/>
              </w:rPr>
            </w:pPr>
            <w:r w:rsidRPr="00645404">
              <w:rPr>
                <w:rFonts w:ascii="Times New Roman" w:eastAsia="Times New Roman" w:hAnsi="Times New Roman" w:cs="Times New Roman"/>
                <w:color w:val="000000"/>
                <w:lang w:eastAsia="ro-RO"/>
              </w:rPr>
              <w:t>1.SC UNIMED CLINIC  SRL-CP 22/27.04.2018, expirare contract, la data de 31.07.2021-nu si-a mai exprimat acordul de a continua relaţia contractuală cu CAS Olt</w:t>
            </w:r>
            <w:r w:rsidRPr="00645404">
              <w:rPr>
                <w:rFonts w:ascii="Times New Roman" w:eastAsia="Times New Roman" w:hAnsi="Times New Roman" w:cs="Times New Roman"/>
                <w:color w:val="000000"/>
                <w:lang w:val="en-US" w:eastAsia="ro-RO"/>
              </w:rPr>
              <w:t>;</w:t>
            </w:r>
          </w:p>
          <w:p w:rsidR="00B64130" w:rsidRPr="00645404" w:rsidRDefault="00B64130" w:rsidP="00B64130">
            <w:pPr>
              <w:spacing w:after="0" w:line="240" w:lineRule="auto"/>
              <w:rPr>
                <w:rFonts w:ascii="Times New Roman" w:eastAsia="Times New Roman" w:hAnsi="Times New Roman" w:cs="Times New Roman"/>
                <w:color w:val="000000"/>
                <w:lang w:val="en-US" w:eastAsia="ro-RO"/>
              </w:rPr>
            </w:pPr>
            <w:r w:rsidRPr="00645404">
              <w:rPr>
                <w:rFonts w:ascii="Times New Roman" w:eastAsia="Times New Roman" w:hAnsi="Times New Roman" w:cs="Times New Roman"/>
                <w:color w:val="000000"/>
                <w:lang w:eastAsia="ro-RO"/>
              </w:rPr>
              <w:t>2.SC PROMED  SRL-CP 103/27.04.2018, încetare contract-ecografii, începând cu data de 01.04.2021, conform disp.art.16, alin.1, pct.c) „acordul de voință al părților”</w:t>
            </w:r>
            <w:r w:rsidRPr="00645404">
              <w:rPr>
                <w:rFonts w:ascii="Times New Roman" w:eastAsia="Times New Roman" w:hAnsi="Times New Roman" w:cs="Times New Roman"/>
                <w:color w:val="000000"/>
                <w:lang w:val="en-US" w:eastAsia="ro-RO"/>
              </w:rPr>
              <w:t>;</w:t>
            </w:r>
          </w:p>
          <w:p w:rsidR="00B64130" w:rsidRPr="00645404" w:rsidRDefault="00B64130" w:rsidP="00B64130">
            <w:pPr>
              <w:spacing w:after="0" w:line="240" w:lineRule="auto"/>
              <w:rPr>
                <w:rFonts w:ascii="Times New Roman" w:eastAsia="Times New Roman" w:hAnsi="Times New Roman" w:cs="Times New Roman"/>
                <w:color w:val="000000"/>
                <w:lang w:val="en-US" w:eastAsia="ro-RO"/>
              </w:rPr>
            </w:pPr>
          </w:p>
        </w:tc>
      </w:tr>
      <w:tr w:rsidR="00B64130" w:rsidRPr="00B64130" w:rsidTr="00B64130">
        <w:tc>
          <w:tcPr>
            <w:tcW w:w="567" w:type="dxa"/>
            <w:shd w:val="clear" w:color="auto" w:fill="auto"/>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5</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Asistenta medicala ambulatorie de specialitate pentru specialitatea medicina dentara</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r>
      <w:tr w:rsidR="00B64130" w:rsidRPr="00B64130" w:rsidTr="00B64130">
        <w:tc>
          <w:tcPr>
            <w:tcW w:w="567" w:type="dxa"/>
            <w:shd w:val="clear" w:color="auto" w:fill="auto"/>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6</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Asistenţa medicală de specialitate de medicină fizică și recuperare</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La solicitarea Amb.Sp.Bals, pentru motive obiective, din lipsa personalului medico-sanitar de specialitate</w:t>
            </w:r>
          </w:p>
        </w:tc>
      </w:tr>
      <w:tr w:rsidR="00B64130" w:rsidRPr="00B64130" w:rsidTr="00B64130">
        <w:tc>
          <w:tcPr>
            <w:tcW w:w="567" w:type="dxa"/>
            <w:shd w:val="clear" w:color="auto" w:fill="auto"/>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7</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Asistenta medicala spitaliceasca</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8</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Ingrijiri medicale la domiciliu</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9</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Acordarea medicamentelor cu si fara contributie personala in tratamentul ambulatoriu</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3510" w:type="dxa"/>
            <w:shd w:val="clear" w:color="auto" w:fill="auto"/>
          </w:tcPr>
          <w:p w:rsidR="00B64130" w:rsidRPr="00645404" w:rsidRDefault="00EC04A8" w:rsidP="00EC04A8">
            <w:pPr>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 </w:t>
            </w:r>
            <w:r w:rsidR="00B64130" w:rsidRPr="00645404">
              <w:rPr>
                <w:rFonts w:ascii="Times New Roman" w:eastAsia="Times New Roman" w:hAnsi="Times New Roman" w:cs="Times New Roman"/>
                <w:lang w:eastAsia="ro-RO"/>
              </w:rPr>
              <w:t>5 contracte incetate la expirarea termenului prevăzut în actele adiționale de prelungire a valabilității contractelor (4 la 31.03.2021 și 1 la 31.07.2021), furnizorii optând pentru încheierea noilor contracte cu CAS AOPSNAJ .</w:t>
            </w:r>
          </w:p>
          <w:p w:rsidR="00B64130" w:rsidRPr="00645404" w:rsidRDefault="00EC04A8" w:rsidP="00EC04A8">
            <w:pPr>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 </w:t>
            </w:r>
            <w:r w:rsidR="00B64130" w:rsidRPr="00645404">
              <w:rPr>
                <w:rFonts w:ascii="Times New Roman" w:eastAsia="Times New Roman" w:hAnsi="Times New Roman" w:cs="Times New Roman"/>
                <w:lang w:eastAsia="ro-RO"/>
              </w:rPr>
              <w:t>2 contracte încetate la solicitarea furnizorilor, cu acordul de voință al părților, ca urmare a vânzării fondului de comerț.</w:t>
            </w:r>
          </w:p>
          <w:p w:rsidR="00B64130" w:rsidRPr="00645404" w:rsidRDefault="00EC04A8" w:rsidP="00EC04A8">
            <w:pPr>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 </w:t>
            </w:r>
            <w:r w:rsidR="00B64130" w:rsidRPr="00645404">
              <w:rPr>
                <w:rFonts w:ascii="Times New Roman" w:eastAsia="Times New Roman" w:hAnsi="Times New Roman" w:cs="Times New Roman"/>
                <w:lang w:eastAsia="ro-RO"/>
              </w:rPr>
              <w:t>1 contract suspendat pentru perioada 01-30.07.2021 la solicitarea furnizorului, ptr motive care au determinat imposibilitatea desfasurarii activitatii farmacistului în farmacie</w:t>
            </w:r>
          </w:p>
        </w:tc>
      </w:tr>
      <w:tr w:rsidR="00B64130" w:rsidRPr="00B64130" w:rsidTr="00B64130">
        <w:tc>
          <w:tcPr>
            <w:tcW w:w="567" w:type="dxa"/>
            <w:shd w:val="clear" w:color="auto" w:fill="auto"/>
            <w:vAlign w:val="center"/>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10</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Acordarea medicamentelor pentru boli cronice cu risc crescut și materialelor sanitare specifice utilizate în programele naționale cu scop curativ</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3510" w:type="dxa"/>
            <w:shd w:val="clear" w:color="auto" w:fill="auto"/>
          </w:tcPr>
          <w:p w:rsidR="00B64130" w:rsidRPr="00645404" w:rsidRDefault="00B64130" w:rsidP="00EC04A8">
            <w:pPr>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 contracte incetate la expirarea termenului prevăzut în actele adiționale de prelungire a valabilității contractelor (4 la 31.03.2021 și 1 la 31.07.2021), furnizorii optând pentru încheierea noilor contracte cu CAS AOPSNAJ .</w:t>
            </w:r>
          </w:p>
          <w:p w:rsidR="00B64130" w:rsidRPr="00645404" w:rsidRDefault="00B64130" w:rsidP="00EC04A8">
            <w:pPr>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2 contracte încetate la solicitarea </w:t>
            </w:r>
            <w:r w:rsidRPr="00645404">
              <w:rPr>
                <w:rFonts w:ascii="Times New Roman" w:eastAsia="Times New Roman" w:hAnsi="Times New Roman" w:cs="Times New Roman"/>
                <w:lang w:eastAsia="ro-RO"/>
              </w:rPr>
              <w:lastRenderedPageBreak/>
              <w:t>furnizorilor, cu acordul de voință al părților, ca urmare a vânzării fondului de comerț.</w:t>
            </w:r>
          </w:p>
          <w:p w:rsidR="00B64130" w:rsidRPr="00645404" w:rsidRDefault="00B64130" w:rsidP="00645404">
            <w:pPr>
              <w:spacing w:after="0" w:line="240" w:lineRule="auto"/>
              <w:jc w:val="both"/>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1 contract suspendat pentru perioada 01-30.07.2021 </w:t>
            </w:r>
            <w:r w:rsidR="00645404">
              <w:rPr>
                <w:rFonts w:ascii="Times New Roman" w:eastAsia="Times New Roman" w:hAnsi="Times New Roman" w:cs="Times New Roman"/>
                <w:lang w:eastAsia="ro-RO"/>
              </w:rPr>
              <w:t>la solicitarea furnizorului, pt.</w:t>
            </w:r>
            <w:r w:rsidRPr="00645404">
              <w:rPr>
                <w:rFonts w:ascii="Times New Roman" w:eastAsia="Times New Roman" w:hAnsi="Times New Roman" w:cs="Times New Roman"/>
                <w:lang w:eastAsia="ro-RO"/>
              </w:rPr>
              <w:t xml:space="preserve"> motive care au determinat</w:t>
            </w:r>
            <w:r w:rsidR="00645404">
              <w:rPr>
                <w:rFonts w:ascii="Times New Roman" w:eastAsia="Times New Roman" w:hAnsi="Times New Roman" w:cs="Times New Roman"/>
                <w:lang w:eastAsia="ro-RO"/>
              </w:rPr>
              <w:t xml:space="preserve"> </w:t>
            </w:r>
            <w:r w:rsidRPr="00645404">
              <w:rPr>
                <w:rFonts w:ascii="Times New Roman" w:eastAsia="Times New Roman" w:hAnsi="Times New Roman" w:cs="Times New Roman"/>
                <w:lang w:eastAsia="ro-RO"/>
              </w:rPr>
              <w:t>imposibilitatea desfasurarii activitatii farmacistului în farmacie</w:t>
            </w:r>
          </w:p>
        </w:tc>
      </w:tr>
      <w:tr w:rsidR="00B64130" w:rsidRPr="00B64130" w:rsidTr="00B64130">
        <w:tc>
          <w:tcPr>
            <w:tcW w:w="567" w:type="dxa"/>
            <w:shd w:val="clear" w:color="auto" w:fill="auto"/>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lastRenderedPageBreak/>
              <w:t>11</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Acordarea dispozitivelor medicale destinate recuperarii unor deficiente organice sau fiziologice</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Art.15(1) lit (c) acordul de voi</w:t>
            </w:r>
            <w:r w:rsidR="00EC04A8" w:rsidRPr="00645404">
              <w:rPr>
                <w:rFonts w:ascii="Times New Roman" w:eastAsia="Times New Roman" w:hAnsi="Times New Roman" w:cs="Times New Roman"/>
                <w:lang w:eastAsia="ro-RO"/>
              </w:rPr>
              <w:t>n</w:t>
            </w:r>
            <w:r w:rsidRPr="00645404">
              <w:rPr>
                <w:rFonts w:ascii="Times New Roman" w:eastAsia="Times New Roman" w:hAnsi="Times New Roman" w:cs="Times New Roman"/>
                <w:lang w:eastAsia="ro-RO"/>
              </w:rPr>
              <w:t>ță al părților</w:t>
            </w:r>
          </w:p>
          <w:p w:rsidR="00B64130" w:rsidRPr="00645404" w:rsidRDefault="00B64130" w:rsidP="00B64130">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Art.17(1) lit (c) acordul de voință al părților</w:t>
            </w:r>
          </w:p>
        </w:tc>
      </w:tr>
      <w:tr w:rsidR="00B64130" w:rsidRPr="00B64130" w:rsidTr="00B64130">
        <w:tc>
          <w:tcPr>
            <w:tcW w:w="567" w:type="dxa"/>
            <w:shd w:val="clear" w:color="auto" w:fill="auto"/>
          </w:tcPr>
          <w:p w:rsidR="00B64130" w:rsidRPr="00B64130" w:rsidRDefault="00B64130" w:rsidP="00B64130">
            <w:pPr>
              <w:spacing w:after="0" w:line="240" w:lineRule="auto"/>
              <w:rPr>
                <w:rFonts w:ascii="Times New Roman" w:eastAsia="Times New Roman" w:hAnsi="Times New Roman" w:cs="Times New Roman"/>
                <w:b/>
                <w:sz w:val="20"/>
                <w:szCs w:val="20"/>
                <w:lang w:eastAsia="ro-RO"/>
              </w:rPr>
            </w:pPr>
            <w:r w:rsidRPr="00B64130">
              <w:rPr>
                <w:rFonts w:ascii="Times New Roman" w:eastAsia="Times New Roman" w:hAnsi="Times New Roman" w:cs="Times New Roman"/>
                <w:b/>
                <w:sz w:val="20"/>
                <w:szCs w:val="20"/>
                <w:lang w:eastAsia="ro-RO"/>
              </w:rPr>
              <w:t>12</w:t>
            </w:r>
          </w:p>
        </w:tc>
        <w:tc>
          <w:tcPr>
            <w:tcW w:w="2351"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Servicii de urgență prespitalicești și transport sanitar</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99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1080" w:type="dxa"/>
            <w:shd w:val="clear" w:color="auto" w:fill="auto"/>
            <w:vAlign w:val="center"/>
          </w:tcPr>
          <w:p w:rsidR="00B64130" w:rsidRPr="00645404" w:rsidRDefault="00B64130" w:rsidP="00B64130">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w:t>
            </w:r>
          </w:p>
        </w:tc>
        <w:tc>
          <w:tcPr>
            <w:tcW w:w="3510" w:type="dxa"/>
            <w:shd w:val="clear" w:color="auto" w:fill="auto"/>
            <w:vAlign w:val="center"/>
          </w:tcPr>
          <w:p w:rsidR="00B64130" w:rsidRPr="00645404" w:rsidRDefault="00B64130" w:rsidP="00B64130">
            <w:pPr>
              <w:spacing w:after="0" w:line="240" w:lineRule="auto"/>
              <w:rPr>
                <w:rFonts w:ascii="Times New Roman" w:eastAsia="Times New Roman" w:hAnsi="Times New Roman" w:cs="Times New Roman"/>
                <w:b/>
                <w:lang w:eastAsia="ro-RO"/>
              </w:rPr>
            </w:pPr>
          </w:p>
        </w:tc>
      </w:tr>
    </w:tbl>
    <w:p w:rsidR="00B64130" w:rsidRDefault="00B64130" w:rsidP="00D14351">
      <w:pPr>
        <w:spacing w:after="0" w:line="240" w:lineRule="auto"/>
        <w:jc w:val="center"/>
        <w:rPr>
          <w:rFonts w:ascii="Times New Roman" w:eastAsia="Times New Roman" w:hAnsi="Times New Roman" w:cs="Times New Roman"/>
          <w:b/>
          <w:i/>
          <w:color w:val="FF0000"/>
          <w:u w:val="single"/>
          <w:lang w:eastAsia="ro-RO"/>
        </w:rPr>
      </w:pPr>
    </w:p>
    <w:p w:rsidR="00B64130" w:rsidRPr="00C635B5" w:rsidRDefault="00B64130" w:rsidP="00D14351">
      <w:pPr>
        <w:spacing w:after="0" w:line="240" w:lineRule="auto"/>
        <w:jc w:val="center"/>
        <w:rPr>
          <w:rFonts w:ascii="Times New Roman" w:eastAsia="Times New Roman" w:hAnsi="Times New Roman" w:cs="Times New Roman"/>
          <w:b/>
          <w:i/>
          <w:color w:val="FF0000"/>
          <w:u w:val="single"/>
          <w:lang w:eastAsia="ro-RO"/>
        </w:rPr>
      </w:pPr>
    </w:p>
    <w:p w:rsidR="00586DFC" w:rsidRPr="00D9020F" w:rsidRDefault="00586DFC" w:rsidP="001553BC">
      <w:pPr>
        <w:pStyle w:val="ListParagraph"/>
        <w:numPr>
          <w:ilvl w:val="2"/>
          <w:numId w:val="84"/>
        </w:numPr>
        <w:spacing w:after="0" w:line="240" w:lineRule="auto"/>
        <w:jc w:val="both"/>
        <w:rPr>
          <w:rFonts w:ascii="Times New Roman" w:eastAsia="Times New Roman" w:hAnsi="Times New Roman" w:cs="Times New Roman"/>
          <w:b/>
          <w:i/>
          <w:sz w:val="24"/>
          <w:szCs w:val="24"/>
          <w:u w:val="single"/>
          <w:lang w:eastAsia="ro-RO"/>
        </w:rPr>
      </w:pPr>
      <w:r w:rsidRPr="00D9020F">
        <w:rPr>
          <w:rFonts w:ascii="Times New Roman" w:eastAsia="Times New Roman" w:hAnsi="Times New Roman" w:cs="Times New Roman"/>
          <w:b/>
          <w:i/>
          <w:sz w:val="24"/>
          <w:szCs w:val="24"/>
          <w:u w:val="single"/>
          <w:lang w:eastAsia="ro-RO"/>
        </w:rPr>
        <w:t>Asistenţa medicală primară</w:t>
      </w:r>
    </w:p>
    <w:p w:rsidR="00586DFC" w:rsidRPr="00C635B5" w:rsidRDefault="00586DFC" w:rsidP="00586DFC">
      <w:pPr>
        <w:spacing w:after="0" w:line="240" w:lineRule="auto"/>
        <w:rPr>
          <w:rFonts w:ascii="Times New Roman" w:eastAsia="Times New Roman" w:hAnsi="Times New Roman" w:cs="Times New Roman"/>
          <w:color w:val="FF0000"/>
          <w:sz w:val="26"/>
          <w:szCs w:val="26"/>
          <w:lang w:eastAsia="ro-RO"/>
        </w:rPr>
      </w:pPr>
    </w:p>
    <w:p w:rsidR="00F47F91" w:rsidRPr="00F47F91"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Pentru asigurarea accesibilității la serviciile din asistența medicală primară, în anul 2021 s-au întreprins o serie de modificări legislative care au facilitat accesul la acest prim nivel de contact al pacientului cu sistemul sanitar, avându-se în vedere necesitatea limitării răspândirii infecțiilor cu virusul SARS-COV2 în contextul pandemiei și ținându-se cont de necesitatea respectării distanțării fizice, astfel:</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S-a majorat numărul maxim de consultații acordate la nivelul furnizorilor de servicii medicale în asistența medicală primară la 8 consultații pe oră/medic, cu posibilitatea acordării de către medicul de familie a două consultații/lună pentru pacientul cu boli cronice, până la data de 31.03.2021.</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Consultațiile medicale prevăzute în pachetul de servicii de bază, respectiv în pachetul minimal de servicii medicale au putut fi acordate și la distanţă, prin orice mijloace de comunicare, cu încadrarea în numărul maxim de 8 consultaţii/oră.</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Numărul maxim de consultaţii acordate la nivelul furnizorilor de servicii medicale în asistenţa medicală primară, începând cu data de 01.04.2021, este de maximum 5 consultaţii pe oră/medic, cu posibilitatea acordării de către medicul de familie a două consultaţii/lună/pacient cu boli cronice.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Medicul de familie poate emite toate documentele necesare pacientului ca urmare a consultației la distanță, documente ce se transmit pacientului prin mijloace de comunicare electronică.</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Până la finalul lunii în care încetează starea de alertă declarată potrivit legii, în contextul epidemiei cu virusul SARS-COV2, s-au luat măsuri pentru menținerea valabilității  a următoarelor documente: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color w:val="FF0000"/>
          <w:sz w:val="24"/>
          <w:szCs w:val="24"/>
          <w:lang w:eastAsia="ro-RO"/>
        </w:rPr>
        <w:t xml:space="preserve">- </w:t>
      </w:r>
      <w:r w:rsidRPr="00F47F91">
        <w:rPr>
          <w:rFonts w:ascii="Times New Roman" w:eastAsia="Times New Roman" w:hAnsi="Times New Roman" w:cs="Times New Roman"/>
          <w:sz w:val="24"/>
          <w:szCs w:val="24"/>
          <w:lang w:eastAsia="ro-RO"/>
        </w:rPr>
        <w:t>biletele de trimitere pentru specialități clinice, inclusiv pentru specialitatea medicină fizică și de reabilitare;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biletele de trimitere pentru specialități paraclinice;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recomandările medicale pentru îngrijiri medicale la domiciliu, precum și pentru dispozitive medicale, tehnologii și dispozitive asistive - ce se depun / se transmit la casa de asigurări de sănătate;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deciziile de aprobare pentru procurarea dispozitivului medical, tehnologiilor și dispozitivelor asistive.</w:t>
      </w:r>
    </w:p>
    <w:p w:rsidR="00F47F91" w:rsidRPr="00F47F91"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 xml:space="preserve">Asistenţa medicală primară şi continuitatea în acest domeniu s-a desfăşurat în cabinete de medicină de familie şi centre de permanenţă înfiinţate în condiţiile legii și s-a asigurat prin practica individuală a medicilor de familie sau prin diferite forme de organizare, în locaţii comune sau prin </w:t>
      </w:r>
      <w:r w:rsidRPr="00F47F91">
        <w:rPr>
          <w:rFonts w:ascii="Times New Roman" w:eastAsia="Times New Roman" w:hAnsi="Times New Roman" w:cs="Times New Roman"/>
          <w:sz w:val="24"/>
          <w:szCs w:val="24"/>
          <w:lang w:eastAsia="ro-RO"/>
        </w:rPr>
        <w:lastRenderedPageBreak/>
        <w:t>integrarea funcţională a unor cabinete cu locaţii distincte. Activitatea cabinetelor de medicină de familie s-a desfăşurat prin medicii titulari și personalul angajat.</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Furnizorii de servicii medicale în asistența medicală primară sunt organizați astfel:</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w:t>
      </w:r>
      <w:r w:rsidRPr="00F47F91">
        <w:rPr>
          <w:rFonts w:ascii="Times New Roman" w:eastAsia="Times New Roman" w:hAnsi="Times New Roman" w:cs="Times New Roman"/>
          <w:sz w:val="24"/>
          <w:szCs w:val="24"/>
          <w:lang w:eastAsia="ro-RO"/>
        </w:rPr>
        <w:tab/>
        <w:t>73 cabinete organizate ca unităţi medico-sanitare cu personalitate juridică, înfiinţate potrivit Legii nr.31/1990, cu modificările și completările ulterioare.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w:t>
      </w:r>
      <w:r w:rsidRPr="00F47F91">
        <w:rPr>
          <w:rFonts w:ascii="Times New Roman" w:eastAsia="Times New Roman" w:hAnsi="Times New Roman" w:cs="Times New Roman"/>
          <w:sz w:val="24"/>
          <w:szCs w:val="24"/>
          <w:lang w:eastAsia="ro-RO"/>
        </w:rPr>
        <w:tab/>
        <w:t>146 cabinete medicale individuale.</w:t>
      </w:r>
    </w:p>
    <w:p w:rsidR="00F47F91" w:rsidRPr="00F47F91"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Serviciile medicale în asistența medicală primară – activitate curentă- au fost acordate de un număr de 222 medici de familie, din care:</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w:t>
      </w:r>
      <w:r w:rsidRPr="00F47F91">
        <w:rPr>
          <w:rFonts w:ascii="Times New Roman" w:eastAsia="Times New Roman" w:hAnsi="Times New Roman" w:cs="Times New Roman"/>
          <w:sz w:val="24"/>
          <w:szCs w:val="24"/>
          <w:lang w:eastAsia="ro-RO"/>
        </w:rPr>
        <w:tab/>
        <w:t>141 medici de familie primari</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w:t>
      </w:r>
      <w:r w:rsidRPr="00F47F91">
        <w:rPr>
          <w:rFonts w:ascii="Times New Roman" w:eastAsia="Times New Roman" w:hAnsi="Times New Roman" w:cs="Times New Roman"/>
          <w:sz w:val="24"/>
          <w:szCs w:val="24"/>
          <w:lang w:eastAsia="ro-RO"/>
        </w:rPr>
        <w:tab/>
        <w:t xml:space="preserve">  75 medici de familie specialiști</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w:t>
      </w:r>
      <w:r w:rsidRPr="00F47F91">
        <w:rPr>
          <w:rFonts w:ascii="Times New Roman" w:eastAsia="Times New Roman" w:hAnsi="Times New Roman" w:cs="Times New Roman"/>
          <w:sz w:val="24"/>
          <w:szCs w:val="24"/>
          <w:lang w:eastAsia="ro-RO"/>
        </w:rPr>
        <w:tab/>
        <w:t xml:space="preserve">    3 medici de familie titulari</w:t>
      </w:r>
    </w:p>
    <w:p w:rsidR="00F47F91" w:rsidRPr="00F47F91" w:rsidRDefault="00F47F91" w:rsidP="00F47F91">
      <w:pPr>
        <w:spacing w:after="0" w:line="320" w:lineRule="exact"/>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w:t>
      </w:r>
      <w:r w:rsidRPr="00F47F91">
        <w:rPr>
          <w:rFonts w:ascii="Times New Roman" w:eastAsia="Times New Roman" w:hAnsi="Times New Roman" w:cs="Times New Roman"/>
          <w:sz w:val="24"/>
          <w:szCs w:val="24"/>
          <w:lang w:eastAsia="ro-RO"/>
        </w:rPr>
        <w:tab/>
        <w:t xml:space="preserve">    3 medici de familie angajați</w:t>
      </w:r>
    </w:p>
    <w:p w:rsidR="00F47F91" w:rsidRPr="00F47F91"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Pentru creşterea accesului la serviciile medicale în asistența medicală primară,  s-au acordat pentru 106 medici de familie sporuri în raport cu condiţiile în care se desfăşoară activitatea şi în raport cu gradul profesional, cu respectarea prevederilor legale în vigoare.</w:t>
      </w:r>
    </w:p>
    <w:p w:rsidR="00F47F91" w:rsidRPr="00F47F91"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Furnizarea serviciilor de monitorizare a stării de sănătate a pacienților în condițiile art.8, alin.3^1-3^3 din Legea nr.136/2020, cu modificările și completările ulterioare, s-a asigurat prin încheierea contractelor cu medicii de familie aflați în relație contractuală cu CAS Olt. Activitatea s-a desfășurat în cabinetele medicale organizate în conformitate cu prevederile legale în vigoare și a fost asigurată de un număr de 218 medici de familie.</w:t>
      </w:r>
    </w:p>
    <w:p w:rsidR="00F47F91" w:rsidRPr="00F47F91" w:rsidRDefault="00F47F91" w:rsidP="001B37AE">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Activitatea de vaccinare la nivelul cabinetelor de medicină de familie, desfășurată în conformitate cu prevederile OUG nr.3/2021, cu modificarile si completarile ulterioare, s-a desfășurat de către un  număr de 76 medici de familie în baza contractelor încheiate potrivit dispozițiilor legale în vigoare.</w:t>
      </w:r>
    </w:p>
    <w:p w:rsidR="00F47F91" w:rsidRPr="00F47F91"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Continuitatea în asistența medicală primară s-a realizat prin intermediul a 10 Centre de Permanență care fucționează în afara orelor de program ale medicului de familie, noaptea, sâmbăta, duminica și în timpul sărbătorilor legale, pentru care s-au încheiat 44</w:t>
      </w:r>
      <w:r>
        <w:rPr>
          <w:rFonts w:ascii="Times New Roman" w:eastAsia="Times New Roman" w:hAnsi="Times New Roman" w:cs="Times New Roman"/>
          <w:sz w:val="24"/>
          <w:szCs w:val="24"/>
          <w:lang w:eastAsia="ro-RO"/>
        </w:rPr>
        <w:t xml:space="preserve"> de</w:t>
      </w:r>
      <w:r w:rsidRPr="00F47F91">
        <w:rPr>
          <w:rFonts w:ascii="Times New Roman" w:eastAsia="Times New Roman" w:hAnsi="Times New Roman" w:cs="Times New Roman"/>
          <w:sz w:val="24"/>
          <w:szCs w:val="24"/>
          <w:lang w:eastAsia="ro-RO"/>
        </w:rPr>
        <w:t xml:space="preserve"> contracte.</w:t>
      </w:r>
    </w:p>
    <w:p w:rsidR="00586DFC" w:rsidRDefault="00F47F91" w:rsidP="00F47F91">
      <w:pPr>
        <w:spacing w:after="0" w:line="320" w:lineRule="exact"/>
        <w:ind w:firstLine="708"/>
        <w:jc w:val="both"/>
        <w:rPr>
          <w:rFonts w:ascii="Times New Roman" w:eastAsia="Times New Roman" w:hAnsi="Times New Roman" w:cs="Times New Roman"/>
          <w:sz w:val="24"/>
          <w:szCs w:val="24"/>
          <w:lang w:eastAsia="ro-RO"/>
        </w:rPr>
      </w:pPr>
      <w:r w:rsidRPr="00F47F91">
        <w:rPr>
          <w:rFonts w:ascii="Times New Roman" w:eastAsia="Times New Roman" w:hAnsi="Times New Roman" w:cs="Times New Roman"/>
          <w:sz w:val="24"/>
          <w:szCs w:val="24"/>
          <w:lang w:eastAsia="ro-RO"/>
        </w:rPr>
        <w:t>CAS Olt a contractat și decontat furnizorilor de servicii medicale din asistenţa medicală primară, care au competenţa şi dotarea necesară, în conformitate cu prevederile legale, ecografii generale (abdomen şi pelvis) și EKG la tarifele şi în condiţiile asistenţei medicale ambulatorii de specialitate pentru specialităţile paraclinice.</w:t>
      </w:r>
    </w:p>
    <w:p w:rsidR="00F47F91" w:rsidRPr="00645404" w:rsidRDefault="00F47F91" w:rsidP="00F47F91">
      <w:pPr>
        <w:spacing w:after="0" w:line="240" w:lineRule="auto"/>
        <w:jc w:val="center"/>
        <w:rPr>
          <w:rFonts w:ascii="Times New Roman" w:eastAsia="Times New Roman" w:hAnsi="Times New Roman" w:cs="Times New Roman"/>
          <w:b/>
          <w:i/>
          <w:sz w:val="24"/>
          <w:szCs w:val="24"/>
          <w:u w:val="single"/>
          <w:lang w:eastAsia="ro-RO"/>
        </w:rPr>
      </w:pPr>
      <w:r w:rsidRPr="00645404">
        <w:rPr>
          <w:rFonts w:ascii="Times New Roman" w:eastAsia="Times New Roman" w:hAnsi="Times New Roman" w:cs="Times New Roman"/>
          <w:b/>
          <w:i/>
          <w:sz w:val="24"/>
          <w:szCs w:val="24"/>
          <w:u w:val="single"/>
          <w:lang w:eastAsia="ro-RO"/>
        </w:rPr>
        <w:t>Situația privind gradul de acoperire cu medici de familie a județului Olt și gradul de înscriere la medicii de familie a populației la 31.12.2021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43"/>
        <w:gridCol w:w="1170"/>
        <w:gridCol w:w="1170"/>
        <w:gridCol w:w="1170"/>
      </w:tblGrid>
      <w:tr w:rsidR="00F47F91" w:rsidRPr="00645404" w:rsidTr="00645404">
        <w:tc>
          <w:tcPr>
            <w:tcW w:w="675" w:type="dxa"/>
            <w:shd w:val="clear" w:color="auto" w:fill="F2F2F2" w:themeFill="background1" w:themeFillShade="F2"/>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Nr. crt.</w:t>
            </w:r>
          </w:p>
        </w:tc>
        <w:tc>
          <w:tcPr>
            <w:tcW w:w="5643" w:type="dxa"/>
            <w:shd w:val="clear" w:color="auto" w:fill="F2F2F2" w:themeFill="background1" w:themeFillShade="F2"/>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Indicatori</w:t>
            </w:r>
          </w:p>
        </w:tc>
        <w:tc>
          <w:tcPr>
            <w:tcW w:w="1170" w:type="dxa"/>
            <w:shd w:val="clear" w:color="auto" w:fill="F2F2F2" w:themeFill="background1" w:themeFillShade="F2"/>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Urban</w:t>
            </w:r>
          </w:p>
          <w:p w:rsidR="00F47F91" w:rsidRPr="00645404" w:rsidRDefault="00F47F91" w:rsidP="00F47F91">
            <w:pPr>
              <w:spacing w:after="0" w:line="240" w:lineRule="auto"/>
              <w:jc w:val="center"/>
              <w:rPr>
                <w:rFonts w:ascii="Times New Roman" w:eastAsia="Times New Roman" w:hAnsi="Times New Roman" w:cs="Times New Roman"/>
                <w:b/>
                <w:lang w:eastAsia="ro-RO"/>
              </w:rPr>
            </w:pPr>
          </w:p>
        </w:tc>
        <w:tc>
          <w:tcPr>
            <w:tcW w:w="1170" w:type="dxa"/>
            <w:shd w:val="clear" w:color="auto" w:fill="F2F2F2" w:themeFill="background1" w:themeFillShade="F2"/>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Rural</w:t>
            </w:r>
          </w:p>
          <w:p w:rsidR="00F47F91" w:rsidRPr="00645404" w:rsidRDefault="00F47F91" w:rsidP="00F47F91">
            <w:pPr>
              <w:spacing w:after="0" w:line="240" w:lineRule="auto"/>
              <w:jc w:val="center"/>
              <w:rPr>
                <w:rFonts w:ascii="Times New Roman" w:eastAsia="Times New Roman" w:hAnsi="Times New Roman" w:cs="Times New Roman"/>
                <w:b/>
                <w:lang w:eastAsia="ro-RO"/>
              </w:rPr>
            </w:pPr>
          </w:p>
        </w:tc>
        <w:tc>
          <w:tcPr>
            <w:tcW w:w="1170" w:type="dxa"/>
            <w:shd w:val="clear" w:color="auto" w:fill="F2F2F2" w:themeFill="background1" w:themeFillShade="F2"/>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Total</w:t>
            </w:r>
          </w:p>
          <w:p w:rsidR="00F47F91" w:rsidRPr="00645404" w:rsidRDefault="00F47F91" w:rsidP="00F47F91">
            <w:pPr>
              <w:spacing w:after="0" w:line="240" w:lineRule="auto"/>
              <w:jc w:val="center"/>
              <w:rPr>
                <w:rFonts w:ascii="Times New Roman" w:eastAsia="Times New Roman" w:hAnsi="Times New Roman" w:cs="Times New Roman"/>
                <w:b/>
                <w:lang w:eastAsia="ro-RO"/>
              </w:rPr>
            </w:pPr>
          </w:p>
        </w:tc>
      </w:tr>
      <w:tr w:rsidR="00F47F91" w:rsidRPr="00645404" w:rsidTr="00F47F91">
        <w:tc>
          <w:tcPr>
            <w:tcW w:w="675"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5643"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1.</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val="en-US" w:eastAsia="ro-RO"/>
              </w:rPr>
            </w:pPr>
            <w:r w:rsidRPr="00645404">
              <w:rPr>
                <w:rFonts w:ascii="Times New Roman" w:eastAsia="Times New Roman" w:hAnsi="Times New Roman" w:cs="Times New Roman"/>
                <w:b/>
                <w:lang w:eastAsia="ro-RO"/>
              </w:rPr>
              <w:t>Nr. localităţi din judeţ, din care</w:t>
            </w:r>
            <w:r w:rsidRPr="00645404">
              <w:rPr>
                <w:rFonts w:ascii="Times New Roman" w:eastAsia="Times New Roman" w:hAnsi="Times New Roman" w:cs="Times New Roman"/>
                <w:b/>
                <w:lang w:val="en-US" w:eastAsia="ro-RO"/>
              </w:rPr>
              <w:t>:</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8</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104</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112</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1.1.</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Nr. localităţi neacoperite cu medici de familie</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2.</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Gradul de acoperire cu medici de familie (2=(1-1.1.)/1*100)%.</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100%</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98,07%</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98,21%</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3.</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Populaţia judeţului</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186.637</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238.958</w:t>
            </w:r>
          </w:p>
        </w:tc>
        <w:tc>
          <w:tcPr>
            <w:tcW w:w="1170" w:type="dxa"/>
          </w:tcPr>
          <w:p w:rsidR="00F47F91" w:rsidRPr="00645404" w:rsidRDefault="00F47F91" w:rsidP="00F47F91">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425.595</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4.</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val="fr-FR" w:eastAsia="ro-RO"/>
              </w:rPr>
            </w:pPr>
            <w:r w:rsidRPr="00645404">
              <w:rPr>
                <w:rFonts w:ascii="Times New Roman" w:eastAsia="Times New Roman" w:hAnsi="Times New Roman" w:cs="Times New Roman"/>
                <w:b/>
                <w:lang w:eastAsia="ro-RO"/>
              </w:rPr>
              <w:t>Nr. total persoane înscrise la medic de familie, din care</w:t>
            </w:r>
            <w:r w:rsidRPr="00645404">
              <w:rPr>
                <w:rFonts w:ascii="Times New Roman" w:eastAsia="Times New Roman" w:hAnsi="Times New Roman" w:cs="Times New Roman"/>
                <w:b/>
                <w:lang w:val="fr-FR" w:eastAsia="ro-RO"/>
              </w:rPr>
              <w:t>:</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173.585</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214.313</w:t>
            </w:r>
          </w:p>
        </w:tc>
        <w:tc>
          <w:tcPr>
            <w:tcW w:w="1170" w:type="dxa"/>
            <w:vAlign w:val="bottom"/>
          </w:tcPr>
          <w:p w:rsidR="00F47F91" w:rsidRPr="00645404" w:rsidRDefault="00F47F91" w:rsidP="00F47F91">
            <w:pPr>
              <w:spacing w:after="0" w:line="240" w:lineRule="auto"/>
              <w:jc w:val="center"/>
              <w:rPr>
                <w:rFonts w:ascii="Times New Roman" w:eastAsia="Times New Roman" w:hAnsi="Times New Roman" w:cs="Times New Roman"/>
                <w:bCs/>
                <w:lang w:eastAsia="ro-RO"/>
              </w:rPr>
            </w:pPr>
          </w:p>
          <w:p w:rsidR="00F47F91" w:rsidRPr="00645404" w:rsidRDefault="00F47F91" w:rsidP="00F47F91">
            <w:pPr>
              <w:spacing w:after="0" w:line="240" w:lineRule="auto"/>
              <w:jc w:val="center"/>
              <w:rPr>
                <w:rFonts w:ascii="Times New Roman" w:eastAsia="Times New Roman" w:hAnsi="Times New Roman" w:cs="Times New Roman"/>
                <w:bCs/>
                <w:lang w:eastAsia="ro-RO"/>
              </w:rPr>
            </w:pPr>
            <w:r w:rsidRPr="00645404">
              <w:rPr>
                <w:rFonts w:ascii="Times New Roman" w:eastAsia="Times New Roman" w:hAnsi="Times New Roman" w:cs="Times New Roman"/>
                <w:bCs/>
                <w:lang w:eastAsia="ro-RO"/>
              </w:rPr>
              <w:t>387.898</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4.1.</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 asiguraţi</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136.406</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162.829</w:t>
            </w:r>
          </w:p>
        </w:tc>
        <w:tc>
          <w:tcPr>
            <w:tcW w:w="1170" w:type="dxa"/>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299.235</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4.2.</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 neasigurați</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37.179</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51.484</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88.663</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5.</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val="fr-FR" w:eastAsia="ro-RO"/>
              </w:rPr>
            </w:pPr>
            <w:r w:rsidRPr="00645404">
              <w:rPr>
                <w:rFonts w:ascii="Times New Roman" w:eastAsia="Times New Roman" w:hAnsi="Times New Roman" w:cs="Times New Roman"/>
                <w:b/>
                <w:lang w:eastAsia="ro-RO"/>
              </w:rPr>
              <w:t xml:space="preserve">Gradul de înscriere a populaţiei la medicul de familie </w:t>
            </w:r>
            <w:r w:rsidRPr="00645404">
              <w:rPr>
                <w:rFonts w:ascii="Times New Roman" w:eastAsia="Times New Roman" w:hAnsi="Times New Roman" w:cs="Times New Roman"/>
                <w:b/>
                <w:lang w:val="fr-FR" w:eastAsia="ro-RO"/>
              </w:rPr>
              <w:t>(5=4/3*100)%</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93,01%</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89,69%</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91,14%</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6.</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Nr. medici aflaţi în relaţie contractuală cu CAS Olt, din care:</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91</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128</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219</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6.1.</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-medici fără specialitate</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1170" w:type="dxa"/>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lastRenderedPageBreak/>
              <w:t>6.2.</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-medici specialişti</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23</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52</w:t>
            </w:r>
          </w:p>
        </w:tc>
        <w:tc>
          <w:tcPr>
            <w:tcW w:w="1170" w:type="dxa"/>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75</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6.3.</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-medici primari</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68</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73</w:t>
            </w:r>
          </w:p>
        </w:tc>
        <w:tc>
          <w:tcPr>
            <w:tcW w:w="1170" w:type="dxa"/>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141</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7.</w:t>
            </w:r>
          </w:p>
        </w:tc>
        <w:tc>
          <w:tcPr>
            <w:tcW w:w="5643" w:type="dxa"/>
          </w:tcPr>
          <w:p w:rsidR="00F47F91" w:rsidRPr="00645404" w:rsidRDefault="00F47F91" w:rsidP="00F47F91">
            <w:pPr>
              <w:spacing w:after="0" w:line="240" w:lineRule="auto"/>
              <w:jc w:val="both"/>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Nr. necesar de medici de familie stabilit de către comisie</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101</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156</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257</w:t>
            </w:r>
          </w:p>
        </w:tc>
      </w:tr>
      <w:tr w:rsidR="00F47F91" w:rsidRPr="00645404" w:rsidTr="00F47F91">
        <w:tc>
          <w:tcPr>
            <w:tcW w:w="675" w:type="dxa"/>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8.</w:t>
            </w:r>
          </w:p>
        </w:tc>
        <w:tc>
          <w:tcPr>
            <w:tcW w:w="5643" w:type="dxa"/>
          </w:tcPr>
          <w:p w:rsidR="00F47F91" w:rsidRPr="00645404" w:rsidRDefault="00F47F91" w:rsidP="00F47F91">
            <w:pPr>
              <w:spacing w:after="0" w:line="240" w:lineRule="auto"/>
              <w:rPr>
                <w:rFonts w:ascii="Times New Roman" w:eastAsia="Times New Roman" w:hAnsi="Times New Roman" w:cs="Times New Roman"/>
                <w:b/>
                <w:lang w:val="fr-FR" w:eastAsia="ro-RO"/>
              </w:rPr>
            </w:pPr>
            <w:r w:rsidRPr="00645404">
              <w:rPr>
                <w:rFonts w:ascii="Times New Roman" w:eastAsia="Times New Roman" w:hAnsi="Times New Roman" w:cs="Times New Roman"/>
                <w:b/>
                <w:lang w:eastAsia="ro-RO"/>
              </w:rPr>
              <w:t xml:space="preserve">Grad de acoperire cu medici de familie </w:t>
            </w:r>
            <w:r w:rsidRPr="00645404">
              <w:rPr>
                <w:rFonts w:ascii="Times New Roman" w:eastAsia="Times New Roman" w:hAnsi="Times New Roman" w:cs="Times New Roman"/>
                <w:b/>
                <w:lang w:val="fr-FR" w:eastAsia="ro-RO"/>
              </w:rPr>
              <w:t>(8=6/7*100)%</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90,10%</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82,05%</w:t>
            </w:r>
          </w:p>
        </w:tc>
        <w:tc>
          <w:tcPr>
            <w:tcW w:w="1170" w:type="dxa"/>
            <w:vAlign w:val="center"/>
          </w:tcPr>
          <w:p w:rsidR="00F47F91" w:rsidRPr="00645404" w:rsidRDefault="00F47F91" w:rsidP="00F47F91">
            <w:pPr>
              <w:spacing w:after="0" w:line="240" w:lineRule="auto"/>
              <w:jc w:val="center"/>
              <w:rPr>
                <w:rFonts w:ascii="Times New Roman" w:eastAsia="Times New Roman" w:hAnsi="Times New Roman" w:cs="Times New Roman"/>
                <w:b/>
                <w:lang w:eastAsia="ro-RO"/>
              </w:rPr>
            </w:pPr>
            <w:r w:rsidRPr="00645404">
              <w:rPr>
                <w:rFonts w:ascii="Times New Roman" w:eastAsia="Times New Roman" w:hAnsi="Times New Roman" w:cs="Times New Roman"/>
                <w:b/>
                <w:lang w:eastAsia="ro-RO"/>
              </w:rPr>
              <w:t>85,21%</w:t>
            </w:r>
          </w:p>
        </w:tc>
      </w:tr>
    </w:tbl>
    <w:p w:rsidR="00F47F91" w:rsidRPr="00645404" w:rsidRDefault="00F47F91" w:rsidP="00116738">
      <w:pPr>
        <w:spacing w:after="0" w:line="240" w:lineRule="auto"/>
        <w:ind w:firstLine="708"/>
        <w:jc w:val="center"/>
        <w:rPr>
          <w:rFonts w:ascii="Times New Roman" w:eastAsia="Times New Roman" w:hAnsi="Times New Roman" w:cs="Times New Roman"/>
          <w:b/>
          <w:i/>
          <w:color w:val="FF0000"/>
          <w:u w:val="single"/>
          <w:lang w:eastAsia="ro-RO"/>
        </w:rPr>
      </w:pPr>
    </w:p>
    <w:p w:rsidR="00F47F91" w:rsidRPr="00645404" w:rsidRDefault="00F47F91" w:rsidP="00645404">
      <w:pPr>
        <w:spacing w:after="0" w:line="240" w:lineRule="auto"/>
        <w:ind w:left="-90" w:firstLine="708"/>
        <w:jc w:val="both"/>
        <w:rPr>
          <w:rFonts w:ascii="Times New Roman" w:eastAsia="Times New Roman" w:hAnsi="Times New Roman" w:cs="Times New Roman"/>
          <w:b/>
          <w:i/>
          <w:color w:val="FF0000"/>
          <w:sz w:val="24"/>
          <w:szCs w:val="24"/>
          <w:u w:val="single"/>
          <w:lang w:eastAsia="ro-RO"/>
        </w:rPr>
      </w:pPr>
    </w:p>
    <w:p w:rsidR="00D9020F" w:rsidRPr="00D9020F" w:rsidRDefault="00D9020F" w:rsidP="00645404">
      <w:pPr>
        <w:pStyle w:val="ListParagraph"/>
        <w:ind w:left="540"/>
        <w:jc w:val="center"/>
        <w:rPr>
          <w:rFonts w:ascii="Times New Roman" w:hAnsi="Times New Roman" w:cs="Times New Roman"/>
          <w:b/>
          <w:i/>
          <w:sz w:val="24"/>
          <w:szCs w:val="24"/>
          <w:u w:val="single"/>
          <w:lang w:val="en-US"/>
        </w:rPr>
      </w:pPr>
      <w:r w:rsidRPr="00D9020F">
        <w:rPr>
          <w:rFonts w:ascii="Times New Roman" w:hAnsi="Times New Roman" w:cs="Times New Roman"/>
          <w:b/>
          <w:i/>
          <w:sz w:val="24"/>
          <w:szCs w:val="24"/>
          <w:u w:val="single"/>
          <w:lang w:val="en-US"/>
        </w:rPr>
        <w:t>Situația privind Centrele de permanen</w:t>
      </w:r>
      <w:r w:rsidRPr="00D9020F">
        <w:rPr>
          <w:rFonts w:ascii="Times New Roman" w:hAnsi="Times New Roman" w:cs="Times New Roman"/>
          <w:b/>
          <w:i/>
          <w:sz w:val="24"/>
          <w:szCs w:val="24"/>
          <w:u w:val="single"/>
        </w:rPr>
        <w:t>ț</w:t>
      </w:r>
      <w:r w:rsidRPr="00D9020F">
        <w:rPr>
          <w:rFonts w:ascii="Times New Roman" w:hAnsi="Times New Roman" w:cs="Times New Roman"/>
          <w:b/>
          <w:i/>
          <w:sz w:val="24"/>
          <w:szCs w:val="24"/>
          <w:u w:val="single"/>
          <w:lang w:val="en-US"/>
        </w:rPr>
        <w:t>ă în care își desfășoară activitatea medicii de familie aflați în relație contractuală cu CAS Olt la data de 31.12.2021</w:t>
      </w:r>
    </w:p>
    <w:tbl>
      <w:tblPr>
        <w:tblW w:w="9735" w:type="dxa"/>
        <w:tblInd w:w="93" w:type="dxa"/>
        <w:tblLayout w:type="fixed"/>
        <w:tblLook w:val="04A0" w:firstRow="1" w:lastRow="0" w:firstColumn="1" w:lastColumn="0" w:noHBand="0" w:noVBand="1"/>
      </w:tblPr>
      <w:tblGrid>
        <w:gridCol w:w="555"/>
        <w:gridCol w:w="1870"/>
        <w:gridCol w:w="1550"/>
        <w:gridCol w:w="1440"/>
        <w:gridCol w:w="2070"/>
        <w:gridCol w:w="1170"/>
        <w:gridCol w:w="1080"/>
      </w:tblGrid>
      <w:tr w:rsidR="00D521C5" w:rsidRPr="00341126" w:rsidTr="00645404">
        <w:trPr>
          <w:trHeight w:val="1402"/>
        </w:trPr>
        <w:tc>
          <w:tcPr>
            <w:tcW w:w="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45404" w:rsidRDefault="00D9020F" w:rsidP="00D521C5">
            <w:pPr>
              <w:jc w:val="center"/>
              <w:rPr>
                <w:b/>
                <w:bCs/>
                <w:color w:val="000000"/>
                <w:sz w:val="20"/>
                <w:szCs w:val="20"/>
              </w:rPr>
            </w:pPr>
            <w:r w:rsidRPr="008A41D8">
              <w:rPr>
                <w:b/>
                <w:bCs/>
                <w:color w:val="000000"/>
                <w:sz w:val="20"/>
                <w:szCs w:val="20"/>
              </w:rPr>
              <w:t>Nr.</w:t>
            </w:r>
          </w:p>
          <w:p w:rsidR="00D9020F" w:rsidRPr="008A41D8" w:rsidRDefault="00D9020F" w:rsidP="00D521C5">
            <w:pPr>
              <w:jc w:val="center"/>
              <w:rPr>
                <w:b/>
                <w:bCs/>
                <w:color w:val="000000"/>
                <w:sz w:val="20"/>
                <w:szCs w:val="20"/>
              </w:rPr>
            </w:pPr>
            <w:r w:rsidRPr="008A41D8">
              <w:rPr>
                <w:b/>
                <w:bCs/>
                <w:color w:val="000000"/>
                <w:sz w:val="20"/>
                <w:szCs w:val="20"/>
              </w:rPr>
              <w:t>crt.</w:t>
            </w:r>
          </w:p>
        </w:tc>
        <w:tc>
          <w:tcPr>
            <w:tcW w:w="18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rPr>
                <w:b/>
                <w:bCs/>
                <w:color w:val="000000"/>
                <w:sz w:val="20"/>
                <w:szCs w:val="20"/>
              </w:rPr>
            </w:pPr>
            <w:r w:rsidRPr="008A41D8">
              <w:rPr>
                <w:b/>
                <w:bCs/>
                <w:color w:val="000000"/>
                <w:sz w:val="20"/>
                <w:szCs w:val="20"/>
              </w:rPr>
              <w:t>Denumire  centru de permanenţă</w:t>
            </w:r>
          </w:p>
        </w:tc>
        <w:tc>
          <w:tcPr>
            <w:tcW w:w="15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Zonele arondate</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Medic coordonator</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Medici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9020F">
            <w:pPr>
              <w:jc w:val="center"/>
              <w:rPr>
                <w:b/>
                <w:bCs/>
                <w:color w:val="000000"/>
                <w:sz w:val="20"/>
                <w:szCs w:val="20"/>
              </w:rPr>
            </w:pPr>
            <w:r w:rsidRPr="008A41D8">
              <w:rPr>
                <w:b/>
                <w:bCs/>
                <w:color w:val="000000"/>
                <w:sz w:val="20"/>
                <w:szCs w:val="20"/>
              </w:rPr>
              <w:t>Nr. contracte la 31.12.2021</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Nr. medici care asigură asistenţa medicală</w:t>
            </w:r>
          </w:p>
        </w:tc>
      </w:tr>
      <w:tr w:rsidR="00D9020F" w:rsidRPr="00FE004C" w:rsidTr="00645404">
        <w:trPr>
          <w:trHeight w:val="189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1</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Bobicesti</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Bobicesti, Morunglav, Barza, Pirscoveni,  Sopirlita</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Diaconescu Nicolița</w:t>
            </w:r>
          </w:p>
        </w:tc>
        <w:tc>
          <w:tcPr>
            <w:tcW w:w="2070" w:type="dxa"/>
            <w:tcBorders>
              <w:top w:val="nil"/>
              <w:left w:val="nil"/>
              <w:bottom w:val="nil"/>
              <w:right w:val="nil"/>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lang w:val="en-US"/>
              </w:rPr>
              <w:t>Diaconescu Nicolița                                  Ilie Gina (Oprescu)                   Simion Letiția                                      Rotocol Ancuta                                       Dumitrescu Cezara                         Opran Tatiana</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r>
      <w:tr w:rsidR="00D9020F" w:rsidRPr="00FE004C" w:rsidTr="0064540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2</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Baldovinesti</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Baldovinesti, Oboga, Calui, Dobretu, Gavanesti</w:t>
            </w:r>
          </w:p>
        </w:tc>
        <w:tc>
          <w:tcPr>
            <w:tcW w:w="1440" w:type="dxa"/>
            <w:tcBorders>
              <w:top w:val="nil"/>
              <w:left w:val="nil"/>
              <w:bottom w:val="single" w:sz="4" w:space="0" w:color="auto"/>
              <w:right w:val="single" w:sz="4" w:space="0" w:color="auto"/>
            </w:tcBorders>
            <w:shd w:val="clear" w:color="auto" w:fill="auto"/>
            <w:vAlign w:val="center"/>
          </w:tcPr>
          <w:p w:rsidR="00D9020F" w:rsidRPr="008A41D8" w:rsidRDefault="00D9020F" w:rsidP="00D521C5">
            <w:pPr>
              <w:rPr>
                <w:color w:val="000000"/>
                <w:sz w:val="20"/>
                <w:szCs w:val="20"/>
              </w:rPr>
            </w:pPr>
            <w:r w:rsidRPr="008A41D8">
              <w:rPr>
                <w:color w:val="000000"/>
                <w:sz w:val="20"/>
                <w:szCs w:val="20"/>
              </w:rPr>
              <w:t>Mureșan Georgiana Gențiana</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D9020F" w:rsidRPr="008A41D8" w:rsidRDefault="00D9020F" w:rsidP="00D9020F">
            <w:pPr>
              <w:rPr>
                <w:color w:val="000000"/>
                <w:sz w:val="20"/>
                <w:szCs w:val="20"/>
              </w:rPr>
            </w:pPr>
            <w:r w:rsidRPr="00D9020F">
              <w:rPr>
                <w:color w:val="000000"/>
                <w:sz w:val="20"/>
                <w:szCs w:val="20"/>
                <w:lang w:val="en-US"/>
              </w:rPr>
              <w:t>Mureșan Georgiana Gențiana</w:t>
            </w:r>
            <w:r>
              <w:rPr>
                <w:color w:val="000000"/>
                <w:sz w:val="20"/>
                <w:szCs w:val="20"/>
                <w:lang w:val="en-US"/>
              </w:rPr>
              <w:t xml:space="preserve">, </w:t>
            </w:r>
            <w:r w:rsidRPr="00D9020F">
              <w:rPr>
                <w:color w:val="000000"/>
                <w:sz w:val="20"/>
                <w:szCs w:val="20"/>
                <w:lang w:val="en-US"/>
              </w:rPr>
              <w:t>Dinu Alin Gabriel</w:t>
            </w:r>
            <w:r>
              <w:rPr>
                <w:color w:val="000000"/>
                <w:sz w:val="20"/>
                <w:szCs w:val="20"/>
                <w:lang w:val="en-US"/>
              </w:rPr>
              <w:t xml:space="preserve">, </w:t>
            </w:r>
            <w:r w:rsidRPr="00D9020F">
              <w:rPr>
                <w:color w:val="000000"/>
                <w:sz w:val="20"/>
                <w:szCs w:val="20"/>
                <w:lang w:val="en-US"/>
              </w:rPr>
              <w:t>Deloreanu Mădălina Monica</w:t>
            </w:r>
            <w:r>
              <w:rPr>
                <w:color w:val="000000"/>
                <w:sz w:val="20"/>
                <w:szCs w:val="20"/>
                <w:lang w:val="en-US"/>
              </w:rPr>
              <w:t xml:space="preserve">, </w:t>
            </w:r>
            <w:r w:rsidRPr="00D9020F">
              <w:rPr>
                <w:color w:val="000000"/>
                <w:sz w:val="20"/>
                <w:szCs w:val="20"/>
                <w:lang w:val="en-US"/>
              </w:rPr>
              <w:t>Lazăra Paula Camelia                                        Opran Tatiana                           Toader Dragoș                                       Barbu Nicolita</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7</w:t>
            </w:r>
          </w:p>
        </w:tc>
      </w:tr>
      <w:tr w:rsidR="00D9020F" w:rsidRPr="00FE004C" w:rsidTr="00645404">
        <w:trPr>
          <w:trHeight w:val="190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3</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Brastavatu</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Brastavațu, Bucinisu, Vadastra, Obirsia, Vadastrita, Urzica, Studina, Gradinile</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Sprîncenatu Crenguța Cătălina</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9020F">
            <w:pPr>
              <w:rPr>
                <w:color w:val="000000"/>
                <w:sz w:val="20"/>
                <w:szCs w:val="20"/>
              </w:rPr>
            </w:pPr>
            <w:r w:rsidRPr="008A41D8">
              <w:rPr>
                <w:color w:val="000000"/>
                <w:sz w:val="20"/>
                <w:szCs w:val="20"/>
              </w:rPr>
              <w:t>Sprîncenatu Crenguța Cătălina                                Ispas Dorel                                                 Bondrescu Aureliana                           Ciocan Valeriu Adrian</w:t>
            </w:r>
            <w:r>
              <w:rPr>
                <w:color w:val="000000"/>
                <w:sz w:val="20"/>
                <w:szCs w:val="20"/>
              </w:rPr>
              <w:t xml:space="preserve"> </w:t>
            </w:r>
            <w:r w:rsidRPr="008A41D8">
              <w:rPr>
                <w:color w:val="000000"/>
                <w:sz w:val="20"/>
                <w:szCs w:val="20"/>
              </w:rPr>
              <w:t>Mănăilă Loradana</w:t>
            </w:r>
            <w:r>
              <w:rPr>
                <w:color w:val="000000"/>
                <w:sz w:val="20"/>
                <w:szCs w:val="20"/>
              </w:rPr>
              <w:t xml:space="preserve">, </w:t>
            </w:r>
            <w:r w:rsidRPr="008A41D8">
              <w:rPr>
                <w:color w:val="000000"/>
                <w:sz w:val="20"/>
                <w:szCs w:val="20"/>
              </w:rPr>
              <w:t>Neațu Elena</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r>
      <w:tr w:rsidR="00D9020F" w:rsidRPr="00FE004C" w:rsidTr="00645404">
        <w:trPr>
          <w:trHeight w:val="153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4</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Crimpoia</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Crîmpoia, N Titulescu, Serbanesti, Valeni, Seaca, Mihaiesti, Ghimpeteni</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Florescu Alexandru</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9020F">
            <w:pPr>
              <w:rPr>
                <w:color w:val="000000"/>
                <w:sz w:val="20"/>
                <w:szCs w:val="20"/>
              </w:rPr>
            </w:pPr>
            <w:r w:rsidRPr="008A41D8">
              <w:rPr>
                <w:color w:val="000000"/>
                <w:sz w:val="20"/>
                <w:szCs w:val="20"/>
              </w:rPr>
              <w:t>Florescu Alexandru                  Pîrveci Amalia Elena                             Mohanu Loredana Iuliana</w:t>
            </w:r>
            <w:r>
              <w:rPr>
                <w:color w:val="000000"/>
                <w:sz w:val="20"/>
                <w:szCs w:val="20"/>
              </w:rPr>
              <w:t>,</w:t>
            </w:r>
            <w:r w:rsidRPr="008A41D8">
              <w:rPr>
                <w:color w:val="000000"/>
                <w:sz w:val="20"/>
                <w:szCs w:val="20"/>
              </w:rPr>
              <w:t xml:space="preserve"> Neacșu Florentin</w:t>
            </w:r>
            <w:r>
              <w:rPr>
                <w:color w:val="000000"/>
                <w:sz w:val="20"/>
                <w:szCs w:val="20"/>
              </w:rPr>
              <w:t xml:space="preserve">, </w:t>
            </w:r>
            <w:r w:rsidRPr="008A41D8">
              <w:rPr>
                <w:color w:val="000000"/>
                <w:sz w:val="20"/>
                <w:szCs w:val="20"/>
              </w:rPr>
              <w:t>Tudor Silviu</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r>
      <w:tr w:rsidR="00D9020F" w:rsidRPr="00FE004C" w:rsidTr="00645404">
        <w:trPr>
          <w:trHeight w:val="244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Dobroteasa</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Dobroteasa, Verguleasa,   Vulturesti, Vitomiresti, Simburești, Leleasca, Topana, Fagetelu</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 xml:space="preserve">Negru Constantina            </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 xml:space="preserve">Negru Constantina                   Stochioiu Roxana                   Moculescu Maria                   Croitoru Simona Marinela                 Rusen Carmen Maria           Diaconescu Gabriela Sibina            </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r>
      <w:tr w:rsidR="00D9020F" w:rsidRPr="00FE004C" w:rsidTr="00645404">
        <w:trPr>
          <w:trHeight w:val="18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lastRenderedPageBreak/>
              <w:t>6</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Osica de Sus</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Osica de Jos, Osica de Sus, Falcoiu, Dobrosloveni, Farcasele, Dobrun</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 xml:space="preserve">Constantinescu Laura Nicoleta            </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9020F">
            <w:pPr>
              <w:rPr>
                <w:color w:val="000000"/>
                <w:sz w:val="20"/>
                <w:szCs w:val="20"/>
              </w:rPr>
            </w:pPr>
            <w:r>
              <w:rPr>
                <w:color w:val="000000"/>
                <w:sz w:val="20"/>
                <w:szCs w:val="20"/>
              </w:rPr>
              <w:t xml:space="preserve">Constantinescu Laura Nicoleta, </w:t>
            </w:r>
            <w:r w:rsidRPr="008A41D8">
              <w:rPr>
                <w:color w:val="000000"/>
                <w:sz w:val="20"/>
                <w:szCs w:val="20"/>
              </w:rPr>
              <w:t>H</w:t>
            </w:r>
            <w:r>
              <w:rPr>
                <w:color w:val="000000"/>
                <w:sz w:val="20"/>
                <w:szCs w:val="20"/>
              </w:rPr>
              <w:t xml:space="preserve">rubaru Alina, Radu Irina Marinela, </w:t>
            </w:r>
            <w:r w:rsidRPr="008A41D8">
              <w:rPr>
                <w:color w:val="000000"/>
                <w:sz w:val="20"/>
                <w:szCs w:val="20"/>
              </w:rPr>
              <w:t>Graure Mădălina Claudia</w:t>
            </w:r>
            <w:r>
              <w:rPr>
                <w:color w:val="000000"/>
                <w:sz w:val="20"/>
                <w:szCs w:val="20"/>
              </w:rPr>
              <w:t>,             Ștefan ClaudiaM</w:t>
            </w:r>
            <w:r w:rsidRPr="008A41D8">
              <w:rPr>
                <w:color w:val="000000"/>
                <w:sz w:val="20"/>
                <w:szCs w:val="20"/>
              </w:rPr>
              <w:t>ihaela</w:t>
            </w:r>
            <w:r>
              <w:rPr>
                <w:color w:val="000000"/>
                <w:sz w:val="20"/>
                <w:szCs w:val="20"/>
              </w:rPr>
              <w:t xml:space="preserve"> </w:t>
            </w:r>
            <w:r w:rsidRPr="008A41D8">
              <w:rPr>
                <w:color w:val="000000"/>
                <w:sz w:val="20"/>
                <w:szCs w:val="20"/>
              </w:rPr>
              <w:t>Tutunel Sodranga Marina</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r>
      <w:tr w:rsidR="00D9020F" w:rsidRPr="00FE004C" w:rsidTr="0064540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7</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Mihaiesti</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Mihaiesti, Seaca, Radomiresti, Daneasa, Maruntei, Draganesti Olt</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Zamora Mihaela</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Zamora Mihaela                                Gagiu Doru Irinel                        Gagiu Mirela                             Tudor Marin                                    Ghimiși  Nicoleta Lăcrămioara Lucica</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r>
      <w:tr w:rsidR="00D9020F" w:rsidRPr="00FE004C" w:rsidTr="00645404">
        <w:trPr>
          <w:trHeight w:val="177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8</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Strejesti</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Strejesti, Plesoiu, Teslui, Schitu din Deal, Schitu din Vale, Gradinari</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Bărbulescu Violeta</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Bărbulescu Violeta                      Bărbulescu Florin                              Rusen Carmen Maria                            Stochiou Roxana                             Duțulescu Rodica</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r>
      <w:tr w:rsidR="00D9020F" w:rsidRPr="00FE004C" w:rsidTr="00645404">
        <w:trPr>
          <w:trHeight w:val="19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9</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Visina</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 xml:space="preserve">Visina,  Visina Noua, Cilieni, Rusanesti, Tia Mare, Izbiceni, Giuvarasti, </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 xml:space="preserve">Neațu Elena   </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 xml:space="preserve">Neațu Elena                                               Pătru Adina Elena                          Pătru Marius                             Spiridon Elvira Rodica           Cosmescu Rozica                               Ciobanu Viorel            </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6</w:t>
            </w:r>
          </w:p>
        </w:tc>
      </w:tr>
      <w:tr w:rsidR="00D9020F" w:rsidRPr="00FE004C" w:rsidTr="00645404">
        <w:trPr>
          <w:trHeight w:val="172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10</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Centrul de permanenta Vladila</w:t>
            </w:r>
          </w:p>
        </w:tc>
        <w:tc>
          <w:tcPr>
            <w:tcW w:w="155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Vladila, Traianu, Studina, Rotunda, Deveselu</w:t>
            </w:r>
          </w:p>
        </w:tc>
        <w:tc>
          <w:tcPr>
            <w:tcW w:w="144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both"/>
              <w:rPr>
                <w:color w:val="000000"/>
                <w:sz w:val="20"/>
                <w:szCs w:val="20"/>
              </w:rPr>
            </w:pPr>
            <w:r w:rsidRPr="008A41D8">
              <w:rPr>
                <w:color w:val="000000"/>
                <w:sz w:val="20"/>
                <w:szCs w:val="20"/>
              </w:rPr>
              <w:t>Tudor Florentina</w:t>
            </w:r>
          </w:p>
        </w:tc>
        <w:tc>
          <w:tcPr>
            <w:tcW w:w="20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rPr>
                <w:color w:val="000000"/>
                <w:sz w:val="20"/>
                <w:szCs w:val="20"/>
              </w:rPr>
            </w:pPr>
            <w:r w:rsidRPr="008A41D8">
              <w:rPr>
                <w:color w:val="000000"/>
                <w:sz w:val="20"/>
                <w:szCs w:val="20"/>
              </w:rPr>
              <w:t>Tudor Florentina                             Pătru Adina Elena                          Pătru Marius                                    Neatu Elena                                        Duta Rodrigo</w:t>
            </w:r>
          </w:p>
        </w:tc>
        <w:tc>
          <w:tcPr>
            <w:tcW w:w="117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D9020F" w:rsidRPr="008A41D8" w:rsidRDefault="00D9020F" w:rsidP="00D521C5">
            <w:pPr>
              <w:jc w:val="center"/>
              <w:rPr>
                <w:color w:val="000000"/>
                <w:sz w:val="20"/>
                <w:szCs w:val="20"/>
              </w:rPr>
            </w:pPr>
            <w:r w:rsidRPr="008A41D8">
              <w:rPr>
                <w:color w:val="000000"/>
                <w:sz w:val="20"/>
                <w:szCs w:val="20"/>
              </w:rPr>
              <w:t>5</w:t>
            </w:r>
          </w:p>
        </w:tc>
      </w:tr>
      <w:tr w:rsidR="00D9020F" w:rsidRPr="00FE004C" w:rsidTr="00645404">
        <w:trPr>
          <w:trHeight w:val="466"/>
        </w:trPr>
        <w:tc>
          <w:tcPr>
            <w:tcW w:w="5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rPr>
                <w:color w:val="000000"/>
                <w:sz w:val="20"/>
                <w:szCs w:val="20"/>
              </w:rPr>
            </w:pPr>
            <w:r w:rsidRPr="008A41D8">
              <w:rPr>
                <w:color w:val="000000"/>
                <w:sz w:val="20"/>
                <w:szCs w:val="20"/>
              </w:rPr>
              <w:t> </w:t>
            </w:r>
          </w:p>
        </w:tc>
        <w:tc>
          <w:tcPr>
            <w:tcW w:w="18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rPr>
                <w:b/>
                <w:bCs/>
                <w:color w:val="000000"/>
                <w:sz w:val="20"/>
                <w:szCs w:val="20"/>
              </w:rPr>
            </w:pPr>
            <w:r w:rsidRPr="008A41D8">
              <w:rPr>
                <w:b/>
                <w:bCs/>
                <w:color w:val="000000"/>
                <w:sz w:val="20"/>
                <w:szCs w:val="20"/>
              </w:rPr>
              <w:t>TOTAL</w:t>
            </w:r>
          </w:p>
        </w:tc>
        <w:tc>
          <w:tcPr>
            <w:tcW w:w="155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both"/>
              <w:rPr>
                <w:color w:val="000000"/>
                <w:sz w:val="20"/>
                <w:szCs w:val="20"/>
              </w:rPr>
            </w:pPr>
            <w:r w:rsidRPr="008A41D8">
              <w:rPr>
                <w:color w:val="000000"/>
                <w:sz w:val="20"/>
                <w:szCs w:val="20"/>
              </w:rPr>
              <w:t> </w:t>
            </w:r>
          </w:p>
        </w:tc>
        <w:tc>
          <w:tcPr>
            <w:tcW w:w="144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both"/>
              <w:rPr>
                <w:color w:val="000000"/>
                <w:sz w:val="20"/>
                <w:szCs w:val="20"/>
              </w:rPr>
            </w:pPr>
            <w:r w:rsidRPr="008A41D8">
              <w:rPr>
                <w:color w:val="000000"/>
                <w:sz w:val="20"/>
                <w:szCs w:val="20"/>
              </w:rPr>
              <w:t> </w:t>
            </w:r>
          </w:p>
        </w:tc>
        <w:tc>
          <w:tcPr>
            <w:tcW w:w="20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both"/>
              <w:rPr>
                <w:color w:val="000000"/>
                <w:sz w:val="20"/>
                <w:szCs w:val="20"/>
              </w:rPr>
            </w:pPr>
            <w:r w:rsidRPr="008A41D8">
              <w:rPr>
                <w:color w:val="000000"/>
                <w:sz w:val="20"/>
                <w:szCs w:val="20"/>
              </w:rPr>
              <w:t> </w:t>
            </w:r>
          </w:p>
        </w:tc>
        <w:tc>
          <w:tcPr>
            <w:tcW w:w="117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44</w:t>
            </w:r>
          </w:p>
        </w:tc>
        <w:tc>
          <w:tcPr>
            <w:tcW w:w="1080" w:type="dxa"/>
            <w:tcBorders>
              <w:top w:val="nil"/>
              <w:left w:val="nil"/>
              <w:bottom w:val="single" w:sz="4" w:space="0" w:color="auto"/>
              <w:right w:val="single" w:sz="4" w:space="0" w:color="auto"/>
            </w:tcBorders>
            <w:shd w:val="clear" w:color="auto" w:fill="F2F2F2" w:themeFill="background1" w:themeFillShade="F2"/>
            <w:vAlign w:val="center"/>
            <w:hideMark/>
          </w:tcPr>
          <w:p w:rsidR="00D9020F" w:rsidRPr="008A41D8" w:rsidRDefault="00D9020F" w:rsidP="00D521C5">
            <w:pPr>
              <w:jc w:val="center"/>
              <w:rPr>
                <w:b/>
                <w:bCs/>
                <w:color w:val="000000"/>
                <w:sz w:val="20"/>
                <w:szCs w:val="20"/>
              </w:rPr>
            </w:pPr>
            <w:r w:rsidRPr="008A41D8">
              <w:rPr>
                <w:b/>
                <w:bCs/>
                <w:color w:val="000000"/>
                <w:sz w:val="20"/>
                <w:szCs w:val="20"/>
              </w:rPr>
              <w:t>57</w:t>
            </w:r>
          </w:p>
        </w:tc>
      </w:tr>
    </w:tbl>
    <w:p w:rsidR="00D9020F" w:rsidRPr="00D521C5" w:rsidRDefault="00D9020F" w:rsidP="00D521C5">
      <w:pPr>
        <w:jc w:val="both"/>
        <w:rPr>
          <w:b/>
          <w:i/>
          <w:lang w:val="en-US"/>
        </w:rPr>
      </w:pPr>
    </w:p>
    <w:p w:rsidR="00586DFC" w:rsidRPr="00D521C5" w:rsidRDefault="00586DFC" w:rsidP="001553BC">
      <w:pPr>
        <w:pStyle w:val="ListParagraph"/>
        <w:numPr>
          <w:ilvl w:val="2"/>
          <w:numId w:val="84"/>
        </w:numPr>
        <w:spacing w:after="0" w:line="240" w:lineRule="auto"/>
        <w:jc w:val="both"/>
        <w:rPr>
          <w:rFonts w:ascii="Times New Roman" w:eastAsia="Times New Roman" w:hAnsi="Times New Roman" w:cs="Times New Roman"/>
          <w:b/>
          <w:bCs/>
          <w:i/>
          <w:iCs/>
          <w:sz w:val="24"/>
          <w:szCs w:val="24"/>
          <w:u w:val="single"/>
          <w:lang w:eastAsia="ro-RO"/>
        </w:rPr>
      </w:pPr>
      <w:r w:rsidRPr="00D521C5">
        <w:rPr>
          <w:rFonts w:ascii="Times New Roman" w:eastAsia="Times New Roman" w:hAnsi="Times New Roman" w:cs="Times New Roman"/>
          <w:b/>
          <w:bCs/>
          <w:i/>
          <w:iCs/>
          <w:sz w:val="24"/>
          <w:szCs w:val="24"/>
          <w:u w:val="single"/>
          <w:lang w:eastAsia="ro-RO"/>
        </w:rPr>
        <w:t>Asistenţa medicală de specialitate din ambulatoriu  pentru specialităţi clinice</w:t>
      </w:r>
    </w:p>
    <w:p w:rsidR="00586DFC" w:rsidRPr="00C635B5"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D521C5" w:rsidRPr="00D521C5" w:rsidRDefault="00586DFC" w:rsidP="00D521C5">
      <w:pPr>
        <w:spacing w:after="0" w:line="320" w:lineRule="exact"/>
        <w:jc w:val="both"/>
        <w:rPr>
          <w:rFonts w:ascii="Times New Roman" w:eastAsia="Times New Roman" w:hAnsi="Times New Roman" w:cs="Times New Roman"/>
          <w:bCs/>
          <w:iCs/>
          <w:sz w:val="24"/>
          <w:szCs w:val="24"/>
          <w:lang w:eastAsia="ro-RO"/>
        </w:rPr>
      </w:pPr>
      <w:r w:rsidRPr="00C635B5">
        <w:rPr>
          <w:rFonts w:ascii="Times New Roman" w:eastAsia="Times New Roman" w:hAnsi="Times New Roman" w:cs="Times New Roman"/>
          <w:bCs/>
          <w:iCs/>
          <w:color w:val="FF0000"/>
          <w:sz w:val="24"/>
          <w:szCs w:val="24"/>
          <w:lang w:eastAsia="ro-RO"/>
        </w:rPr>
        <w:tab/>
      </w:r>
      <w:r w:rsidR="00D521C5" w:rsidRPr="00D521C5">
        <w:rPr>
          <w:rFonts w:ascii="Times New Roman" w:eastAsia="Times New Roman" w:hAnsi="Times New Roman" w:cs="Times New Roman"/>
          <w:bCs/>
          <w:iCs/>
          <w:sz w:val="24"/>
          <w:szCs w:val="24"/>
          <w:lang w:eastAsia="ro-RO"/>
        </w:rPr>
        <w:t>Pentru asigurarea accesibilității la serviciile din ambulatoriul clinic de specialitate, în anul 2021 s-au inițiat modificări legislative care au facilitat accesul pacienților la acest domeniu de asistență medicală, avându-se în vedere contextul pandemiei cu virusul SARS-COV2 și ținându-se cont de necesitatea respectării distanțării fizice și de nevoile de servicii de sănătate ale populației, astfel:</w:t>
      </w:r>
    </w:p>
    <w:p w:rsidR="00D521C5" w:rsidRPr="00D521C5" w:rsidRDefault="00D521C5" w:rsidP="001B37AE">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 numărul maxim de consultații acordate la nivelul furnizorilor de servicii medicale din ambulatoriul de specialitate pentru specialitățile clinice s-a majorat la 8 consultații pe oră/medic până la data de 31.03.2021.</w:t>
      </w:r>
    </w:p>
    <w:p w:rsidR="00D521C5" w:rsidRPr="00D521C5" w:rsidRDefault="00D521C5" w:rsidP="001B37AE">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 xml:space="preserve">- consultațiile medicale prevăzute în pachetul de servicii de bază, respectiv în pachetul minimal de servicii medicale, pot fi acordate și la distanţă, acestea putând fi acordate de medicii de </w:t>
      </w:r>
      <w:r w:rsidRPr="00D521C5">
        <w:rPr>
          <w:rFonts w:ascii="Times New Roman" w:eastAsia="Times New Roman" w:hAnsi="Times New Roman" w:cs="Times New Roman"/>
          <w:bCs/>
          <w:iCs/>
          <w:sz w:val="24"/>
          <w:szCs w:val="24"/>
          <w:lang w:eastAsia="ro-RO"/>
        </w:rPr>
        <w:lastRenderedPageBreak/>
        <w:t>specialitate din ambulatoriul clinic, și pot fi realizate prin orice mijloace de comunicare, cu încadrarea în numărul maxim de 8 consultaţii/oră;</w:t>
      </w:r>
    </w:p>
    <w:p w:rsidR="00D521C5" w:rsidRPr="00D521C5" w:rsidRDefault="00D521C5" w:rsidP="001B37AE">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 numărul maxim de consultaţii acordate la nivelul furnizorilor de servicii medicale în asistenţa medicală primară şi din ambulatoriul de specialitate pentru specialităţile clinice, începând cu data de 01.04.2021,  este de maximum 5 consultaţii pe oră/medic</w:t>
      </w:r>
    </w:p>
    <w:p w:rsidR="00D521C5" w:rsidRPr="00D521C5" w:rsidRDefault="00D521C5" w:rsidP="001B37AE">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 medicul specialist din ambulatoriul clinic, emite toate documentele necesare pacientului ca urmare a consultației la distanță, documente ce se transmit pacientului prin mijloace de comunicare electronică;</w:t>
      </w:r>
    </w:p>
    <w:p w:rsidR="00D521C5" w:rsidRPr="00D521C5" w:rsidRDefault="00D521C5" w:rsidP="001B37AE">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 pacienții simptomatici, pentru manifestări clinice sugestive pentru COVID 19, beneficiază de consultații, inclusiv consultații la distanţă ce pot fi realizate prin orice mijloace de comunicare. De aceste consultații beneficiază toate persoanele aflate pe teritoriul României;</w:t>
      </w:r>
    </w:p>
    <w:p w:rsidR="00D521C5" w:rsidRPr="00D521C5" w:rsidRDefault="00D521C5" w:rsidP="001B37AE">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 serviciile conexe actului medical din cele prevăzute în pachetul de servicii de bază din asistența medicală ambulatorie de specialitate pentru specialitățile clinice, pot fi acordate și la distanță, respectiv serviciile conexe furnizate de psiholog și logoped.</w:t>
      </w:r>
    </w:p>
    <w:p w:rsidR="00D521C5" w:rsidRPr="00D521C5" w:rsidRDefault="00D521C5" w:rsidP="00D521C5">
      <w:pPr>
        <w:spacing w:after="0" w:line="320" w:lineRule="exact"/>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Asistenţa medicală ambulatorie de specialitate pentru specialităţile clinice s-a asigurat de către medici de specialitate clinică în cadrul structurilor organizate, conform HG nr. 140/2018, cu modificările și completările ulterioare și HG nr. 696/2021,  astfel:</w:t>
      </w:r>
    </w:p>
    <w:p w:rsidR="00D521C5" w:rsidRPr="00D521C5" w:rsidRDefault="00D521C5" w:rsidP="00D521C5">
      <w:pPr>
        <w:spacing w:after="0" w:line="320" w:lineRule="exact"/>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a) Cabinete medicale organizate conform Ordonanţei Guvernului nr. 124/1998 privind organizarea și funcţionarea cabinetelor medicale, republicată, cu modificările și completările ulterioare: 3</w:t>
      </w:r>
    </w:p>
    <w:p w:rsidR="00D521C5" w:rsidRPr="00D521C5" w:rsidRDefault="00D521C5" w:rsidP="00D521C5">
      <w:pPr>
        <w:spacing w:after="0" w:line="320" w:lineRule="exact"/>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b) Unități medico-sanitare cu personalitate juridică înfiinţată potrivit prevederilor Legii societăţilor nr. 31/1990, republicată, cu modificările și completările ulterioare: 27</w:t>
      </w:r>
    </w:p>
    <w:p w:rsidR="00D521C5" w:rsidRPr="00D521C5" w:rsidRDefault="00D521C5" w:rsidP="00D521C5">
      <w:pPr>
        <w:spacing w:after="0" w:line="320" w:lineRule="exact"/>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c) Ambulatorii de specialitate, ambulatorii integrate: 4</w:t>
      </w:r>
    </w:p>
    <w:p w:rsidR="002D66A3" w:rsidRDefault="00D521C5" w:rsidP="00D521C5">
      <w:pPr>
        <w:spacing w:after="0" w:line="320" w:lineRule="exact"/>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color w:val="FF0000"/>
          <w:sz w:val="24"/>
          <w:szCs w:val="24"/>
          <w:lang w:eastAsia="ro-RO"/>
        </w:rPr>
        <w:tab/>
      </w:r>
      <w:r w:rsidRPr="00D521C5">
        <w:rPr>
          <w:rFonts w:ascii="Times New Roman" w:eastAsia="Times New Roman" w:hAnsi="Times New Roman" w:cs="Times New Roman"/>
          <w:bCs/>
          <w:iCs/>
          <w:sz w:val="24"/>
          <w:szCs w:val="24"/>
          <w:lang w:eastAsia="ro-RO"/>
        </w:rPr>
        <w:t>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pachetele de servicii medicale.</w:t>
      </w:r>
    </w:p>
    <w:p w:rsidR="00645404" w:rsidRPr="00D521C5" w:rsidRDefault="00645404" w:rsidP="00D521C5">
      <w:pPr>
        <w:spacing w:after="0" w:line="320" w:lineRule="exact"/>
        <w:jc w:val="both"/>
        <w:rPr>
          <w:rFonts w:ascii="Times New Roman" w:eastAsia="Times New Roman" w:hAnsi="Times New Roman" w:cs="Times New Roman"/>
          <w:bCs/>
          <w:iCs/>
          <w:sz w:val="24"/>
          <w:szCs w:val="24"/>
          <w:lang w:eastAsia="ro-RO"/>
        </w:rPr>
      </w:pPr>
    </w:p>
    <w:tbl>
      <w:tblPr>
        <w:tblW w:w="9735" w:type="dxa"/>
        <w:tblInd w:w="93" w:type="dxa"/>
        <w:tblLayout w:type="fixed"/>
        <w:tblLook w:val="04A0" w:firstRow="1" w:lastRow="0" w:firstColumn="1" w:lastColumn="0" w:noHBand="0" w:noVBand="1"/>
      </w:tblPr>
      <w:tblGrid>
        <w:gridCol w:w="555"/>
        <w:gridCol w:w="2700"/>
        <w:gridCol w:w="1080"/>
        <w:gridCol w:w="1080"/>
        <w:gridCol w:w="1080"/>
        <w:gridCol w:w="1080"/>
        <w:gridCol w:w="990"/>
        <w:gridCol w:w="1170"/>
      </w:tblGrid>
      <w:tr w:rsidR="00D521C5" w:rsidRPr="00D521C5" w:rsidTr="00D521C5">
        <w:trPr>
          <w:trHeight w:val="1288"/>
        </w:trPr>
        <w:tc>
          <w:tcPr>
            <w:tcW w:w="555" w:type="dxa"/>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bCs/>
                <w:sz w:val="18"/>
                <w:szCs w:val="18"/>
                <w:lang w:eastAsia="ro-RO"/>
              </w:rPr>
            </w:pPr>
            <w:r w:rsidRPr="00D521C5">
              <w:rPr>
                <w:rFonts w:ascii="Times New Roman" w:eastAsia="Times New Roman" w:hAnsi="Times New Roman" w:cs="Times New Roman"/>
                <w:b/>
                <w:bCs/>
                <w:sz w:val="18"/>
                <w:szCs w:val="18"/>
                <w:lang w:eastAsia="ro-RO"/>
              </w:rPr>
              <w:t>Nr.   crt.</w:t>
            </w:r>
          </w:p>
        </w:tc>
        <w:tc>
          <w:tcPr>
            <w:tcW w:w="2700"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sz w:val="18"/>
                <w:szCs w:val="18"/>
                <w:lang w:eastAsia="ro-RO"/>
              </w:rPr>
            </w:pPr>
            <w:r w:rsidRPr="00D521C5">
              <w:rPr>
                <w:rFonts w:ascii="Times New Roman" w:eastAsia="Times New Roman" w:hAnsi="Times New Roman" w:cs="Times New Roman"/>
                <w:b/>
                <w:sz w:val="18"/>
                <w:szCs w:val="18"/>
                <w:lang w:eastAsia="ro-RO"/>
              </w:rPr>
              <w:t>Specialitatea</w:t>
            </w:r>
          </w:p>
        </w:tc>
        <w:tc>
          <w:tcPr>
            <w:tcW w:w="1080" w:type="dxa"/>
            <w:tcBorders>
              <w:top w:val="single" w:sz="4" w:space="0" w:color="auto"/>
              <w:left w:val="nil"/>
              <w:right w:val="single" w:sz="4" w:space="0" w:color="auto"/>
            </w:tcBorders>
            <w:shd w:val="clear" w:color="auto" w:fill="F2F2F2" w:themeFill="background1" w:themeFillShade="F2"/>
            <w:noWrap/>
            <w:vAlign w:val="center"/>
            <w:hideMark/>
          </w:tcPr>
          <w:p w:rsidR="00D521C5" w:rsidRPr="00D521C5" w:rsidRDefault="00D521C5" w:rsidP="00D521C5">
            <w:pPr>
              <w:spacing w:after="0" w:line="240" w:lineRule="auto"/>
              <w:jc w:val="center"/>
              <w:rPr>
                <w:rFonts w:ascii="Times New Roman" w:eastAsia="Times New Roman" w:hAnsi="Times New Roman" w:cs="Times New Roman"/>
                <w:b/>
                <w:color w:val="000000"/>
                <w:sz w:val="18"/>
                <w:szCs w:val="18"/>
                <w:lang w:eastAsia="ro-RO"/>
              </w:rPr>
            </w:pPr>
          </w:p>
          <w:p w:rsidR="00D521C5" w:rsidRPr="00D521C5" w:rsidRDefault="00D521C5" w:rsidP="00D521C5">
            <w:pPr>
              <w:spacing w:after="0" w:line="240" w:lineRule="auto"/>
              <w:jc w:val="center"/>
              <w:rPr>
                <w:rFonts w:ascii="Times New Roman" w:eastAsia="Times New Roman" w:hAnsi="Times New Roman" w:cs="Times New Roman"/>
                <w:b/>
                <w:color w:val="000000"/>
                <w:sz w:val="18"/>
                <w:szCs w:val="18"/>
                <w:lang w:eastAsia="ro-RO"/>
              </w:rPr>
            </w:pPr>
            <w:r w:rsidRPr="00D521C5">
              <w:rPr>
                <w:rFonts w:ascii="Times New Roman" w:eastAsia="Times New Roman" w:hAnsi="Times New Roman" w:cs="Times New Roman"/>
                <w:b/>
                <w:sz w:val="18"/>
                <w:szCs w:val="18"/>
                <w:lang w:eastAsia="ro-RO"/>
              </w:rPr>
              <w:t>Necesar medici 2021 stabilit de comisie</w:t>
            </w:r>
          </w:p>
        </w:tc>
        <w:tc>
          <w:tcPr>
            <w:tcW w:w="1080"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sz w:val="18"/>
                <w:szCs w:val="18"/>
                <w:lang w:eastAsia="ro-RO"/>
              </w:rPr>
            </w:pPr>
            <w:r w:rsidRPr="00D521C5">
              <w:rPr>
                <w:rFonts w:ascii="Times New Roman" w:eastAsia="Times New Roman" w:hAnsi="Times New Roman" w:cs="Times New Roman"/>
                <w:b/>
                <w:sz w:val="18"/>
                <w:szCs w:val="18"/>
                <w:lang w:eastAsia="ro-RO"/>
              </w:rPr>
              <w:t>Nr. medici la 31.12.2021</w:t>
            </w:r>
          </w:p>
        </w:tc>
        <w:tc>
          <w:tcPr>
            <w:tcW w:w="1080"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sz w:val="18"/>
                <w:szCs w:val="18"/>
                <w:lang w:eastAsia="ro-RO"/>
              </w:rPr>
            </w:pPr>
            <w:r w:rsidRPr="00D521C5">
              <w:rPr>
                <w:rFonts w:ascii="Times New Roman" w:eastAsia="Times New Roman" w:hAnsi="Times New Roman" w:cs="Times New Roman"/>
                <w:b/>
                <w:sz w:val="18"/>
                <w:szCs w:val="18"/>
                <w:lang w:eastAsia="ro-RO"/>
              </w:rPr>
              <w:t>Nr. necesar de norme la 31.12.2021</w:t>
            </w:r>
          </w:p>
        </w:tc>
        <w:tc>
          <w:tcPr>
            <w:tcW w:w="1080"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sz w:val="18"/>
                <w:szCs w:val="18"/>
                <w:lang w:eastAsia="ro-RO"/>
              </w:rPr>
            </w:pPr>
            <w:r w:rsidRPr="00D521C5">
              <w:rPr>
                <w:rFonts w:ascii="Times New Roman" w:eastAsia="Times New Roman" w:hAnsi="Times New Roman" w:cs="Times New Roman"/>
                <w:b/>
                <w:sz w:val="18"/>
                <w:szCs w:val="18"/>
                <w:lang w:eastAsia="ro-RO"/>
              </w:rPr>
              <w:t>Nr. norme acoperite la 31.12.2021</w:t>
            </w:r>
          </w:p>
        </w:tc>
        <w:tc>
          <w:tcPr>
            <w:tcW w:w="990"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sz w:val="18"/>
                <w:szCs w:val="18"/>
                <w:lang w:eastAsia="ro-RO"/>
              </w:rPr>
            </w:pPr>
            <w:r w:rsidRPr="00D521C5">
              <w:rPr>
                <w:rFonts w:ascii="Times New Roman" w:eastAsia="Times New Roman" w:hAnsi="Times New Roman" w:cs="Times New Roman"/>
                <w:b/>
                <w:sz w:val="18"/>
                <w:szCs w:val="18"/>
                <w:lang w:eastAsia="ro-RO"/>
              </w:rPr>
              <w:t>Grad de acoperire norme</w:t>
            </w:r>
          </w:p>
        </w:tc>
        <w:tc>
          <w:tcPr>
            <w:tcW w:w="1170"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521C5" w:rsidRPr="00D521C5" w:rsidRDefault="00D521C5" w:rsidP="00D521C5">
            <w:pPr>
              <w:spacing w:after="0" w:line="240" w:lineRule="auto"/>
              <w:jc w:val="center"/>
              <w:rPr>
                <w:rFonts w:ascii="Times New Roman" w:eastAsia="Times New Roman" w:hAnsi="Times New Roman" w:cs="Times New Roman"/>
                <w:b/>
                <w:sz w:val="18"/>
                <w:szCs w:val="18"/>
                <w:lang w:eastAsia="ro-RO"/>
              </w:rPr>
            </w:pPr>
            <w:r w:rsidRPr="00D521C5">
              <w:rPr>
                <w:rFonts w:ascii="Times New Roman" w:eastAsia="Times New Roman" w:hAnsi="Times New Roman" w:cs="Times New Roman"/>
                <w:b/>
                <w:sz w:val="18"/>
                <w:szCs w:val="18"/>
                <w:lang w:eastAsia="ro-RO"/>
              </w:rPr>
              <w:t>Grad de acoperire cu medici de specialitate</w:t>
            </w:r>
          </w:p>
        </w:tc>
      </w:tr>
      <w:tr w:rsidR="00D521C5" w:rsidRPr="00D521C5" w:rsidTr="00D521C5">
        <w:trPr>
          <w:trHeight w:val="169"/>
        </w:trPr>
        <w:tc>
          <w:tcPr>
            <w:tcW w:w="555" w:type="dxa"/>
            <w:tcBorders>
              <w:top w:val="nil"/>
              <w:left w:val="single" w:sz="8" w:space="0" w:color="auto"/>
              <w:bottom w:val="single" w:sz="8" w:space="0" w:color="auto"/>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C0</w:t>
            </w:r>
          </w:p>
        </w:tc>
        <w:tc>
          <w:tcPr>
            <w:tcW w:w="2700" w:type="dxa"/>
            <w:tcBorders>
              <w:top w:val="nil"/>
              <w:left w:val="nil"/>
              <w:bottom w:val="single" w:sz="8" w:space="0" w:color="auto"/>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C1</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C2</w:t>
            </w:r>
          </w:p>
        </w:tc>
        <w:tc>
          <w:tcPr>
            <w:tcW w:w="1080" w:type="dxa"/>
            <w:tcBorders>
              <w:top w:val="nil"/>
              <w:left w:val="nil"/>
              <w:bottom w:val="single" w:sz="8" w:space="0" w:color="auto"/>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C3</w:t>
            </w:r>
          </w:p>
        </w:tc>
        <w:tc>
          <w:tcPr>
            <w:tcW w:w="1080" w:type="dxa"/>
            <w:tcBorders>
              <w:top w:val="nil"/>
              <w:left w:val="nil"/>
              <w:bottom w:val="single" w:sz="8" w:space="0" w:color="auto"/>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C4</w:t>
            </w:r>
          </w:p>
        </w:tc>
        <w:tc>
          <w:tcPr>
            <w:tcW w:w="1080" w:type="dxa"/>
            <w:tcBorders>
              <w:top w:val="nil"/>
              <w:left w:val="nil"/>
              <w:bottom w:val="single" w:sz="8" w:space="0" w:color="auto"/>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C5</w:t>
            </w:r>
          </w:p>
        </w:tc>
        <w:tc>
          <w:tcPr>
            <w:tcW w:w="990" w:type="dxa"/>
            <w:tcBorders>
              <w:top w:val="nil"/>
              <w:left w:val="nil"/>
              <w:bottom w:val="nil"/>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C6</w:t>
            </w:r>
          </w:p>
        </w:tc>
        <w:tc>
          <w:tcPr>
            <w:tcW w:w="1170" w:type="dxa"/>
            <w:tcBorders>
              <w:top w:val="nil"/>
              <w:left w:val="nil"/>
              <w:bottom w:val="nil"/>
              <w:right w:val="single" w:sz="4" w:space="0" w:color="auto"/>
            </w:tcBorders>
            <w:shd w:val="clear" w:color="auto" w:fill="auto"/>
            <w:noWrap/>
            <w:vAlign w:val="center"/>
          </w:tcPr>
          <w:p w:rsidR="00D521C5" w:rsidRPr="00D521C5" w:rsidRDefault="00D521C5" w:rsidP="00D521C5">
            <w:pPr>
              <w:spacing w:after="0" w:line="240" w:lineRule="auto"/>
              <w:jc w:val="center"/>
              <w:rPr>
                <w:rFonts w:ascii="Times New Roman" w:eastAsia="Times New Roman" w:hAnsi="Times New Roman" w:cs="Times New Roman"/>
                <w:b/>
                <w:bCs/>
                <w:i/>
                <w:iCs/>
                <w:sz w:val="18"/>
                <w:szCs w:val="18"/>
                <w:lang w:eastAsia="ro-RO"/>
              </w:rPr>
            </w:pPr>
            <w:r w:rsidRPr="00D521C5">
              <w:rPr>
                <w:rFonts w:ascii="Times New Roman" w:eastAsia="Times New Roman" w:hAnsi="Times New Roman" w:cs="Times New Roman"/>
                <w:b/>
                <w:bCs/>
                <w:i/>
                <w:iCs/>
                <w:sz w:val="18"/>
                <w:szCs w:val="18"/>
                <w:lang w:eastAsia="ro-RO"/>
              </w:rPr>
              <w:t>C7</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Acupunctură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14</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0</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9</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412"/>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Alergologie și imunologie clinică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6.67%</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Anestezie și terapie intensivă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Boli infectioase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11.25%</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40.91%</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Cardiologie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38</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24.0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10.6</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44.29%</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42.11%</w:t>
            </w:r>
          </w:p>
        </w:tc>
      </w:tr>
      <w:tr w:rsidR="00D521C5" w:rsidRPr="00D521C5" w:rsidTr="00D521C5">
        <w:trPr>
          <w:trHeight w:val="331"/>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Cardiologie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Chirurgie cardiovasculară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9</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Chirurgie generală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48</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9.9</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39.68%</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52.08%</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Chirurgie orala și maxilo-facială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10.89%</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13.33%</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Chirurgie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12.80%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37.50%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Chirurgie plastica, estetică și microchirurgie reconstructivă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28.57%</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lastRenderedPageBreak/>
              <w:t>12</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Chirugie toracică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9</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Chirurgie vasculară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12.50%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10.00%</w:t>
            </w:r>
          </w:p>
        </w:tc>
      </w:tr>
      <w:tr w:rsidR="00D521C5" w:rsidRPr="00D521C5" w:rsidTr="00D521C5">
        <w:trPr>
          <w:trHeight w:val="367"/>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Dermatovenerologie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9.9</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47.10%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31.25%</w:t>
            </w:r>
          </w:p>
        </w:tc>
      </w:tr>
      <w:tr w:rsidR="00D521C5" w:rsidRPr="00D521C5" w:rsidTr="00D521C5">
        <w:trPr>
          <w:trHeight w:val="43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 xml:space="preserve">Diabet zaharat, nutriție și boli metabolice </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34</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9.3</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37.36%</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20.59%</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Endocrinologie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2.6</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19.77%</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15.00%</w:t>
            </w:r>
          </w:p>
        </w:tc>
      </w:tr>
      <w:tr w:rsidR="00D521C5" w:rsidRPr="00D521C5" w:rsidTr="00D521C5">
        <w:trPr>
          <w:trHeight w:val="376"/>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Gastroenterologie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0.6</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5.70%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18</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Gastroenterologie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19</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Genetică medicală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4</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67"/>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20</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Geriatrie și gerontologie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0.5</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6.86%</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8.33%</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Hematologie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0.4</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4.20%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18.75%</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22</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Medicină internă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48</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27</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15.5</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51.60%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56.25%</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23</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Nefrologie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2.3</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16.29%</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24</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Nefrologie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25</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Neonatologie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26</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Neurochirurgie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6</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27</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Neurologie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40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18</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9.4</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40.91%</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45.00%</w:t>
            </w:r>
          </w:p>
        </w:tc>
      </w:tr>
      <w:tr w:rsidR="00D521C5" w:rsidRPr="00D521C5" w:rsidTr="00D521C5">
        <w:trPr>
          <w:trHeight w:val="367"/>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28</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Neurologie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25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29</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Oncologie medicală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1.9</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16.82%</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34.78%</w:t>
            </w:r>
          </w:p>
        </w:tc>
      </w:tr>
      <w:tr w:rsidR="00D521C5" w:rsidRPr="00D521C5" w:rsidTr="00D521C5">
        <w:trPr>
          <w:trHeight w:val="25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Oncologie hematologie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9</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31</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Obstetrică-ginecologie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53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9.6</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34.21%</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56.60%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32</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Oftalmologie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22.0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10.4</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47.36%</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31.43%</w:t>
            </w:r>
          </w:p>
        </w:tc>
      </w:tr>
      <w:tr w:rsidR="00D521C5" w:rsidRPr="00D521C5" w:rsidTr="00D521C5">
        <w:trPr>
          <w:trHeight w:val="304"/>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33</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Otorinolaringologie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6.9</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38.06%</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36.36%</w:t>
            </w:r>
          </w:p>
        </w:tc>
      </w:tr>
      <w:tr w:rsidR="00D521C5" w:rsidRPr="00D521C5" w:rsidTr="00D521C5">
        <w:trPr>
          <w:trHeight w:val="34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34</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Ortopedie și traumatologie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5.5</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30.56%</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36.36%</w:t>
            </w:r>
          </w:p>
        </w:tc>
      </w:tr>
      <w:tr w:rsidR="00D521C5" w:rsidRPr="00D521C5" w:rsidTr="00D521C5">
        <w:trPr>
          <w:trHeight w:val="25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35</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Ortopedie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18</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16.67%</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11.11%</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36</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Pediatrie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47</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23.0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9.1</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39.74%</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44.68%</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37</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Pneumologie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39</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3.3</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15.90%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38.46%</w:t>
            </w:r>
          </w:p>
        </w:tc>
      </w:tr>
      <w:tr w:rsidR="00D521C5" w:rsidRPr="00D521C5" w:rsidTr="00D521C5">
        <w:trPr>
          <w:trHeight w:val="241"/>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38</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Pneumologie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39</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Psihiatrie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19.7</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51.79%</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42.00%</w:t>
            </w:r>
          </w:p>
        </w:tc>
      </w:tr>
      <w:tr w:rsidR="00D521C5" w:rsidRPr="00D521C5" w:rsidTr="00D521C5">
        <w:trPr>
          <w:trHeight w:val="286"/>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40</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Psihiatrie pediatrică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19</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2.5</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16.67%</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15.79%</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41</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Radioterapie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7</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42</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Reumatologie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9.14%</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10.00%</w:t>
            </w:r>
          </w:p>
        </w:tc>
      </w:tr>
      <w:tr w:rsidR="00D521C5" w:rsidRPr="00D521C5" w:rsidTr="00D521C5">
        <w:trPr>
          <w:trHeight w:val="315"/>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43</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Urologie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color w:val="000000"/>
                <w:lang w:eastAsia="ro-RO"/>
              </w:rPr>
            </w:pPr>
            <w:r w:rsidRPr="00645404">
              <w:rPr>
                <w:rFonts w:ascii="Times New Roman" w:eastAsia="Times New Roman" w:hAnsi="Times New Roman" w:cs="Times New Roman"/>
                <w:color w:val="000000"/>
                <w:lang w:eastAsia="ro-RO"/>
              </w:rPr>
              <w:t>22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13.45%</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31.82%</w:t>
            </w:r>
          </w:p>
        </w:tc>
      </w:tr>
      <w:tr w:rsidR="00D521C5" w:rsidRPr="00D521C5" w:rsidTr="00D521C5">
        <w:trPr>
          <w:trHeight w:val="286"/>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44</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Planificare familială</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12</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259"/>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45</w:t>
            </w:r>
          </w:p>
        </w:tc>
        <w:tc>
          <w:tcPr>
            <w:tcW w:w="270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Îngrijiri paliative</w:t>
            </w:r>
          </w:p>
        </w:tc>
        <w:tc>
          <w:tcPr>
            <w:tcW w:w="1080" w:type="dxa"/>
            <w:tcBorders>
              <w:top w:val="nil"/>
              <w:left w:val="nil"/>
              <w:bottom w:val="single" w:sz="4" w:space="0" w:color="auto"/>
              <w:right w:val="single" w:sz="4" w:space="0" w:color="auto"/>
            </w:tcBorders>
            <w:shd w:val="clear" w:color="auto" w:fill="auto"/>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w:t>
            </w:r>
          </w:p>
        </w:tc>
        <w:tc>
          <w:tcPr>
            <w:tcW w:w="1080" w:type="dxa"/>
            <w:tcBorders>
              <w:top w:val="nil"/>
              <w:left w:val="nil"/>
              <w:bottom w:val="single" w:sz="4" w:space="0" w:color="auto"/>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1080" w:type="dxa"/>
            <w:tcBorders>
              <w:top w:val="nil"/>
              <w:left w:val="nil"/>
              <w:bottom w:val="nil"/>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w:t>
            </w:r>
          </w:p>
        </w:tc>
        <w:tc>
          <w:tcPr>
            <w:tcW w:w="990" w:type="dxa"/>
            <w:tcBorders>
              <w:top w:val="nil"/>
              <w:left w:val="nil"/>
              <w:bottom w:val="nil"/>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c>
          <w:tcPr>
            <w:tcW w:w="1170" w:type="dxa"/>
            <w:tcBorders>
              <w:top w:val="nil"/>
              <w:left w:val="nil"/>
              <w:bottom w:val="nil"/>
              <w:right w:val="single" w:sz="4" w:space="0" w:color="auto"/>
            </w:tcBorders>
            <w:shd w:val="clear" w:color="auto" w:fill="auto"/>
            <w:noWrap/>
            <w:vAlign w:val="center"/>
            <w:hideMark/>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0.00%</w:t>
            </w:r>
          </w:p>
        </w:tc>
      </w:tr>
      <w:tr w:rsidR="00D521C5" w:rsidRPr="00D521C5" w:rsidTr="00D521C5">
        <w:trPr>
          <w:trHeight w:val="360"/>
        </w:trPr>
        <w:tc>
          <w:tcPr>
            <w:tcW w:w="3255" w:type="dxa"/>
            <w:gridSpan w:val="2"/>
            <w:tcBorders>
              <w:top w:val="single" w:sz="8" w:space="0" w:color="auto"/>
              <w:left w:val="single" w:sz="8" w:space="0" w:color="auto"/>
              <w:bottom w:val="single" w:sz="8" w:space="0" w:color="auto"/>
              <w:right w:val="single" w:sz="4" w:space="0" w:color="000000"/>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 xml:space="preserve">TOTAL </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958</w:t>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288</w:t>
            </w:r>
          </w:p>
        </w:tc>
        <w:tc>
          <w:tcPr>
            <w:tcW w:w="1080" w:type="dxa"/>
            <w:tcBorders>
              <w:top w:val="single" w:sz="8" w:space="0" w:color="auto"/>
              <w:left w:val="nil"/>
              <w:bottom w:val="single" w:sz="8" w:space="0" w:color="auto"/>
              <w:right w:val="nil"/>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570</w:t>
            </w:r>
          </w:p>
        </w:tc>
        <w:tc>
          <w:tcPr>
            <w:tcW w:w="1080" w:type="dxa"/>
            <w:tcBorders>
              <w:top w:val="single" w:sz="8" w:space="0" w:color="auto"/>
              <w:left w:val="single" w:sz="8" w:space="0" w:color="auto"/>
              <w:bottom w:val="single" w:sz="8" w:space="0" w:color="auto"/>
              <w:right w:val="nil"/>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151.87</w:t>
            </w:r>
          </w:p>
        </w:tc>
        <w:tc>
          <w:tcPr>
            <w:tcW w:w="990"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26.64%</w:t>
            </w:r>
          </w:p>
        </w:tc>
        <w:tc>
          <w:tcPr>
            <w:tcW w:w="117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lang w:eastAsia="ro-RO"/>
              </w:rPr>
              <w:t>30.06%</w:t>
            </w:r>
          </w:p>
        </w:tc>
      </w:tr>
    </w:tbl>
    <w:p w:rsidR="00D521C5" w:rsidRPr="00D521C5" w:rsidRDefault="00D521C5" w:rsidP="00D521C5">
      <w:pPr>
        <w:spacing w:after="0" w:line="240" w:lineRule="auto"/>
        <w:jc w:val="both"/>
        <w:rPr>
          <w:rFonts w:ascii="Times New Roman" w:eastAsia="Times New Roman" w:hAnsi="Times New Roman" w:cs="Times New Roman"/>
          <w:color w:val="0000FF"/>
          <w:sz w:val="26"/>
          <w:szCs w:val="26"/>
          <w:lang w:eastAsia="ro-RO"/>
        </w:rPr>
      </w:pPr>
    </w:p>
    <w:p w:rsidR="00D521C5" w:rsidRPr="00D521C5" w:rsidRDefault="00D521C5" w:rsidP="00D521C5">
      <w:pPr>
        <w:ind w:firstLine="708"/>
        <w:jc w:val="both"/>
        <w:rPr>
          <w:rFonts w:ascii="Times New Roman" w:eastAsia="Times New Roman" w:hAnsi="Times New Roman" w:cs="Times New Roman"/>
          <w:bCs/>
          <w:iCs/>
          <w:sz w:val="24"/>
          <w:szCs w:val="24"/>
          <w:lang w:eastAsia="ro-RO"/>
        </w:rPr>
      </w:pPr>
      <w:r w:rsidRPr="00D521C5">
        <w:rPr>
          <w:rFonts w:ascii="Times New Roman" w:eastAsia="Times New Roman" w:hAnsi="Times New Roman" w:cs="Times New Roman"/>
          <w:bCs/>
          <w:iCs/>
          <w:sz w:val="24"/>
          <w:szCs w:val="24"/>
          <w:lang w:eastAsia="ro-RO"/>
        </w:rPr>
        <w:t>În anul 2021 în ambulatoriul clinic de specialitate au fost acordate 507.488 consultații și servicii medicale în valoare de 30.338.000 lei.</w:t>
      </w:r>
    </w:p>
    <w:p w:rsidR="00D521C5" w:rsidRPr="00645404" w:rsidRDefault="00D521C5" w:rsidP="00D521C5">
      <w:pPr>
        <w:tabs>
          <w:tab w:val="num" w:pos="720"/>
        </w:tabs>
        <w:spacing w:after="0" w:line="240" w:lineRule="auto"/>
        <w:jc w:val="center"/>
        <w:rPr>
          <w:rFonts w:ascii="Times New Roman" w:eastAsia="Times New Roman" w:hAnsi="Times New Roman" w:cs="Times New Roman"/>
          <w:b/>
          <w:bCs/>
          <w:i/>
          <w:iCs/>
          <w:sz w:val="24"/>
          <w:szCs w:val="24"/>
          <w:u w:val="single"/>
          <w:lang w:eastAsia="ro-RO"/>
        </w:rPr>
      </w:pPr>
      <w:r w:rsidRPr="00645404">
        <w:rPr>
          <w:rFonts w:ascii="Times New Roman" w:eastAsia="Times New Roman" w:hAnsi="Times New Roman" w:cs="Times New Roman"/>
          <w:b/>
          <w:bCs/>
          <w:i/>
          <w:iCs/>
          <w:sz w:val="24"/>
          <w:szCs w:val="24"/>
          <w:u w:val="single"/>
          <w:lang w:eastAsia="ro-RO"/>
        </w:rPr>
        <w:t>Situația privind specialitățile clinice și serviciile medicale conexe contractate în anul 2021</w:t>
      </w:r>
    </w:p>
    <w:tbl>
      <w:tblPr>
        <w:tblW w:w="9828" w:type="dxa"/>
        <w:tblLayout w:type="fixed"/>
        <w:tblLook w:val="0000" w:firstRow="0" w:lastRow="0" w:firstColumn="0" w:lastColumn="0" w:noHBand="0" w:noVBand="0"/>
      </w:tblPr>
      <w:tblGrid>
        <w:gridCol w:w="539"/>
        <w:gridCol w:w="3259"/>
        <w:gridCol w:w="1839"/>
        <w:gridCol w:w="2693"/>
        <w:gridCol w:w="1498"/>
      </w:tblGrid>
      <w:tr w:rsidR="00D521C5" w:rsidRPr="00D521C5" w:rsidTr="00D521C5">
        <w:trPr>
          <w:trHeight w:val="525"/>
        </w:trPr>
        <w:tc>
          <w:tcPr>
            <w:tcW w:w="53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iCs/>
                <w:lang w:eastAsia="ro-RO"/>
              </w:rPr>
              <w:t>Nr. crt.</w:t>
            </w:r>
          </w:p>
        </w:tc>
        <w:tc>
          <w:tcPr>
            <w:tcW w:w="3259" w:type="dxa"/>
            <w:tcBorders>
              <w:top w:val="single" w:sz="8" w:space="0" w:color="auto"/>
              <w:left w:val="nil"/>
              <w:bottom w:val="single" w:sz="8" w:space="0" w:color="auto"/>
              <w:right w:val="single" w:sz="8" w:space="0" w:color="auto"/>
            </w:tcBorders>
            <w:shd w:val="clear" w:color="auto" w:fill="F2F2F2" w:themeFill="background1" w:themeFillShade="F2"/>
            <w:vAlign w:val="bottom"/>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iCs/>
                <w:lang w:eastAsia="ro-RO"/>
              </w:rPr>
              <w:t>Furnizor de servicii medicale</w:t>
            </w:r>
          </w:p>
        </w:tc>
        <w:tc>
          <w:tcPr>
            <w:tcW w:w="1839" w:type="dxa"/>
            <w:tcBorders>
              <w:top w:val="single" w:sz="8" w:space="0" w:color="auto"/>
              <w:left w:val="nil"/>
              <w:bottom w:val="single" w:sz="8" w:space="0" w:color="auto"/>
              <w:right w:val="single" w:sz="8" w:space="0" w:color="auto"/>
            </w:tcBorders>
            <w:shd w:val="clear" w:color="auto" w:fill="F2F2F2" w:themeFill="background1" w:themeFillShade="F2"/>
            <w:vAlign w:val="bottom"/>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iCs/>
                <w:lang w:eastAsia="ro-RO"/>
              </w:rPr>
              <w:t>Localitatea</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vAlign w:val="bottom"/>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iCs/>
                <w:lang w:eastAsia="ro-RO"/>
              </w:rPr>
              <w:t>Specialitatea clinică</w:t>
            </w:r>
          </w:p>
        </w:tc>
        <w:tc>
          <w:tcPr>
            <w:tcW w:w="1498" w:type="dxa"/>
            <w:tcBorders>
              <w:top w:val="single" w:sz="8" w:space="0" w:color="auto"/>
              <w:left w:val="nil"/>
              <w:bottom w:val="single" w:sz="8" w:space="0" w:color="auto"/>
              <w:right w:val="single" w:sz="8" w:space="0" w:color="auto"/>
            </w:tcBorders>
            <w:shd w:val="clear" w:color="auto" w:fill="F2F2F2" w:themeFill="background1" w:themeFillShade="F2"/>
            <w:vAlign w:val="bottom"/>
          </w:tcPr>
          <w:p w:rsidR="00D521C5" w:rsidRPr="00645404" w:rsidRDefault="00D521C5" w:rsidP="00D521C5">
            <w:pPr>
              <w:spacing w:after="0" w:line="240" w:lineRule="auto"/>
              <w:jc w:val="center"/>
              <w:rPr>
                <w:rFonts w:ascii="Times New Roman" w:eastAsia="Times New Roman" w:hAnsi="Times New Roman" w:cs="Times New Roman"/>
                <w:b/>
                <w:bCs/>
                <w:lang w:eastAsia="ro-RO"/>
              </w:rPr>
            </w:pPr>
            <w:r w:rsidRPr="00645404">
              <w:rPr>
                <w:rFonts w:ascii="Times New Roman" w:eastAsia="Times New Roman" w:hAnsi="Times New Roman" w:cs="Times New Roman"/>
                <w:b/>
                <w:bCs/>
                <w:iCs/>
                <w:lang w:eastAsia="ro-RO"/>
              </w:rPr>
              <w:t>Servicii medicale conexe/Specialitate</w:t>
            </w: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CMI Benea Simona </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Mental Hope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lastRenderedPageBreak/>
              <w:t>3</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CMI Stănciugelu Ștefan</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Corbu-Potcoava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Obstetrică ginecologie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4</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Alma Optic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Oftalmologie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Angel Pshymed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psihologi</w:t>
            </w: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6</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C.M. Dr. Voiculescu Liliana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Pediatrie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7</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CAB MED cardiologie-medicina interna dr. Chitimia Eustasiu</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8</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Carmadiamed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Diabet zaharat, nutriţie şi boli metabolice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68"/>
        </w:trPr>
        <w:tc>
          <w:tcPr>
            <w:tcW w:w="539" w:type="dxa"/>
            <w:vMerge w:val="restart"/>
            <w:tcBorders>
              <w:top w:val="nil"/>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9</w:t>
            </w:r>
          </w:p>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val="restart"/>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C.M.S.M. ALARESS</w:t>
            </w:r>
          </w:p>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val="restart"/>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SLATINA </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Psihiatrie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psiholog</w:t>
            </w:r>
          </w:p>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86"/>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163"/>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 pediatrică</w:t>
            </w:r>
          </w:p>
        </w:tc>
        <w:tc>
          <w:tcPr>
            <w:tcW w:w="1498" w:type="dxa"/>
            <w:tcBorders>
              <w:top w:val="nil"/>
              <w:left w:val="nil"/>
              <w:bottom w:val="single" w:sz="4" w:space="0" w:color="auto"/>
              <w:right w:val="single" w:sz="8" w:space="0" w:color="auto"/>
            </w:tcBorders>
            <w:noWrap/>
          </w:tcPr>
          <w:p w:rsidR="00D521C5" w:rsidRPr="00645404" w:rsidRDefault="00D521C5" w:rsidP="00D5298B">
            <w:pPr>
              <w:spacing w:after="0" w:line="240" w:lineRule="auto"/>
              <w:ind w:left="-50"/>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5 psiholog</w:t>
            </w:r>
          </w:p>
          <w:p w:rsidR="00D521C5" w:rsidRPr="00645404" w:rsidRDefault="00D521C5" w:rsidP="00D5298B">
            <w:pPr>
              <w:spacing w:after="0" w:line="240" w:lineRule="auto"/>
              <w:ind w:left="-50"/>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kinetoterapeut</w:t>
            </w: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10</w:t>
            </w:r>
          </w:p>
          <w:p w:rsidR="00D521C5" w:rsidRPr="00645404" w:rsidRDefault="00D521C5" w:rsidP="00D521C5">
            <w:pPr>
              <w:spacing w:after="0" w:line="240" w:lineRule="auto"/>
              <w:jc w:val="right"/>
              <w:rPr>
                <w:rFonts w:ascii="Times New Roman" w:eastAsia="Times New Roman" w:hAnsi="Times New Roman" w:cs="Times New Roman"/>
                <w:lang w:eastAsia="ro-RO"/>
              </w:rPr>
            </w:pPr>
          </w:p>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val="restart"/>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Hipocrat SRL</w:t>
            </w:r>
          </w:p>
          <w:p w:rsidR="00D521C5" w:rsidRPr="00645404" w:rsidRDefault="00D521C5" w:rsidP="00D521C5">
            <w:pPr>
              <w:spacing w:after="0" w:line="240" w:lineRule="auto"/>
              <w:rPr>
                <w:rFonts w:ascii="Times New Roman" w:eastAsia="Times New Roman" w:hAnsi="Times New Roman" w:cs="Times New Roman"/>
                <w:lang w:eastAsia="ro-RO"/>
              </w:rPr>
            </w:pPr>
          </w:p>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val="restart"/>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Obstetrică ginecologie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Chirurgie generala</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single" w:sz="4" w:space="0" w:color="auto"/>
              <w:left w:val="single" w:sz="4" w:space="0" w:color="auto"/>
              <w:bottom w:val="single" w:sz="4"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11</w:t>
            </w:r>
          </w:p>
        </w:tc>
        <w:tc>
          <w:tcPr>
            <w:tcW w:w="3259" w:type="dxa"/>
            <w:vMerge w:val="restart"/>
            <w:tcBorders>
              <w:top w:val="single" w:sz="4" w:space="0" w:color="auto"/>
              <w:left w:val="nil"/>
              <w:bottom w:val="single" w:sz="4" w:space="0" w:color="auto"/>
              <w:right w:val="single" w:sz="4" w:space="0" w:color="auto"/>
            </w:tcBorders>
            <w:noWrap/>
            <w:vAlign w:val="center"/>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Hospital Network Phoenix One Day SRL</w:t>
            </w:r>
          </w:p>
        </w:tc>
        <w:tc>
          <w:tcPr>
            <w:tcW w:w="1839" w:type="dxa"/>
            <w:vMerge w:val="restart"/>
            <w:tcBorders>
              <w:top w:val="single" w:sz="4" w:space="0" w:color="auto"/>
              <w:left w:val="nil"/>
              <w:bottom w:val="single" w:sz="4"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Endocrinologie</w:t>
            </w:r>
          </w:p>
        </w:tc>
        <w:tc>
          <w:tcPr>
            <w:tcW w:w="1498" w:type="dxa"/>
            <w:tcBorders>
              <w:top w:val="single" w:sz="4" w:space="0" w:color="auto"/>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top w:val="single" w:sz="4" w:space="0" w:color="auto"/>
              <w:left w:val="single" w:sz="4"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single" w:sz="4" w:space="0" w:color="auto"/>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top w:val="single" w:sz="4" w:space="0" w:color="auto"/>
              <w:left w:val="single" w:sz="4"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Pediatrie</w:t>
            </w:r>
          </w:p>
        </w:tc>
        <w:tc>
          <w:tcPr>
            <w:tcW w:w="1498" w:type="dxa"/>
            <w:tcBorders>
              <w:top w:val="single" w:sz="4" w:space="0" w:color="auto"/>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single" w:sz="4" w:space="0" w:color="auto"/>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12</w:t>
            </w:r>
          </w:p>
        </w:tc>
        <w:tc>
          <w:tcPr>
            <w:tcW w:w="3259" w:type="dxa"/>
            <w:vMerge w:val="restart"/>
            <w:tcBorders>
              <w:top w:val="single" w:sz="4" w:space="0" w:color="auto"/>
              <w:left w:val="nil"/>
              <w:right w:val="single" w:sz="4" w:space="0" w:color="auto"/>
            </w:tcBorders>
            <w:noWrap/>
            <w:vAlign w:val="center"/>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Lisimed SRL</w:t>
            </w:r>
          </w:p>
        </w:tc>
        <w:tc>
          <w:tcPr>
            <w:tcW w:w="1839" w:type="dxa"/>
            <w:vMerge w:val="restart"/>
            <w:tcBorders>
              <w:top w:val="single" w:sz="4" w:space="0" w:color="auto"/>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single" w:sz="4" w:space="0" w:color="auto"/>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Nefrologie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 psihologi</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Chirurgie vasculară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Obstetrică ginecologie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Dermatovenerologie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Otorinolaringologie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şi traumatologie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 psihologi</w:t>
            </w: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98B">
            <w:pPr>
              <w:spacing w:after="0" w:line="240" w:lineRule="auto"/>
              <w:ind w:left="-50"/>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kinetoterapeut</w:t>
            </w: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13</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Medicord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14</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Nelcord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15</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Oberon Euromed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16</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Oftalmed vision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Oftalmologie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17</w:t>
            </w:r>
          </w:p>
        </w:tc>
        <w:tc>
          <w:tcPr>
            <w:tcW w:w="3259" w:type="dxa"/>
            <w:vMerge w:val="restart"/>
            <w:tcBorders>
              <w:top w:val="nil"/>
              <w:left w:val="nil"/>
              <w:right w:val="single" w:sz="4" w:space="0" w:color="auto"/>
            </w:tcBorders>
            <w:noWrap/>
            <w:vAlign w:val="center"/>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Promed SRL</w:t>
            </w:r>
          </w:p>
        </w:tc>
        <w:tc>
          <w:tcPr>
            <w:tcW w:w="1839" w:type="dxa"/>
            <w:vMerge w:val="restart"/>
            <w:tcBorders>
              <w:top w:val="nil"/>
              <w:left w:val="nil"/>
              <w:right w:val="single" w:sz="4" w:space="0" w:color="auto"/>
            </w:tcBorders>
            <w:noWrap/>
            <w:vAlign w:val="center"/>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Otorinolaringologie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psihologi</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Ortopedie pediatrică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şi traumatologie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Diabet zaharat, nutriţie şi boli metabolice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psihologi</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Pneumologie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 psihologi</w:t>
            </w: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18</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Psiho-Delcea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CORABIA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19</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San  Medica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Chirurgie generală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20</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Sanmedica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Pneumologie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21</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Unimed Clinic SRL</w:t>
            </w:r>
          </w:p>
        </w:tc>
        <w:tc>
          <w:tcPr>
            <w:tcW w:w="183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Otorinolaringologie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22</w:t>
            </w:r>
          </w:p>
        </w:tc>
        <w:tc>
          <w:tcPr>
            <w:tcW w:w="3259" w:type="dxa"/>
            <w:vMerge w:val="restart"/>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Diab Medica SRL</w:t>
            </w:r>
          </w:p>
        </w:tc>
        <w:tc>
          <w:tcPr>
            <w:tcW w:w="1839" w:type="dxa"/>
            <w:vMerge w:val="restart"/>
            <w:tcBorders>
              <w:top w:val="nil"/>
              <w:left w:val="nil"/>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Diabet zaharat, nutriţie şi boli metabolice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23</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CMI DR.Corboș Ana</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24</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Centrul Medical Dragosmed SRL</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 pediatrică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 1 kinetoterapeut</w:t>
            </w: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lastRenderedPageBreak/>
              <w:t>25</w:t>
            </w:r>
          </w:p>
        </w:tc>
        <w:tc>
          <w:tcPr>
            <w:tcW w:w="3259" w:type="dxa"/>
            <w:vMerge w:val="restart"/>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Katta Ortopedic SRL</w:t>
            </w:r>
          </w:p>
        </w:tc>
        <w:tc>
          <w:tcPr>
            <w:tcW w:w="1839" w:type="dxa"/>
            <w:vMerge w:val="restart"/>
            <w:tcBorders>
              <w:top w:val="nil"/>
              <w:left w:val="nil"/>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şi traumatologie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top w:val="nil"/>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top w:val="nil"/>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top w:val="nil"/>
              <w:left w:val="nil"/>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Chirurgie generală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26</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Centrul Medical Psihiatrie DR.Mischie </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27</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Dana Gyn Med SRL</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28</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Cabinet Medical Dr. Ivănuș SRL</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CORABIA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Obstetricăginecologie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29</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Spectrum CLINIQUE SRL</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Oftalmologie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30</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Policlinica Mind Reset SRL</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BALȘ</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Psihiatrie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tcBorders>
              <w:top w:val="nil"/>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31</w:t>
            </w:r>
          </w:p>
        </w:tc>
        <w:tc>
          <w:tcPr>
            <w:tcW w:w="3259"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SC Dr. Ștefureac Felicia cardiolog SRL</w:t>
            </w:r>
          </w:p>
        </w:tc>
        <w:tc>
          <w:tcPr>
            <w:tcW w:w="1839" w:type="dxa"/>
            <w:tcBorders>
              <w:top w:val="nil"/>
              <w:left w:val="nil"/>
              <w:bottom w:val="single" w:sz="4" w:space="0" w:color="auto"/>
              <w:right w:val="single" w:sz="4"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32</w:t>
            </w:r>
          </w:p>
        </w:tc>
        <w:tc>
          <w:tcPr>
            <w:tcW w:w="3259" w:type="dxa"/>
            <w:vMerge w:val="restart"/>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Spitalul Judetean de Urgenta Slatina</w:t>
            </w:r>
          </w:p>
        </w:tc>
        <w:tc>
          <w:tcPr>
            <w:tcW w:w="1839" w:type="dxa"/>
            <w:vMerge w:val="restart"/>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SLATINA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Boli infecțioase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Diabet zaharat, nutriţie şi boli metabolice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Oncologie medicală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Chirurgie generală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Chirurgie orală şi maxilo-facială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Chirurgie plastică, estetică şi microchirurgie reconstructivă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Chirurgie pediatrică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Dermatovenerologie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Endocrinologie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Gastroenterologie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Geriatrie şi gerontologie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Hematologie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Nefrologie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Otorinolaringologie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Obstetrică-ginecologie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Oftalmologie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şi traumatologie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Pediatrie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Pneumologie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Psihiatrie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pediatrică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Reumatologie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color w:val="00B0F0"/>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Urologie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r w:rsidRPr="00645404">
              <w:rPr>
                <w:rFonts w:ascii="Times New Roman" w:eastAsia="Times New Roman" w:hAnsi="Times New Roman" w:cs="Times New Roman"/>
                <w:color w:val="00B0F0"/>
                <w:lang w:eastAsia="ro-RO"/>
              </w:rPr>
              <w:t>33</w:t>
            </w:r>
          </w:p>
        </w:tc>
        <w:tc>
          <w:tcPr>
            <w:tcW w:w="3259" w:type="dxa"/>
            <w:vMerge w:val="restart"/>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Spitalul Municipal Caracal</w:t>
            </w:r>
          </w:p>
        </w:tc>
        <w:tc>
          <w:tcPr>
            <w:tcW w:w="1839" w:type="dxa"/>
            <w:vMerge w:val="restart"/>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Caracal</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Boli infecțioase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Diabet zaharat, nutriţie şi boli metabolice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Oncologie medicală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Alergologie şi imunologie clinică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Cardiologie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Chirurgie generală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Chirurgie plastică, estetică şi microchirurgie reconstructivă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Dermatovenerologie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Otorinolaringologie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Obstetrică-ginecologie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Oftalmologie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şi traumatologie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Pediatrie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Pneumologie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psihiatrie</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Psihiatrie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color w:val="00B0F0"/>
                <w:lang w:eastAsia="ro-RO"/>
              </w:rPr>
            </w:pPr>
          </w:p>
        </w:tc>
        <w:tc>
          <w:tcPr>
            <w:tcW w:w="325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34</w:t>
            </w:r>
          </w:p>
        </w:tc>
        <w:tc>
          <w:tcPr>
            <w:tcW w:w="3259" w:type="dxa"/>
            <w:vMerge w:val="restart"/>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Spitalul Orășenesc Bals</w:t>
            </w:r>
          </w:p>
        </w:tc>
        <w:tc>
          <w:tcPr>
            <w:tcW w:w="1839" w:type="dxa"/>
            <w:vMerge w:val="restart"/>
            <w:tcBorders>
              <w:top w:val="nil"/>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Balș</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Diabet zaharat, nutriţie şi boli metabolice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top w:val="nil"/>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top w:val="nil"/>
              <w:left w:val="nil"/>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Cardiologie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Chirurgie generală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Dermatovenerologie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Otorinolaringologie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Obstetrică-ginecologie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Oftalmologie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Ortopedie şi traumatologie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Pediatrie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Pneumologie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Psihiatrie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val="restart"/>
            <w:tcBorders>
              <w:top w:val="nil"/>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35</w:t>
            </w:r>
          </w:p>
        </w:tc>
        <w:tc>
          <w:tcPr>
            <w:tcW w:w="3259" w:type="dxa"/>
            <w:vMerge w:val="restart"/>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Spitalul Orășenesc Corabia</w:t>
            </w:r>
          </w:p>
        </w:tc>
        <w:tc>
          <w:tcPr>
            <w:tcW w:w="1839" w:type="dxa"/>
            <w:vMerge w:val="restart"/>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Corabia</w:t>
            </w: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top w:val="nil"/>
              <w:left w:val="single" w:sz="8" w:space="0" w:color="auto"/>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1839" w:type="dxa"/>
            <w:vMerge/>
            <w:tcBorders>
              <w:top w:val="nil"/>
              <w:left w:val="nil"/>
              <w:right w:val="single" w:sz="4" w:space="0" w:color="auto"/>
            </w:tcBorders>
            <w:noWrap/>
            <w:vAlign w:val="center"/>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Chirurgie generală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center"/>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Dermatovenerologie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Medicină internă</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Neurologie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Obstetrică-ginecologie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Oftalmologie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Otorinolaringologie</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Pediatrie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Pneumologie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p>
        </w:tc>
      </w:tr>
      <w:tr w:rsidR="00D521C5" w:rsidRPr="00D521C5" w:rsidTr="00D521C5">
        <w:trPr>
          <w:trHeight w:val="255"/>
        </w:trPr>
        <w:tc>
          <w:tcPr>
            <w:tcW w:w="539" w:type="dxa"/>
            <w:vMerge/>
            <w:tcBorders>
              <w:left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lang w:eastAsia="ro-RO"/>
              </w:rPr>
            </w:pPr>
          </w:p>
        </w:tc>
        <w:tc>
          <w:tcPr>
            <w:tcW w:w="325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1839" w:type="dxa"/>
            <w:vMerge/>
            <w:tcBorders>
              <w:left w:val="nil"/>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p>
        </w:tc>
        <w:tc>
          <w:tcPr>
            <w:tcW w:w="2693" w:type="dxa"/>
            <w:tcBorders>
              <w:top w:val="nil"/>
              <w:left w:val="nil"/>
              <w:bottom w:val="single" w:sz="4"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 xml:space="preserve">Psihiatrie </w:t>
            </w:r>
          </w:p>
        </w:tc>
        <w:tc>
          <w:tcPr>
            <w:tcW w:w="1498" w:type="dxa"/>
            <w:tcBorders>
              <w:top w:val="nil"/>
              <w:left w:val="nil"/>
              <w:bottom w:val="single" w:sz="4"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1 psiholog</w:t>
            </w:r>
          </w:p>
        </w:tc>
      </w:tr>
      <w:tr w:rsidR="00D521C5" w:rsidRPr="00D521C5" w:rsidTr="00D521C5">
        <w:trPr>
          <w:trHeight w:val="94"/>
        </w:trPr>
        <w:tc>
          <w:tcPr>
            <w:tcW w:w="539" w:type="dxa"/>
            <w:vMerge/>
            <w:tcBorders>
              <w:left w:val="single" w:sz="8" w:space="0" w:color="auto"/>
              <w:bottom w:val="single" w:sz="8" w:space="0" w:color="auto"/>
              <w:right w:val="single" w:sz="4" w:space="0" w:color="auto"/>
            </w:tcBorders>
            <w:noWrap/>
            <w:vAlign w:val="bottom"/>
          </w:tcPr>
          <w:p w:rsidR="00D521C5" w:rsidRPr="00645404" w:rsidRDefault="00D521C5" w:rsidP="00D521C5">
            <w:pPr>
              <w:spacing w:after="0" w:line="240" w:lineRule="auto"/>
              <w:jc w:val="right"/>
              <w:rPr>
                <w:rFonts w:ascii="Times New Roman" w:eastAsia="Times New Roman" w:hAnsi="Times New Roman" w:cs="Times New Roman"/>
                <w:color w:val="00B0F0"/>
                <w:lang w:eastAsia="ro-RO"/>
              </w:rPr>
            </w:pPr>
          </w:p>
        </w:tc>
        <w:tc>
          <w:tcPr>
            <w:tcW w:w="3259" w:type="dxa"/>
            <w:vMerge/>
            <w:tcBorders>
              <w:left w:val="nil"/>
              <w:bottom w:val="single" w:sz="8"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color w:val="00B0F0"/>
                <w:lang w:eastAsia="ro-RO"/>
              </w:rPr>
            </w:pPr>
          </w:p>
        </w:tc>
        <w:tc>
          <w:tcPr>
            <w:tcW w:w="1839" w:type="dxa"/>
            <w:vMerge/>
            <w:tcBorders>
              <w:left w:val="nil"/>
              <w:bottom w:val="single" w:sz="8"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color w:val="00B0F0"/>
                <w:lang w:eastAsia="ro-RO"/>
              </w:rPr>
            </w:pPr>
          </w:p>
        </w:tc>
        <w:tc>
          <w:tcPr>
            <w:tcW w:w="2693" w:type="dxa"/>
            <w:tcBorders>
              <w:top w:val="nil"/>
              <w:left w:val="nil"/>
              <w:bottom w:val="single" w:sz="8" w:space="0" w:color="auto"/>
              <w:right w:val="single" w:sz="4" w:space="0" w:color="auto"/>
            </w:tcBorders>
            <w:noWrap/>
            <w:vAlign w:val="bottom"/>
          </w:tcPr>
          <w:p w:rsidR="00D521C5" w:rsidRPr="00645404" w:rsidRDefault="00D521C5" w:rsidP="00D521C5">
            <w:pPr>
              <w:spacing w:after="0" w:line="240" w:lineRule="auto"/>
              <w:rPr>
                <w:rFonts w:ascii="Times New Roman" w:eastAsia="Times New Roman" w:hAnsi="Times New Roman" w:cs="Times New Roman"/>
                <w:lang w:eastAsia="ro-RO"/>
              </w:rPr>
            </w:pPr>
            <w:r w:rsidRPr="00645404">
              <w:rPr>
                <w:rFonts w:ascii="Times New Roman" w:eastAsia="Times New Roman" w:hAnsi="Times New Roman" w:cs="Times New Roman"/>
                <w:lang w:eastAsia="ro-RO"/>
              </w:rPr>
              <w:t>Reumatologie</w:t>
            </w:r>
          </w:p>
        </w:tc>
        <w:tc>
          <w:tcPr>
            <w:tcW w:w="1498" w:type="dxa"/>
            <w:tcBorders>
              <w:top w:val="nil"/>
              <w:left w:val="nil"/>
              <w:bottom w:val="single" w:sz="8" w:space="0" w:color="auto"/>
              <w:right w:val="single" w:sz="8" w:space="0" w:color="auto"/>
            </w:tcBorders>
            <w:noWrap/>
          </w:tcPr>
          <w:p w:rsidR="00D521C5" w:rsidRPr="00645404" w:rsidRDefault="00D521C5" w:rsidP="00D521C5">
            <w:pPr>
              <w:spacing w:after="0" w:line="240" w:lineRule="auto"/>
              <w:rPr>
                <w:rFonts w:ascii="Times New Roman" w:eastAsia="Times New Roman" w:hAnsi="Times New Roman" w:cs="Times New Roman"/>
                <w:color w:val="00B0F0"/>
                <w:lang w:eastAsia="ro-RO"/>
              </w:rPr>
            </w:pPr>
          </w:p>
        </w:tc>
      </w:tr>
    </w:tbl>
    <w:p w:rsidR="00D521C5" w:rsidRPr="00D521C5" w:rsidRDefault="00D521C5" w:rsidP="00D521C5">
      <w:pPr>
        <w:spacing w:after="0" w:line="240" w:lineRule="auto"/>
        <w:jc w:val="both"/>
        <w:rPr>
          <w:rFonts w:ascii="Times New Roman" w:eastAsia="Times New Roman" w:hAnsi="Times New Roman" w:cs="Times New Roman"/>
          <w:color w:val="FF0000"/>
          <w:sz w:val="20"/>
          <w:szCs w:val="20"/>
          <w:lang w:eastAsia="ro-RO"/>
        </w:rPr>
      </w:pPr>
    </w:p>
    <w:p w:rsidR="00586DFC" w:rsidRPr="00645404" w:rsidRDefault="00D521C5" w:rsidP="00586DFC">
      <w:pPr>
        <w:spacing w:after="0" w:line="240" w:lineRule="auto"/>
        <w:jc w:val="both"/>
        <w:rPr>
          <w:rFonts w:ascii="Times New Roman" w:eastAsia="Times New Roman" w:hAnsi="Times New Roman" w:cs="Times New Roman"/>
          <w:color w:val="FF0000"/>
          <w:sz w:val="24"/>
          <w:szCs w:val="24"/>
          <w:lang w:eastAsia="ro-RO"/>
        </w:rPr>
      </w:pPr>
      <w:r w:rsidRPr="00D521C5">
        <w:rPr>
          <w:rFonts w:ascii="Times New Roman" w:eastAsia="Times New Roman" w:hAnsi="Times New Roman" w:cs="Times New Roman"/>
          <w:color w:val="FF0000"/>
          <w:sz w:val="26"/>
          <w:szCs w:val="26"/>
          <w:lang w:eastAsia="ro-RO"/>
        </w:rPr>
        <w:tab/>
      </w:r>
      <w:r w:rsidR="00586DFC" w:rsidRPr="00645404">
        <w:rPr>
          <w:rFonts w:ascii="Times New Roman" w:eastAsia="Times New Roman" w:hAnsi="Times New Roman" w:cs="Times New Roman"/>
          <w:color w:val="FF0000"/>
          <w:sz w:val="24"/>
          <w:szCs w:val="24"/>
          <w:lang w:eastAsia="ro-RO"/>
        </w:rPr>
        <w:tab/>
      </w:r>
    </w:p>
    <w:p w:rsidR="00586DFC" w:rsidRPr="000C40F2" w:rsidRDefault="00586DFC" w:rsidP="001553BC">
      <w:pPr>
        <w:pStyle w:val="ListParagraph"/>
        <w:numPr>
          <w:ilvl w:val="2"/>
          <w:numId w:val="84"/>
        </w:numPr>
        <w:spacing w:after="0" w:line="240" w:lineRule="auto"/>
        <w:ind w:left="1418" w:hanging="992"/>
        <w:jc w:val="both"/>
        <w:rPr>
          <w:rFonts w:ascii="Times New Roman" w:eastAsia="Times New Roman" w:hAnsi="Times New Roman" w:cs="Times New Roman"/>
          <w:sz w:val="24"/>
          <w:szCs w:val="24"/>
          <w:lang w:eastAsia="ro-RO"/>
        </w:rPr>
      </w:pPr>
      <w:r w:rsidRPr="000C40F2">
        <w:rPr>
          <w:rFonts w:ascii="Times New Roman" w:eastAsia="Times New Roman" w:hAnsi="Times New Roman" w:cs="Times New Roman"/>
          <w:b/>
          <w:bCs/>
          <w:i/>
          <w:iCs/>
          <w:sz w:val="26"/>
          <w:szCs w:val="26"/>
          <w:u w:val="single"/>
          <w:lang w:eastAsia="ro-RO"/>
        </w:rPr>
        <w:t xml:space="preserve"> </w:t>
      </w:r>
      <w:r w:rsidRPr="000C40F2">
        <w:rPr>
          <w:rFonts w:ascii="Times New Roman" w:eastAsia="Times New Roman" w:hAnsi="Times New Roman" w:cs="Times New Roman"/>
          <w:b/>
          <w:bCs/>
          <w:i/>
          <w:iCs/>
          <w:sz w:val="24"/>
          <w:szCs w:val="24"/>
          <w:u w:val="single"/>
          <w:lang w:eastAsia="ro-RO"/>
        </w:rPr>
        <w:t>Asistenţa medicală de specialitate din ambulatoriu  pentru specialităţi paraclinice</w:t>
      </w:r>
    </w:p>
    <w:p w:rsidR="00586DFC" w:rsidRPr="00C635B5" w:rsidRDefault="00586DFC" w:rsidP="00586DFC">
      <w:pPr>
        <w:spacing w:after="0" w:line="240" w:lineRule="auto"/>
        <w:jc w:val="both"/>
        <w:rPr>
          <w:rFonts w:ascii="Times New Roman" w:eastAsia="Times New Roman" w:hAnsi="Times New Roman" w:cs="Times New Roman"/>
          <w:b/>
          <w:bCs/>
          <w:i/>
          <w:iCs/>
          <w:color w:val="FF0000"/>
          <w:sz w:val="24"/>
          <w:szCs w:val="24"/>
          <w:u w:val="single"/>
          <w:lang w:eastAsia="ro-RO"/>
        </w:rPr>
      </w:pPr>
    </w:p>
    <w:p w:rsidR="000C40F2" w:rsidRPr="000C40F2" w:rsidRDefault="00645404" w:rsidP="00645404">
      <w:pPr>
        <w:spacing w:after="0" w:line="320" w:lineRule="exact"/>
        <w:ind w:left="-86" w:firstLine="436"/>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color w:val="000000"/>
          <w:sz w:val="24"/>
          <w:szCs w:val="24"/>
          <w:lang w:eastAsia="ro-RO"/>
        </w:rPr>
        <w:t xml:space="preserve"> </w:t>
      </w:r>
      <w:r w:rsidR="000C40F2" w:rsidRPr="000C40F2">
        <w:rPr>
          <w:rFonts w:ascii="Times New Roman" w:eastAsia="Times New Roman" w:hAnsi="Times New Roman" w:cs="Times New Roman"/>
          <w:bCs/>
          <w:iCs/>
          <w:color w:val="000000"/>
          <w:sz w:val="24"/>
          <w:szCs w:val="24"/>
          <w:lang w:eastAsia="ro-RO"/>
        </w:rPr>
        <w:t>În anul 2021 sumele</w:t>
      </w:r>
      <w:r w:rsidR="000C40F2" w:rsidRPr="000C40F2">
        <w:rPr>
          <w:rFonts w:ascii="Times New Roman" w:eastAsia="Times New Roman" w:hAnsi="Times New Roman" w:cs="Times New Roman"/>
          <w:bCs/>
          <w:iCs/>
          <w:sz w:val="24"/>
          <w:szCs w:val="24"/>
          <w:lang w:eastAsia="ro-RO"/>
        </w:rPr>
        <w:t xml:space="preserve"> contractate de CAS Olt cu furnizorii de servicii medicale paraclinice din ambulatoriul de specialitate s-au suplimentat în conformitate cu prevederile legale în vigoare, prin încheierea unor acte adiţionale, după încheierea lunii în care au fost acordate investigaţiile paraclinice, pentru:</w:t>
      </w:r>
    </w:p>
    <w:p w:rsidR="000C40F2" w:rsidRPr="000C40F2" w:rsidRDefault="000C40F2" w:rsidP="00645404">
      <w:pPr>
        <w:spacing w:after="0" w:line="320" w:lineRule="exact"/>
        <w:ind w:left="-86"/>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 investigaţii paraclinice necesare monitorizării pacienţilor diagnosticaţi cu COVID-19 după externarea din spital;</w:t>
      </w:r>
    </w:p>
    <w:p w:rsidR="000C40F2" w:rsidRPr="000C40F2" w:rsidRDefault="000C40F2" w:rsidP="00645404">
      <w:pPr>
        <w:spacing w:after="0" w:line="320" w:lineRule="exact"/>
        <w:ind w:left="-86"/>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b. investigaţii paraclinice necesare monitorizării pacienţilor diagnosticaţi cu boli oncologice, diabet zaharat, cu boli cardiovasculare, boli rare, boli neurologice și boli cerebrovasculare.</w:t>
      </w:r>
    </w:p>
    <w:p w:rsidR="000C40F2" w:rsidRPr="000C40F2" w:rsidRDefault="000C40F2" w:rsidP="00645404">
      <w:pPr>
        <w:spacing w:after="0" w:line="320" w:lineRule="exact"/>
        <w:ind w:left="-86" w:firstLine="436"/>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 fost asigurat accesul persoanelor asigurate la servicii medicale paraclinice acordate în baza biletului de trimitere de către furnizorii aflaţi în relaţii contractuale cu casele de asigurări de sănătate de pe întreg teritoriul României - indiferent de casa de asigurări de sănătate la care este luat în evidenţă asiguratul şi indiferent dacă medicul care a făcut recomandarea se află sau nu în relaţie contractuală cu aceeaşi casă de asigurări de sănătate cu care se află în relaţie contractuală furnizorul de servicii medicale paraclinice - pentru a nu condiționa din punct de vedere administrativ-teritorial accesul asiguraților la investigații paraclinice, având în vedere și contextul epidemiologic actual.</w:t>
      </w:r>
    </w:p>
    <w:p w:rsidR="000C40F2" w:rsidRPr="000C40F2" w:rsidRDefault="000C40F2" w:rsidP="00645404">
      <w:pPr>
        <w:spacing w:after="0" w:line="320" w:lineRule="exact"/>
        <w:ind w:left="-86" w:firstLine="436"/>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 xml:space="preserve">Ca urmare a acestei modificări legislative, furnizorii de investigații paraclinice nu mai sunt nevoiți să încheie contracte cu două case de asigurări de sănătate, să aibă evidențe distincte și să </w:t>
      </w:r>
      <w:r w:rsidRPr="000C40F2">
        <w:rPr>
          <w:rFonts w:ascii="Times New Roman" w:eastAsia="Times New Roman" w:hAnsi="Times New Roman" w:cs="Times New Roman"/>
          <w:bCs/>
          <w:iCs/>
          <w:sz w:val="24"/>
          <w:szCs w:val="24"/>
          <w:lang w:eastAsia="ro-RO"/>
        </w:rPr>
        <w:lastRenderedPageBreak/>
        <w:t>efectueze raportări lunare către cele două case de asigurări de sănătate, reducându-se astfel birocrația din sistem. De asemenea, pacientul se poate adresa oricărui furnizor din țară, fără a fi condiționat de obținerea unui bilet de trimitere de la un medic aflat în relație contractuală cu aceeași casă de asigurări de sănătate cu care se află în contract și furnizorul de investigații paraclinice.</w:t>
      </w:r>
    </w:p>
    <w:p w:rsidR="000C40F2" w:rsidRPr="000C40F2" w:rsidRDefault="000C40F2" w:rsidP="00645404">
      <w:pPr>
        <w:spacing w:after="0" w:line="320" w:lineRule="exact"/>
        <w:ind w:left="-86" w:firstLine="360"/>
        <w:jc w:val="both"/>
        <w:rPr>
          <w:rFonts w:ascii="Times New Roman" w:eastAsia="Times New Roman" w:hAnsi="Times New Roman" w:cs="Times New Roman"/>
          <w:bCs/>
          <w:iCs/>
          <w:sz w:val="24"/>
          <w:szCs w:val="24"/>
          <w:lang w:val="en-US" w:eastAsia="ro-RO"/>
        </w:rPr>
      </w:pPr>
      <w:r w:rsidRPr="000C40F2">
        <w:rPr>
          <w:rFonts w:ascii="Times New Roman" w:eastAsia="Times New Roman" w:hAnsi="Times New Roman" w:cs="Times New Roman"/>
          <w:bCs/>
          <w:iCs/>
          <w:sz w:val="24"/>
          <w:szCs w:val="24"/>
          <w:lang w:eastAsia="ro-RO"/>
        </w:rPr>
        <w:t xml:space="preserve">Furnizarea serviciilor medicale paraclinice în anul 2021 - analize medicale de laborator, radiologie și imagistică medicală și anatomie patologică s-a asigurat de </w:t>
      </w:r>
      <w:r w:rsidRPr="000C40F2">
        <w:rPr>
          <w:rFonts w:ascii="Times New Roman" w:eastAsia="Times New Roman" w:hAnsi="Times New Roman" w:cs="Times New Roman"/>
          <w:iCs/>
          <w:sz w:val="24"/>
          <w:szCs w:val="24"/>
          <w:lang w:eastAsia="ro-RO"/>
        </w:rPr>
        <w:t>26</w:t>
      </w:r>
      <w:r w:rsidRPr="000C40F2">
        <w:rPr>
          <w:rFonts w:ascii="Times New Roman" w:eastAsia="Times New Roman" w:hAnsi="Times New Roman" w:cs="Times New Roman"/>
          <w:b/>
          <w:bCs/>
          <w:iCs/>
          <w:sz w:val="24"/>
          <w:szCs w:val="24"/>
          <w:lang w:eastAsia="ro-RO"/>
        </w:rPr>
        <w:t xml:space="preserve"> </w:t>
      </w:r>
      <w:r w:rsidRPr="000C40F2">
        <w:rPr>
          <w:rFonts w:ascii="Times New Roman" w:eastAsia="Times New Roman" w:hAnsi="Times New Roman" w:cs="Times New Roman"/>
          <w:bCs/>
          <w:iCs/>
          <w:sz w:val="24"/>
          <w:szCs w:val="24"/>
          <w:lang w:eastAsia="ro-RO"/>
        </w:rPr>
        <w:t>furnizori, din care</w:t>
      </w:r>
      <w:r w:rsidRPr="000C40F2">
        <w:rPr>
          <w:rFonts w:ascii="Times New Roman" w:eastAsia="Times New Roman" w:hAnsi="Times New Roman" w:cs="Times New Roman"/>
          <w:bCs/>
          <w:iCs/>
          <w:sz w:val="24"/>
          <w:szCs w:val="24"/>
          <w:lang w:val="en-US" w:eastAsia="ro-RO"/>
        </w:rPr>
        <w:t>:</w:t>
      </w:r>
    </w:p>
    <w:p w:rsidR="000C40F2" w:rsidRPr="000C40F2" w:rsidRDefault="000C40F2" w:rsidP="00645404">
      <w:pPr>
        <w:numPr>
          <w:ilvl w:val="0"/>
          <w:numId w:val="20"/>
        </w:numPr>
        <w:spacing w:after="0" w:line="320" w:lineRule="exact"/>
        <w:ind w:left="-86" w:firstLine="360"/>
        <w:jc w:val="both"/>
        <w:rPr>
          <w:rFonts w:ascii="Times New Roman" w:eastAsia="Times New Roman" w:hAnsi="Times New Roman" w:cs="Times New Roman"/>
          <w:bCs/>
          <w:iCs/>
          <w:sz w:val="24"/>
          <w:szCs w:val="24"/>
          <w:lang w:val="en-US" w:eastAsia="ro-RO"/>
        </w:rPr>
      </w:pPr>
      <w:r w:rsidRPr="000C40F2">
        <w:rPr>
          <w:rFonts w:ascii="Times New Roman" w:eastAsia="Times New Roman" w:hAnsi="Times New Roman" w:cs="Times New Roman"/>
          <w:bCs/>
          <w:iCs/>
          <w:sz w:val="24"/>
          <w:szCs w:val="24"/>
          <w:lang w:val="en-US" w:eastAsia="ro-RO"/>
        </w:rPr>
        <w:t>Analize medicale de laborator ș</w:t>
      </w:r>
      <w:r w:rsidRPr="000C40F2">
        <w:rPr>
          <w:rFonts w:ascii="Times New Roman" w:eastAsia="Times New Roman" w:hAnsi="Times New Roman" w:cs="Times New Roman"/>
          <w:bCs/>
          <w:iCs/>
          <w:sz w:val="24"/>
          <w:szCs w:val="24"/>
          <w:lang w:eastAsia="ro-RO"/>
        </w:rPr>
        <w:t xml:space="preserve">i anatomie patologică  </w:t>
      </w:r>
      <w:r w:rsidRPr="000C40F2">
        <w:rPr>
          <w:rFonts w:ascii="Times New Roman" w:eastAsia="Times New Roman" w:hAnsi="Times New Roman" w:cs="Times New Roman"/>
          <w:iCs/>
          <w:sz w:val="24"/>
          <w:szCs w:val="24"/>
          <w:lang w:val="en-US" w:eastAsia="ro-RO"/>
        </w:rPr>
        <w:t>12</w:t>
      </w:r>
      <w:r w:rsidRPr="000C40F2">
        <w:rPr>
          <w:rFonts w:ascii="Times New Roman" w:eastAsia="Times New Roman" w:hAnsi="Times New Roman" w:cs="Times New Roman"/>
          <w:bCs/>
          <w:iCs/>
          <w:sz w:val="24"/>
          <w:szCs w:val="24"/>
          <w:lang w:val="en-US" w:eastAsia="ro-RO"/>
        </w:rPr>
        <w:t xml:space="preserve"> furnizori</w:t>
      </w:r>
    </w:p>
    <w:p w:rsidR="000C40F2" w:rsidRPr="000C40F2" w:rsidRDefault="000C40F2" w:rsidP="00645404">
      <w:pPr>
        <w:numPr>
          <w:ilvl w:val="0"/>
          <w:numId w:val="20"/>
        </w:numPr>
        <w:spacing w:after="0" w:line="320" w:lineRule="exact"/>
        <w:ind w:left="-86" w:firstLine="360"/>
        <w:jc w:val="both"/>
        <w:rPr>
          <w:rFonts w:ascii="Times New Roman" w:eastAsia="Times New Roman" w:hAnsi="Times New Roman" w:cs="Times New Roman"/>
          <w:bCs/>
          <w:iCs/>
          <w:sz w:val="24"/>
          <w:szCs w:val="24"/>
          <w:lang w:val="en-US" w:eastAsia="ro-RO"/>
        </w:rPr>
      </w:pPr>
      <w:r w:rsidRPr="000C40F2">
        <w:rPr>
          <w:rFonts w:ascii="Times New Roman" w:eastAsia="Times New Roman" w:hAnsi="Times New Roman" w:cs="Times New Roman"/>
          <w:bCs/>
          <w:iCs/>
          <w:sz w:val="24"/>
          <w:szCs w:val="24"/>
          <w:lang w:val="en-US" w:eastAsia="ro-RO"/>
        </w:rPr>
        <w:t xml:space="preserve">Radiologie </w:t>
      </w:r>
      <w:r w:rsidRPr="000C40F2">
        <w:rPr>
          <w:rFonts w:ascii="Times New Roman" w:eastAsia="Times New Roman" w:hAnsi="Times New Roman" w:cs="Times New Roman"/>
          <w:bCs/>
          <w:iCs/>
          <w:sz w:val="24"/>
          <w:szCs w:val="24"/>
          <w:lang w:eastAsia="ro-RO"/>
        </w:rPr>
        <w:t xml:space="preserve">și imagistică medicală </w:t>
      </w:r>
      <w:r w:rsidRPr="000C40F2">
        <w:rPr>
          <w:rFonts w:ascii="Times New Roman" w:eastAsia="Times New Roman" w:hAnsi="Times New Roman" w:cs="Times New Roman"/>
          <w:iCs/>
          <w:sz w:val="24"/>
          <w:szCs w:val="24"/>
          <w:lang w:eastAsia="ro-RO"/>
        </w:rPr>
        <w:t>8</w:t>
      </w:r>
      <w:r w:rsidRPr="000C40F2">
        <w:rPr>
          <w:rFonts w:ascii="Times New Roman" w:eastAsia="Times New Roman" w:hAnsi="Times New Roman" w:cs="Times New Roman"/>
          <w:bCs/>
          <w:iCs/>
          <w:sz w:val="24"/>
          <w:szCs w:val="24"/>
          <w:lang w:eastAsia="ro-RO"/>
        </w:rPr>
        <w:t xml:space="preserve"> furnizori</w:t>
      </w:r>
    </w:p>
    <w:p w:rsidR="000C40F2" w:rsidRPr="000C40F2" w:rsidRDefault="000C40F2" w:rsidP="00645404">
      <w:pPr>
        <w:spacing w:after="0" w:line="320" w:lineRule="exact"/>
        <w:ind w:left="-86" w:firstLine="360"/>
        <w:jc w:val="both"/>
        <w:rPr>
          <w:rFonts w:ascii="Times New Roman" w:eastAsia="Times New Roman" w:hAnsi="Times New Roman" w:cs="Times New Roman"/>
          <w:bCs/>
          <w:iCs/>
          <w:sz w:val="24"/>
          <w:szCs w:val="24"/>
          <w:lang w:val="en-US" w:eastAsia="ro-RO"/>
        </w:rPr>
      </w:pPr>
      <w:r w:rsidRPr="000C40F2">
        <w:rPr>
          <w:rFonts w:ascii="Times New Roman" w:eastAsia="Times New Roman" w:hAnsi="Times New Roman" w:cs="Times New Roman"/>
          <w:bCs/>
          <w:iCs/>
          <w:sz w:val="24"/>
          <w:szCs w:val="24"/>
          <w:lang w:val="en-US" w:eastAsia="ro-RO"/>
        </w:rPr>
        <w:t xml:space="preserve">Pentru asistenţa medicală ambulatorie de specialitate pentru specialităţile paraclinice s-au încheiat cu medicii de familie </w:t>
      </w:r>
      <w:r w:rsidRPr="000C40F2">
        <w:rPr>
          <w:rFonts w:ascii="Times New Roman" w:eastAsia="Times New Roman" w:hAnsi="Times New Roman" w:cs="Times New Roman"/>
          <w:iCs/>
          <w:sz w:val="24"/>
          <w:szCs w:val="24"/>
          <w:lang w:val="en-US" w:eastAsia="ro-RO"/>
        </w:rPr>
        <w:t>5</w:t>
      </w:r>
      <w:r w:rsidRPr="000C40F2">
        <w:rPr>
          <w:rFonts w:ascii="Times New Roman" w:eastAsia="Times New Roman" w:hAnsi="Times New Roman" w:cs="Times New Roman"/>
          <w:bCs/>
          <w:iCs/>
          <w:sz w:val="24"/>
          <w:szCs w:val="24"/>
          <w:lang w:val="en-US" w:eastAsia="ro-RO"/>
        </w:rPr>
        <w:t xml:space="preserve"> acte adiționale pentru ecografie generală (abdomen și pelvis) și cu medicii de specialitate pentru specialitățile clinice </w:t>
      </w:r>
      <w:r w:rsidRPr="000C40F2">
        <w:rPr>
          <w:rFonts w:ascii="Times New Roman" w:eastAsia="Times New Roman" w:hAnsi="Times New Roman" w:cs="Times New Roman"/>
          <w:iCs/>
          <w:sz w:val="24"/>
          <w:szCs w:val="24"/>
          <w:lang w:val="en-US" w:eastAsia="ro-RO"/>
        </w:rPr>
        <w:t>1</w:t>
      </w:r>
      <w:r w:rsidRPr="000C40F2">
        <w:rPr>
          <w:rFonts w:ascii="Times New Roman" w:eastAsia="Times New Roman" w:hAnsi="Times New Roman" w:cs="Times New Roman"/>
          <w:bCs/>
          <w:iCs/>
          <w:sz w:val="24"/>
          <w:szCs w:val="24"/>
          <w:lang w:val="en-US" w:eastAsia="ro-RO"/>
        </w:rPr>
        <w:t xml:space="preserve"> act adițional pentru ecografii.</w:t>
      </w:r>
    </w:p>
    <w:p w:rsidR="000C40F2" w:rsidRPr="000C40F2" w:rsidRDefault="000C40F2" w:rsidP="00645404">
      <w:pPr>
        <w:spacing w:after="0" w:line="320" w:lineRule="exact"/>
        <w:ind w:left="-86" w:firstLine="360"/>
        <w:jc w:val="both"/>
        <w:rPr>
          <w:rFonts w:ascii="Times New Roman" w:eastAsia="Times New Roman" w:hAnsi="Times New Roman" w:cs="Times New Roman"/>
          <w:bCs/>
          <w:iCs/>
          <w:color w:val="000000"/>
          <w:sz w:val="24"/>
          <w:szCs w:val="24"/>
          <w:lang w:eastAsia="ro-RO"/>
        </w:rPr>
      </w:pPr>
      <w:r w:rsidRPr="000C40F2">
        <w:rPr>
          <w:rFonts w:ascii="Times New Roman" w:eastAsia="Times New Roman" w:hAnsi="Times New Roman" w:cs="Times New Roman"/>
          <w:bCs/>
          <w:iCs/>
          <w:color w:val="000000"/>
          <w:sz w:val="24"/>
          <w:szCs w:val="24"/>
          <w:lang w:eastAsia="ro-RO"/>
        </w:rPr>
        <w:t>În anul 2021 au fost efectuate, conform contractelor încheiate,  un număr de 798.274 de servicii medicale paraclinice în valoare de 11.071.193 lei, din care:</w:t>
      </w:r>
    </w:p>
    <w:p w:rsidR="000C40F2" w:rsidRPr="000C40F2" w:rsidRDefault="000C40F2" w:rsidP="00645404">
      <w:pPr>
        <w:numPr>
          <w:ilvl w:val="0"/>
          <w:numId w:val="21"/>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Analize medicale de laborator</w:t>
      </w:r>
      <w:bookmarkStart w:id="1" w:name="_Hlk95481299"/>
      <w:r w:rsidRPr="000C40F2">
        <w:rPr>
          <w:rFonts w:ascii="Times New Roman" w:eastAsia="Times New Roman" w:hAnsi="Times New Roman" w:cs="Times New Roman"/>
          <w:bCs/>
          <w:iCs/>
          <w:sz w:val="24"/>
          <w:szCs w:val="24"/>
          <w:lang w:eastAsia="ro-RO"/>
        </w:rPr>
        <w:t xml:space="preserve">: 753.479 </w:t>
      </w:r>
    </w:p>
    <w:bookmarkEnd w:id="1"/>
    <w:p w:rsidR="000C40F2" w:rsidRPr="000C40F2" w:rsidRDefault="000C40F2" w:rsidP="00645404">
      <w:pPr>
        <w:numPr>
          <w:ilvl w:val="0"/>
          <w:numId w:val="21"/>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 xml:space="preserve">Analize medicale de radiologie:  : 27.235 </w:t>
      </w:r>
    </w:p>
    <w:p w:rsidR="000C40F2" w:rsidRPr="000C40F2" w:rsidRDefault="000C40F2" w:rsidP="00645404">
      <w:pPr>
        <w:numPr>
          <w:ilvl w:val="0"/>
          <w:numId w:val="21"/>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 xml:space="preserve">Analize medicale de imagistică:  : 4.257 </w:t>
      </w:r>
    </w:p>
    <w:p w:rsidR="000C40F2" w:rsidRPr="000C40F2" w:rsidRDefault="000C40F2" w:rsidP="00645404">
      <w:pPr>
        <w:numPr>
          <w:ilvl w:val="0"/>
          <w:numId w:val="21"/>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 xml:space="preserve">Anatomie patologică :  643 </w:t>
      </w:r>
    </w:p>
    <w:p w:rsidR="000C40F2" w:rsidRPr="000C40F2" w:rsidRDefault="000C40F2" w:rsidP="00645404">
      <w:pPr>
        <w:numPr>
          <w:ilvl w:val="0"/>
          <w:numId w:val="21"/>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 xml:space="preserve">Servicii medicale paraclinice monitorizare: 12.660 </w:t>
      </w:r>
    </w:p>
    <w:p w:rsidR="000C40F2" w:rsidRPr="000C40F2" w:rsidRDefault="000C40F2" w:rsidP="00645404">
      <w:pPr>
        <w:numPr>
          <w:ilvl w:val="0"/>
          <w:numId w:val="21"/>
        </w:numPr>
        <w:spacing w:after="0" w:line="320" w:lineRule="exact"/>
        <w:ind w:left="-86" w:firstLine="360"/>
        <w:jc w:val="both"/>
        <w:rPr>
          <w:rFonts w:ascii="Times New Roman" w:eastAsia="Times New Roman" w:hAnsi="Times New Roman" w:cs="Times New Roman"/>
          <w:bCs/>
          <w:iCs/>
          <w:color w:val="000000"/>
          <w:sz w:val="24"/>
          <w:szCs w:val="24"/>
          <w:lang w:eastAsia="ro-RO"/>
        </w:rPr>
      </w:pPr>
      <w:r w:rsidRPr="000C40F2">
        <w:rPr>
          <w:rFonts w:ascii="Times New Roman" w:eastAsia="Times New Roman" w:hAnsi="Times New Roman" w:cs="Times New Roman"/>
          <w:bCs/>
          <w:iCs/>
          <w:color w:val="000000"/>
          <w:sz w:val="24"/>
          <w:szCs w:val="24"/>
          <w:lang w:eastAsia="ro-RO"/>
        </w:rPr>
        <w:t>și un număr de 1149 de servicii medicale paraclinice– evaluarea anuală a bolnavilor cu diabet zaharat (hemoglobină glicată) în valoare de 22.980 lei.</w:t>
      </w:r>
    </w:p>
    <w:p w:rsidR="000C40F2" w:rsidRPr="000C40F2" w:rsidRDefault="000C40F2" w:rsidP="00645404">
      <w:p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În anul 2021 au beneficiat de servicii medicale paraclinice 73.759 de asiguraţi, după cum urmează:</w:t>
      </w:r>
    </w:p>
    <w:p w:rsidR="000C40F2" w:rsidRPr="000C40F2" w:rsidRDefault="000C40F2" w:rsidP="00645404">
      <w:pPr>
        <w:numPr>
          <w:ilvl w:val="0"/>
          <w:numId w:val="22"/>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Analize medicale de laborator pentru 48.501 asiguraţi</w:t>
      </w:r>
    </w:p>
    <w:p w:rsidR="000C40F2" w:rsidRPr="000C40F2" w:rsidRDefault="000C40F2" w:rsidP="00645404">
      <w:pPr>
        <w:numPr>
          <w:ilvl w:val="0"/>
          <w:numId w:val="22"/>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Analize medicale de radiologie pentru 18.226 asiguraţi</w:t>
      </w:r>
    </w:p>
    <w:p w:rsidR="000C40F2" w:rsidRPr="000C40F2" w:rsidRDefault="000C40F2" w:rsidP="00645404">
      <w:pPr>
        <w:numPr>
          <w:ilvl w:val="0"/>
          <w:numId w:val="22"/>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Analize medicale de imagistică  pentru  2854 asiguraţi</w:t>
      </w:r>
    </w:p>
    <w:p w:rsidR="000C40F2" w:rsidRPr="000C40F2" w:rsidRDefault="000C40F2" w:rsidP="00645404">
      <w:pPr>
        <w:numPr>
          <w:ilvl w:val="0"/>
          <w:numId w:val="22"/>
        </w:numPr>
        <w:spacing w:after="0" w:line="320" w:lineRule="exact"/>
        <w:ind w:left="-86" w:firstLine="360"/>
        <w:jc w:val="both"/>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Anatomie patologică pentru 628 asigurați</w:t>
      </w:r>
    </w:p>
    <w:p w:rsidR="000C40F2" w:rsidRPr="000C40F2" w:rsidRDefault="000C40F2" w:rsidP="00645404">
      <w:pPr>
        <w:numPr>
          <w:ilvl w:val="0"/>
          <w:numId w:val="22"/>
        </w:numPr>
        <w:spacing w:after="0" w:line="320" w:lineRule="exact"/>
        <w:ind w:left="-86" w:firstLine="360"/>
        <w:jc w:val="both"/>
        <w:rPr>
          <w:rFonts w:ascii="Times New Roman" w:eastAsia="Times New Roman" w:hAnsi="Times New Roman" w:cs="Times New Roman"/>
          <w:bCs/>
          <w:iCs/>
          <w:color w:val="000000"/>
          <w:sz w:val="24"/>
          <w:szCs w:val="24"/>
          <w:lang w:eastAsia="ro-RO"/>
        </w:rPr>
      </w:pPr>
      <w:r w:rsidRPr="000C40F2">
        <w:rPr>
          <w:rFonts w:ascii="Times New Roman" w:eastAsia="Times New Roman" w:hAnsi="Times New Roman" w:cs="Times New Roman"/>
          <w:bCs/>
          <w:iCs/>
          <w:color w:val="000000"/>
          <w:sz w:val="24"/>
          <w:szCs w:val="24"/>
          <w:lang w:eastAsia="ro-RO"/>
        </w:rPr>
        <w:t>Servicii medicale paraclinice – evaluarea anuală a bolnavilor cu diabet zaharat(hemoglobină glicată): pentru 1043 asigurați</w:t>
      </w:r>
      <w:r w:rsidRPr="000C40F2">
        <w:rPr>
          <w:rFonts w:ascii="Times New Roman" w:eastAsia="Times New Roman" w:hAnsi="Times New Roman" w:cs="Times New Roman"/>
          <w:bCs/>
          <w:i/>
          <w:iCs/>
          <w:color w:val="000000"/>
          <w:sz w:val="24"/>
          <w:szCs w:val="24"/>
          <w:lang w:eastAsia="ro-RO"/>
        </w:rPr>
        <w:t>.</w:t>
      </w:r>
    </w:p>
    <w:p w:rsidR="000C40F2" w:rsidRPr="000C40F2" w:rsidRDefault="000C40F2" w:rsidP="00645404">
      <w:pPr>
        <w:numPr>
          <w:ilvl w:val="0"/>
          <w:numId w:val="22"/>
        </w:numPr>
        <w:spacing w:after="0" w:line="320" w:lineRule="exact"/>
        <w:ind w:left="-86" w:firstLine="360"/>
        <w:rPr>
          <w:rFonts w:ascii="Times New Roman" w:eastAsia="Times New Roman" w:hAnsi="Times New Roman" w:cs="Times New Roman"/>
          <w:bCs/>
          <w:iCs/>
          <w:sz w:val="24"/>
          <w:szCs w:val="24"/>
          <w:lang w:eastAsia="ro-RO"/>
        </w:rPr>
      </w:pPr>
      <w:r w:rsidRPr="000C40F2">
        <w:rPr>
          <w:rFonts w:ascii="Times New Roman" w:eastAsia="Times New Roman" w:hAnsi="Times New Roman" w:cs="Times New Roman"/>
          <w:bCs/>
          <w:iCs/>
          <w:sz w:val="24"/>
          <w:szCs w:val="24"/>
          <w:lang w:eastAsia="ro-RO"/>
        </w:rPr>
        <w:t>Servicii medicale paraclinice monitorizare 2507</w:t>
      </w:r>
    </w:p>
    <w:p w:rsidR="000C40F2" w:rsidRPr="000C40F2" w:rsidRDefault="000C40F2" w:rsidP="000C40F2">
      <w:pPr>
        <w:spacing w:after="0" w:line="240" w:lineRule="auto"/>
        <w:ind w:left="-90" w:firstLine="360"/>
        <w:rPr>
          <w:rFonts w:ascii="Times New Roman" w:eastAsia="Times New Roman" w:hAnsi="Times New Roman" w:cs="Times New Roman"/>
          <w:bCs/>
          <w:iCs/>
          <w:sz w:val="24"/>
          <w:szCs w:val="24"/>
          <w:lang w:eastAsia="ro-RO"/>
        </w:rPr>
      </w:pPr>
    </w:p>
    <w:p w:rsidR="009E3033" w:rsidRPr="00C635B5" w:rsidRDefault="009E3033" w:rsidP="001B04A3">
      <w:pPr>
        <w:spacing w:after="0" w:line="240" w:lineRule="auto"/>
        <w:ind w:left="1428"/>
        <w:jc w:val="both"/>
        <w:rPr>
          <w:rFonts w:ascii="Times New Roman" w:eastAsia="Times New Roman" w:hAnsi="Times New Roman" w:cs="Times New Roman"/>
          <w:b/>
          <w:bCs/>
          <w:iCs/>
          <w:color w:val="FF0000"/>
          <w:sz w:val="24"/>
          <w:szCs w:val="24"/>
          <w:lang w:eastAsia="ro-RO"/>
        </w:rPr>
      </w:pPr>
    </w:p>
    <w:p w:rsidR="00586DFC" w:rsidRDefault="00586DFC" w:rsidP="009E3033">
      <w:pPr>
        <w:pStyle w:val="ListParagraph"/>
        <w:numPr>
          <w:ilvl w:val="2"/>
          <w:numId w:val="84"/>
        </w:numPr>
        <w:spacing w:after="0" w:line="240" w:lineRule="auto"/>
        <w:rPr>
          <w:rFonts w:ascii="Times New Roman" w:eastAsia="Times New Roman" w:hAnsi="Times New Roman" w:cs="Times New Roman"/>
          <w:b/>
          <w:i/>
          <w:sz w:val="24"/>
          <w:szCs w:val="24"/>
          <w:u w:val="single"/>
          <w:lang w:eastAsia="ro-RO"/>
        </w:rPr>
      </w:pPr>
      <w:r w:rsidRPr="00164B1E">
        <w:rPr>
          <w:rFonts w:ascii="Times New Roman" w:eastAsia="Times New Roman" w:hAnsi="Times New Roman" w:cs="Times New Roman"/>
          <w:b/>
          <w:i/>
          <w:sz w:val="24"/>
          <w:szCs w:val="24"/>
          <w:u w:val="single"/>
          <w:lang w:eastAsia="ro-RO"/>
        </w:rPr>
        <w:t>Asistenţa medicală ambulatorie de specialitate pentru specialitatea clinică medicină fizică și de reabilitare</w:t>
      </w:r>
    </w:p>
    <w:p w:rsidR="00164B1E" w:rsidRDefault="00164B1E" w:rsidP="00164B1E">
      <w:pPr>
        <w:spacing w:after="0" w:line="240" w:lineRule="auto"/>
        <w:jc w:val="both"/>
        <w:rPr>
          <w:rFonts w:ascii="Times New Roman" w:eastAsia="Times New Roman" w:hAnsi="Times New Roman" w:cs="Times New Roman"/>
          <w:b/>
          <w:i/>
          <w:sz w:val="24"/>
          <w:szCs w:val="24"/>
          <w:u w:val="single"/>
          <w:lang w:eastAsia="ro-RO"/>
        </w:rPr>
      </w:pPr>
    </w:p>
    <w:p w:rsidR="00164B1E" w:rsidRPr="00164B1E" w:rsidRDefault="00164B1E" w:rsidP="009E3033">
      <w:pPr>
        <w:tabs>
          <w:tab w:val="num" w:pos="720"/>
        </w:tabs>
        <w:spacing w:after="0" w:line="320" w:lineRule="exact"/>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ab/>
      </w:r>
      <w:r w:rsidRPr="00164B1E">
        <w:rPr>
          <w:rFonts w:ascii="Times New Roman" w:eastAsia="Times New Roman" w:hAnsi="Times New Roman" w:cs="Times New Roman"/>
          <w:bCs/>
          <w:iCs/>
          <w:sz w:val="24"/>
          <w:szCs w:val="24"/>
          <w:lang w:eastAsia="ro-RO"/>
        </w:rPr>
        <w:t>Pentru asigurarea accesibilității la serviciile din ambulatoriul clinic de specialitate</w:t>
      </w:r>
      <w:r w:rsidRPr="00164B1E">
        <w:rPr>
          <w:rFonts w:ascii="Times New Roman" w:eastAsia="Times New Roman" w:hAnsi="Times New Roman" w:cs="Times New Roman"/>
          <w:sz w:val="24"/>
          <w:szCs w:val="24"/>
          <w:lang w:eastAsia="ro-RO"/>
        </w:rPr>
        <w:t xml:space="preserve"> pentru specialitatea </w:t>
      </w:r>
      <w:r w:rsidRPr="00164B1E">
        <w:rPr>
          <w:rFonts w:ascii="Times New Roman" w:eastAsia="Times New Roman" w:hAnsi="Times New Roman" w:cs="Times New Roman"/>
          <w:bCs/>
          <w:iCs/>
          <w:sz w:val="24"/>
          <w:szCs w:val="24"/>
          <w:lang w:eastAsia="ro-RO"/>
        </w:rPr>
        <w:t>medicină fizică şi de reabilitare, în anul 2021 s-au inițiat modificări legislative care au facilitat accesul pacienților la acest domeniu de asistență medicală, avându-se în vedere contextul pandemiei cu virusul SARS-COV2 și ținându-se cont de necesitatea respectării distanțării fizice și de nevoile de servicii de sănătate ale populației, astfel:</w:t>
      </w:r>
    </w:p>
    <w:p w:rsidR="00164B1E" w:rsidRPr="00164B1E" w:rsidRDefault="00164B1E" w:rsidP="009E3033">
      <w:pPr>
        <w:tabs>
          <w:tab w:val="num" w:pos="720"/>
        </w:tabs>
        <w:spacing w:after="0" w:line="320" w:lineRule="exact"/>
        <w:jc w:val="both"/>
        <w:rPr>
          <w:rFonts w:ascii="Times New Roman" w:eastAsia="Times New Roman" w:hAnsi="Times New Roman" w:cs="Times New Roman"/>
          <w:bCs/>
          <w:iCs/>
          <w:sz w:val="24"/>
          <w:szCs w:val="24"/>
          <w:lang w:eastAsia="ro-RO"/>
        </w:rPr>
      </w:pPr>
      <w:r w:rsidRPr="00164B1E">
        <w:rPr>
          <w:rFonts w:ascii="Times New Roman" w:eastAsia="Times New Roman" w:hAnsi="Times New Roman" w:cs="Times New Roman"/>
          <w:bCs/>
          <w:iCs/>
          <w:sz w:val="24"/>
          <w:szCs w:val="24"/>
          <w:lang w:eastAsia="ro-RO"/>
        </w:rPr>
        <w:t>- Consultaţiile medicale prevăzute în pachetul de servicii de bază, respectiv în pachetul minimal de servicii medicale pot fi acordate şi la distanţă, acestea putând fi acordate  şi de medicii de specialitate din ambulatoriul clinic, inclusiv medicină fizică şi de reabilitare, şi pot fi realizate prin orice mijloace de comunicare.</w:t>
      </w:r>
    </w:p>
    <w:p w:rsidR="00164B1E" w:rsidRPr="00164B1E" w:rsidRDefault="00164B1E" w:rsidP="009E3033">
      <w:pPr>
        <w:tabs>
          <w:tab w:val="num" w:pos="720"/>
        </w:tabs>
        <w:spacing w:after="0" w:line="320" w:lineRule="exact"/>
        <w:jc w:val="both"/>
        <w:rPr>
          <w:rFonts w:ascii="Times New Roman" w:eastAsia="Times New Roman" w:hAnsi="Times New Roman" w:cs="Times New Roman"/>
          <w:bCs/>
          <w:iCs/>
          <w:sz w:val="24"/>
          <w:szCs w:val="24"/>
          <w:lang w:eastAsia="ro-RO"/>
        </w:rPr>
      </w:pPr>
      <w:r w:rsidRPr="00164B1E">
        <w:rPr>
          <w:rFonts w:ascii="Times New Roman" w:eastAsia="Times New Roman" w:hAnsi="Times New Roman" w:cs="Times New Roman"/>
          <w:bCs/>
          <w:iCs/>
          <w:sz w:val="24"/>
          <w:szCs w:val="24"/>
          <w:lang w:eastAsia="ro-RO"/>
        </w:rPr>
        <w:t xml:space="preserve">- Medicul de medicină fizică şi de reabilitare, consemnează consultaţiile medicale la distanţă în registrul de consultaţii şi în fişa pacientului, după caz, cu indicarea mijlocului de comunicare utilizat şi a intervalului orar în care acestea au fost efectuate, şi vor emite toate documentele necesare </w:t>
      </w:r>
      <w:r w:rsidRPr="00164B1E">
        <w:rPr>
          <w:rFonts w:ascii="Times New Roman" w:eastAsia="Times New Roman" w:hAnsi="Times New Roman" w:cs="Times New Roman"/>
          <w:bCs/>
          <w:iCs/>
          <w:sz w:val="24"/>
          <w:szCs w:val="24"/>
          <w:lang w:eastAsia="ro-RO"/>
        </w:rPr>
        <w:lastRenderedPageBreak/>
        <w:t>pacientului ca urmare a actului medical. Documentele vor fi transmise pacientului prin mijloace de comunicare electronică.</w:t>
      </w:r>
    </w:p>
    <w:p w:rsidR="00164B1E" w:rsidRPr="00164B1E" w:rsidRDefault="00164B1E" w:rsidP="009E3033">
      <w:pPr>
        <w:spacing w:after="0" w:line="320" w:lineRule="exact"/>
        <w:ind w:firstLine="644"/>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 xml:space="preserve">Furnizarea serviciilor medicale de medicină fizică și de reabilitare  s-a asigurat de 8 furnizori. </w:t>
      </w:r>
    </w:p>
    <w:p w:rsidR="00164B1E" w:rsidRPr="00164B1E" w:rsidRDefault="00164B1E" w:rsidP="009E3033">
      <w:pPr>
        <w:spacing w:after="0" w:line="320" w:lineRule="exact"/>
        <w:ind w:firstLine="644"/>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În anul 2021 au beneficiat de servicii medicale de medicină fizică și de reabilitare în valoare de 1.554.986,50 lei  un număr de 7.810 de asigurați.</w:t>
      </w:r>
    </w:p>
    <w:p w:rsidR="00164B1E" w:rsidRPr="00164B1E" w:rsidRDefault="00164B1E" w:rsidP="009E3033">
      <w:pPr>
        <w:spacing w:after="0" w:line="320" w:lineRule="exact"/>
        <w:ind w:firstLine="360"/>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 xml:space="preserve">   Servicii medicale de medicină fizică și de reabilitare  furnizate:</w:t>
      </w:r>
    </w:p>
    <w:p w:rsidR="00164B1E" w:rsidRPr="00164B1E" w:rsidRDefault="00164B1E" w:rsidP="009E3033">
      <w:pPr>
        <w:numPr>
          <w:ilvl w:val="0"/>
          <w:numId w:val="85"/>
        </w:numPr>
        <w:spacing w:after="0" w:line="320" w:lineRule="exact"/>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 xml:space="preserve">Consultații medicale de specialitate fără proceduri : 9.197    </w:t>
      </w:r>
    </w:p>
    <w:p w:rsidR="00164B1E" w:rsidRPr="00164B1E" w:rsidRDefault="00164B1E" w:rsidP="009E3033">
      <w:pPr>
        <w:numPr>
          <w:ilvl w:val="0"/>
          <w:numId w:val="85"/>
        </w:numPr>
        <w:spacing w:after="0" w:line="320" w:lineRule="exact"/>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 xml:space="preserve">Consultații medicale de specialitate cu proceduri :  0                       </w:t>
      </w:r>
    </w:p>
    <w:p w:rsidR="00164B1E" w:rsidRPr="00164B1E" w:rsidRDefault="00164B1E" w:rsidP="009E3033">
      <w:pPr>
        <w:numPr>
          <w:ilvl w:val="0"/>
          <w:numId w:val="85"/>
        </w:numPr>
        <w:spacing w:after="0" w:line="320" w:lineRule="exact"/>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Proceduri specifice de recuperare medicală</w:t>
      </w:r>
      <w:r w:rsidRPr="00164B1E">
        <w:rPr>
          <w:rFonts w:ascii="Times New Roman" w:eastAsia="Times New Roman" w:hAnsi="Times New Roman" w:cs="Times New Roman"/>
          <w:sz w:val="24"/>
          <w:szCs w:val="24"/>
          <w:lang w:val="en-US" w:eastAsia="ro-RO"/>
        </w:rPr>
        <w:t xml:space="preserve"> : 148.765</w:t>
      </w:r>
      <w:r w:rsidRPr="00164B1E">
        <w:rPr>
          <w:rFonts w:ascii="Times New Roman" w:eastAsia="Times New Roman" w:hAnsi="Times New Roman" w:cs="Times New Roman"/>
          <w:sz w:val="24"/>
          <w:szCs w:val="24"/>
          <w:lang w:eastAsia="ro-RO"/>
        </w:rPr>
        <w:t xml:space="preserve">                        </w:t>
      </w:r>
    </w:p>
    <w:p w:rsidR="00164B1E" w:rsidRPr="00164B1E" w:rsidRDefault="00164B1E" w:rsidP="009E3033">
      <w:pPr>
        <w:numPr>
          <w:ilvl w:val="0"/>
          <w:numId w:val="85"/>
        </w:numPr>
        <w:spacing w:after="0" w:line="320" w:lineRule="exact"/>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 xml:space="preserve">Număr de zile de tratament cu proceduri de masaj si/sau kinetoterapie:  23.063                     </w:t>
      </w:r>
    </w:p>
    <w:p w:rsidR="00164B1E" w:rsidRPr="00164B1E" w:rsidRDefault="00164B1E" w:rsidP="009E3033">
      <w:pPr>
        <w:numPr>
          <w:ilvl w:val="0"/>
          <w:numId w:val="85"/>
        </w:numPr>
        <w:spacing w:after="0" w:line="320" w:lineRule="exact"/>
        <w:jc w:val="both"/>
        <w:rPr>
          <w:rFonts w:ascii="Times New Roman" w:eastAsia="Times New Roman" w:hAnsi="Times New Roman" w:cs="Times New Roman"/>
          <w:sz w:val="24"/>
          <w:szCs w:val="24"/>
          <w:lang w:eastAsia="ro-RO"/>
        </w:rPr>
      </w:pPr>
      <w:r w:rsidRPr="00164B1E">
        <w:rPr>
          <w:rFonts w:ascii="Times New Roman" w:eastAsia="Times New Roman" w:hAnsi="Times New Roman" w:cs="Times New Roman"/>
          <w:sz w:val="24"/>
          <w:szCs w:val="24"/>
          <w:lang w:eastAsia="ro-RO"/>
        </w:rPr>
        <w:t xml:space="preserve">Număr zile de tratament cu proceduri altele decat de masaj si/sau kinetoterapie:  17.538   </w:t>
      </w:r>
    </w:p>
    <w:p w:rsidR="00164B1E" w:rsidRPr="00164B1E" w:rsidRDefault="00164B1E" w:rsidP="009E3033">
      <w:pPr>
        <w:spacing w:after="0" w:line="320" w:lineRule="exact"/>
        <w:jc w:val="both"/>
        <w:rPr>
          <w:rFonts w:ascii="Times New Roman" w:eastAsia="Times New Roman" w:hAnsi="Times New Roman" w:cs="Times New Roman"/>
          <w:b/>
          <w:i/>
          <w:sz w:val="24"/>
          <w:szCs w:val="24"/>
          <w:u w:val="single"/>
          <w:lang w:eastAsia="ro-RO"/>
        </w:rPr>
      </w:pPr>
    </w:p>
    <w:p w:rsidR="00586DFC" w:rsidRPr="008B4FD3" w:rsidRDefault="00586DFC" w:rsidP="001553BC">
      <w:pPr>
        <w:pStyle w:val="ListParagraph"/>
        <w:numPr>
          <w:ilvl w:val="2"/>
          <w:numId w:val="84"/>
        </w:numPr>
        <w:spacing w:after="0" w:line="240" w:lineRule="auto"/>
        <w:jc w:val="both"/>
        <w:rPr>
          <w:rFonts w:ascii="Times New Roman" w:eastAsia="Times New Roman" w:hAnsi="Times New Roman" w:cs="Times New Roman"/>
          <w:b/>
          <w:i/>
          <w:sz w:val="24"/>
          <w:szCs w:val="24"/>
          <w:u w:val="single"/>
          <w:lang w:eastAsia="ro-RO"/>
        </w:rPr>
      </w:pPr>
      <w:r w:rsidRPr="008B4FD3">
        <w:rPr>
          <w:rFonts w:ascii="Times New Roman" w:eastAsia="Times New Roman" w:hAnsi="Times New Roman" w:cs="Times New Roman"/>
          <w:b/>
          <w:i/>
          <w:sz w:val="24"/>
          <w:szCs w:val="24"/>
          <w:u w:val="single"/>
          <w:lang w:eastAsia="ro-RO"/>
        </w:rPr>
        <w:t>Asistenţa medicală de specialitate din ambulatoriu  pentru specialitatea medicină dentară</w:t>
      </w:r>
    </w:p>
    <w:p w:rsidR="00586DFC" w:rsidRPr="00C635B5" w:rsidRDefault="00586DFC" w:rsidP="00586DFC">
      <w:pPr>
        <w:spacing w:after="0" w:line="240" w:lineRule="auto"/>
        <w:jc w:val="both"/>
        <w:rPr>
          <w:rFonts w:ascii="Times New Roman" w:eastAsia="Times New Roman" w:hAnsi="Times New Roman" w:cs="Times New Roman"/>
          <w:b/>
          <w:i/>
          <w:color w:val="FF0000"/>
          <w:sz w:val="24"/>
          <w:szCs w:val="24"/>
          <w:lang w:eastAsia="ro-RO"/>
        </w:rPr>
      </w:pPr>
    </w:p>
    <w:p w:rsidR="008B4FD3" w:rsidRPr="008B4FD3" w:rsidRDefault="008B4FD3" w:rsidP="008B4FD3">
      <w:pPr>
        <w:spacing w:after="0" w:line="320" w:lineRule="exact"/>
        <w:ind w:firstLine="450"/>
        <w:jc w:val="both"/>
        <w:rPr>
          <w:rFonts w:ascii="Times New Roman" w:hAnsi="Times New Roman" w:cs="Times New Roman"/>
          <w:sz w:val="24"/>
          <w:szCs w:val="24"/>
        </w:rPr>
      </w:pPr>
      <w:r w:rsidRPr="008B4FD3">
        <w:rPr>
          <w:rFonts w:ascii="Times New Roman" w:hAnsi="Times New Roman" w:cs="Times New Roman"/>
          <w:sz w:val="24"/>
          <w:szCs w:val="24"/>
        </w:rPr>
        <w:t>În anul 2021 s-au efectuat acte terapeutice în domeniul medicinei dentare în valoare de 678.552,60 lei. Asistenţa medicală dentară s-a asigurat în anul 2021 în conformitate cu prevederile HG nr. 140/2018 cu modificările și completările ulterioare și HG nr. 696/2021.</w:t>
      </w:r>
    </w:p>
    <w:p w:rsidR="008B4FD3" w:rsidRPr="008B4FD3" w:rsidRDefault="008B4FD3" w:rsidP="008B4FD3">
      <w:pPr>
        <w:spacing w:after="0" w:line="320" w:lineRule="exact"/>
        <w:ind w:firstLine="360"/>
        <w:jc w:val="both"/>
        <w:rPr>
          <w:rFonts w:ascii="Times New Roman" w:hAnsi="Times New Roman" w:cs="Times New Roman"/>
          <w:sz w:val="24"/>
          <w:szCs w:val="24"/>
        </w:rPr>
      </w:pPr>
      <w:r w:rsidRPr="008B4FD3">
        <w:rPr>
          <w:rFonts w:ascii="Times New Roman" w:hAnsi="Times New Roman" w:cs="Times New Roman"/>
          <w:sz w:val="24"/>
          <w:szCs w:val="24"/>
        </w:rPr>
        <w:t>Asistența medicală dentară a fost asigurată de medici dentişti, împreună cu alt personal, de specialitate medico-sanitar și alte categorii de personal, prin:</w:t>
      </w:r>
    </w:p>
    <w:p w:rsidR="008B4FD3" w:rsidRPr="008B4FD3" w:rsidRDefault="008B4FD3" w:rsidP="008B4FD3">
      <w:pPr>
        <w:spacing w:after="0" w:line="320" w:lineRule="exact"/>
        <w:ind w:firstLine="360"/>
        <w:jc w:val="both"/>
        <w:rPr>
          <w:rFonts w:ascii="Times New Roman" w:hAnsi="Times New Roman" w:cs="Times New Roman"/>
          <w:sz w:val="24"/>
          <w:szCs w:val="24"/>
          <w:lang w:val="en-US"/>
        </w:rPr>
      </w:pPr>
      <w:r w:rsidRPr="008B4FD3">
        <w:rPr>
          <w:rFonts w:ascii="Times New Roman" w:hAnsi="Times New Roman" w:cs="Times New Roman"/>
          <w:sz w:val="24"/>
          <w:szCs w:val="24"/>
        </w:rPr>
        <w:t>a. cabinete medicale organizate conform Ordonanţei Guvernului nr. 124/1998, republicată, cu modificările și completările ulterioare, autorizate şi evaluate potrivit dispoziţiilor legale în vigoare</w:t>
      </w:r>
      <w:r w:rsidRPr="008B4FD3">
        <w:rPr>
          <w:rFonts w:ascii="Times New Roman" w:hAnsi="Times New Roman" w:cs="Times New Roman"/>
          <w:sz w:val="24"/>
          <w:szCs w:val="24"/>
          <w:lang w:val="en-US"/>
        </w:rPr>
        <w:t>:10</w:t>
      </w:r>
    </w:p>
    <w:p w:rsidR="008B4FD3" w:rsidRPr="008B4FD3" w:rsidRDefault="008B4FD3" w:rsidP="008B4FD3">
      <w:pPr>
        <w:spacing w:after="0" w:line="320" w:lineRule="exact"/>
        <w:ind w:firstLine="360"/>
        <w:jc w:val="both"/>
        <w:rPr>
          <w:rFonts w:ascii="Times New Roman" w:hAnsi="Times New Roman" w:cs="Times New Roman"/>
          <w:sz w:val="24"/>
          <w:szCs w:val="24"/>
        </w:rPr>
      </w:pPr>
      <w:r w:rsidRPr="008B4FD3">
        <w:rPr>
          <w:rFonts w:ascii="Times New Roman" w:hAnsi="Times New Roman" w:cs="Times New Roman"/>
          <w:sz w:val="24"/>
          <w:szCs w:val="24"/>
        </w:rPr>
        <w:t>b. unitatea medico-sanitară cu personalitate juridică înfiinţată potrivit prevederilor Legii societăţilor nr. 31/1990, republicată, cu modificările și completările ulterioare:16</w:t>
      </w:r>
    </w:p>
    <w:p w:rsidR="008B4FD3" w:rsidRPr="008B4FD3" w:rsidRDefault="008B4FD3" w:rsidP="008B4FD3">
      <w:pPr>
        <w:spacing w:after="0" w:line="320" w:lineRule="exact"/>
        <w:ind w:firstLine="360"/>
        <w:jc w:val="both"/>
        <w:rPr>
          <w:rFonts w:ascii="Times New Roman" w:hAnsi="Times New Roman" w:cs="Times New Roman"/>
          <w:sz w:val="24"/>
          <w:szCs w:val="24"/>
        </w:rPr>
      </w:pPr>
      <w:r w:rsidRPr="008B4FD3">
        <w:rPr>
          <w:rFonts w:ascii="Times New Roman" w:hAnsi="Times New Roman" w:cs="Times New Roman"/>
          <w:sz w:val="24"/>
          <w:szCs w:val="24"/>
        </w:rPr>
        <w:t xml:space="preserve">Pentru asigurarea acordării serviciilor de medicină dentară în anul 2021 au fost încheiate 26 de contracte. Furnizarea acestor servicii a fost asigurată de 31 medici cu următoarea structură în funcţie de gradul profesional: </w:t>
      </w:r>
    </w:p>
    <w:p w:rsidR="008B4FD3" w:rsidRPr="008B4FD3" w:rsidRDefault="008B4FD3" w:rsidP="001553BC">
      <w:pPr>
        <w:numPr>
          <w:ilvl w:val="0"/>
          <w:numId w:val="86"/>
        </w:numPr>
        <w:spacing w:after="0" w:line="320" w:lineRule="exact"/>
        <w:jc w:val="both"/>
        <w:rPr>
          <w:rFonts w:ascii="Times New Roman" w:hAnsi="Times New Roman" w:cs="Times New Roman"/>
          <w:sz w:val="24"/>
          <w:szCs w:val="24"/>
        </w:rPr>
      </w:pPr>
      <w:r w:rsidRPr="008B4FD3">
        <w:rPr>
          <w:rFonts w:ascii="Times New Roman" w:hAnsi="Times New Roman" w:cs="Times New Roman"/>
          <w:sz w:val="24"/>
          <w:szCs w:val="24"/>
        </w:rPr>
        <w:t>Medici de medicina dentara  primar: 3</w:t>
      </w:r>
    </w:p>
    <w:p w:rsidR="008B4FD3" w:rsidRPr="008B4FD3" w:rsidRDefault="008B4FD3" w:rsidP="001553BC">
      <w:pPr>
        <w:numPr>
          <w:ilvl w:val="0"/>
          <w:numId w:val="86"/>
        </w:numPr>
        <w:spacing w:after="0" w:line="320" w:lineRule="exact"/>
        <w:jc w:val="both"/>
        <w:rPr>
          <w:rFonts w:ascii="Times New Roman" w:hAnsi="Times New Roman" w:cs="Times New Roman"/>
          <w:sz w:val="24"/>
          <w:szCs w:val="24"/>
        </w:rPr>
      </w:pPr>
      <w:r w:rsidRPr="008B4FD3">
        <w:rPr>
          <w:rFonts w:ascii="Times New Roman" w:hAnsi="Times New Roman" w:cs="Times New Roman"/>
          <w:sz w:val="24"/>
          <w:szCs w:val="24"/>
        </w:rPr>
        <w:t xml:space="preserve">Medici de medicina dentara specialist:6 </w:t>
      </w:r>
    </w:p>
    <w:p w:rsidR="008B4FD3" w:rsidRPr="008B4FD3" w:rsidRDefault="008B4FD3" w:rsidP="001553BC">
      <w:pPr>
        <w:numPr>
          <w:ilvl w:val="0"/>
          <w:numId w:val="86"/>
        </w:numPr>
        <w:spacing w:after="0" w:line="320" w:lineRule="exact"/>
        <w:jc w:val="both"/>
        <w:rPr>
          <w:rFonts w:ascii="Times New Roman" w:hAnsi="Times New Roman" w:cs="Times New Roman"/>
          <w:sz w:val="24"/>
          <w:szCs w:val="24"/>
        </w:rPr>
      </w:pPr>
      <w:r w:rsidRPr="008B4FD3">
        <w:rPr>
          <w:rFonts w:ascii="Times New Roman" w:hAnsi="Times New Roman" w:cs="Times New Roman"/>
          <w:sz w:val="24"/>
          <w:szCs w:val="24"/>
        </w:rPr>
        <w:t>Medici de medicina dentara : 22</w:t>
      </w:r>
    </w:p>
    <w:p w:rsidR="008B4FD3" w:rsidRPr="008B4FD3" w:rsidRDefault="008B4FD3" w:rsidP="008B4FD3">
      <w:pPr>
        <w:spacing w:after="0" w:line="320" w:lineRule="exact"/>
        <w:ind w:firstLine="708"/>
        <w:jc w:val="both"/>
        <w:rPr>
          <w:rFonts w:ascii="Times New Roman" w:hAnsi="Times New Roman" w:cs="Times New Roman"/>
          <w:sz w:val="24"/>
          <w:szCs w:val="24"/>
        </w:rPr>
      </w:pPr>
      <w:r w:rsidRPr="008B4FD3">
        <w:rPr>
          <w:rFonts w:ascii="Times New Roman" w:hAnsi="Times New Roman" w:cs="Times New Roman"/>
          <w:sz w:val="24"/>
          <w:szCs w:val="24"/>
        </w:rPr>
        <w:t xml:space="preserve">Pentru a asigura accesul la servicii medicale de medicină dentară pentru asigurații din județul Olt, s-au încheiat contracte cu 10 furnizori din mediul rural și 16 din mediul urban. </w:t>
      </w:r>
    </w:p>
    <w:p w:rsidR="008B4FD3" w:rsidRPr="008B4FD3" w:rsidRDefault="008B4FD3" w:rsidP="008B4FD3">
      <w:pPr>
        <w:spacing w:after="0" w:line="320" w:lineRule="exact"/>
        <w:ind w:firstLine="708"/>
        <w:jc w:val="both"/>
        <w:rPr>
          <w:rFonts w:ascii="Times New Roman" w:hAnsi="Times New Roman" w:cs="Times New Roman"/>
          <w:sz w:val="24"/>
          <w:szCs w:val="24"/>
        </w:rPr>
      </w:pPr>
    </w:p>
    <w:p w:rsidR="00A0391D" w:rsidRPr="009E3033" w:rsidRDefault="00A0391D" w:rsidP="001553BC">
      <w:pPr>
        <w:pStyle w:val="ListParagraph"/>
        <w:numPr>
          <w:ilvl w:val="2"/>
          <w:numId w:val="84"/>
        </w:numPr>
        <w:spacing w:after="0" w:line="240" w:lineRule="auto"/>
        <w:jc w:val="both"/>
        <w:rPr>
          <w:rFonts w:ascii="Times New Roman" w:eastAsia="Times New Roman" w:hAnsi="Times New Roman" w:cs="Times New Roman"/>
          <w:b/>
          <w:bCs/>
          <w:i/>
          <w:iCs/>
          <w:sz w:val="24"/>
          <w:szCs w:val="24"/>
          <w:u w:val="single"/>
          <w:lang w:eastAsia="ro-RO"/>
        </w:rPr>
      </w:pPr>
      <w:r w:rsidRPr="009E3033">
        <w:rPr>
          <w:rFonts w:ascii="Times New Roman" w:eastAsia="Times New Roman" w:hAnsi="Times New Roman" w:cs="Times New Roman"/>
          <w:b/>
          <w:i/>
          <w:sz w:val="24"/>
          <w:szCs w:val="24"/>
          <w:u w:val="single"/>
          <w:lang w:eastAsia="ro-RO"/>
        </w:rPr>
        <w:t>Servicii de urgență prespitalicești și transport sanitar neasistat</w:t>
      </w:r>
    </w:p>
    <w:p w:rsidR="00A0391D" w:rsidRDefault="00A0391D" w:rsidP="00A0391D">
      <w:pPr>
        <w:spacing w:after="0" w:line="240" w:lineRule="auto"/>
        <w:ind w:left="300"/>
        <w:jc w:val="both"/>
        <w:rPr>
          <w:rFonts w:ascii="Times New Roman" w:eastAsia="Times New Roman" w:hAnsi="Times New Roman" w:cs="Times New Roman"/>
          <w:b/>
          <w:bCs/>
          <w:i/>
          <w:iCs/>
          <w:color w:val="FF0000"/>
          <w:sz w:val="26"/>
          <w:szCs w:val="26"/>
          <w:u w:val="single"/>
          <w:lang w:eastAsia="ro-RO"/>
        </w:rPr>
      </w:pPr>
    </w:p>
    <w:p w:rsidR="008B4FD3" w:rsidRPr="008B4FD3" w:rsidRDefault="008B4FD3" w:rsidP="008B4FD3">
      <w:pPr>
        <w:spacing w:after="0" w:line="320" w:lineRule="exact"/>
        <w:ind w:firstLine="720"/>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Furnizarea serviciilor de transport sanitar neasistat în anul 2021 s-a asigurat de un singur furnizor cu stația în localitatea Slatina care își desfășoară activitatea cu 4 ambulante tip A1 destinate transportului sanitar neasistat al unui singur pacient.</w:t>
      </w:r>
    </w:p>
    <w:p w:rsidR="008B4FD3" w:rsidRPr="008B4FD3" w:rsidRDefault="008B4FD3" w:rsidP="008B4FD3">
      <w:pPr>
        <w:spacing w:after="0" w:line="320" w:lineRule="exact"/>
        <w:ind w:firstLine="720"/>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În anul 2021 au beneficiat de activități de transport sanitar neasistat în valoare de 242.999,96 lei un număr de 354 asigurați.</w:t>
      </w:r>
    </w:p>
    <w:p w:rsidR="008B4FD3" w:rsidRPr="008B4FD3" w:rsidRDefault="008B4FD3" w:rsidP="008B4FD3">
      <w:pPr>
        <w:spacing w:after="0" w:line="320" w:lineRule="exact"/>
        <w:ind w:firstLine="720"/>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Servicii de transport sanitar neasistat furnizate:</w:t>
      </w:r>
    </w:p>
    <w:p w:rsidR="008B4FD3" w:rsidRPr="008B4FD3" w:rsidRDefault="008B4FD3" w:rsidP="008B4FD3">
      <w:pPr>
        <w:spacing w:after="0" w:line="320" w:lineRule="exact"/>
        <w:ind w:firstLine="720"/>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w:t>
      </w:r>
      <w:r w:rsidRPr="008B4FD3">
        <w:rPr>
          <w:rFonts w:ascii="Times New Roman" w:eastAsia="Times New Roman" w:hAnsi="Times New Roman" w:cs="Times New Roman"/>
          <w:sz w:val="24"/>
          <w:szCs w:val="24"/>
          <w:lang w:eastAsia="ro-RO"/>
        </w:rPr>
        <w:tab/>
        <w:t>solicitări prin 112, dispeciarizate de dispeceratul public local: 449</w:t>
      </w:r>
    </w:p>
    <w:p w:rsidR="008B4FD3" w:rsidRPr="008B4FD3" w:rsidRDefault="008B4FD3" w:rsidP="008B4FD3">
      <w:pPr>
        <w:spacing w:after="0" w:line="320" w:lineRule="exact"/>
        <w:ind w:firstLine="720"/>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w:t>
      </w:r>
      <w:r w:rsidRPr="008B4FD3">
        <w:rPr>
          <w:rFonts w:ascii="Times New Roman" w:eastAsia="Times New Roman" w:hAnsi="Times New Roman" w:cs="Times New Roman"/>
          <w:sz w:val="24"/>
          <w:szCs w:val="24"/>
          <w:lang w:eastAsia="ro-RO"/>
        </w:rPr>
        <w:tab/>
        <w:t>număr total de km efectuați: 100.401 km, din care:</w:t>
      </w:r>
    </w:p>
    <w:p w:rsidR="008B4FD3" w:rsidRPr="008B4FD3" w:rsidRDefault="008B4FD3" w:rsidP="008B4FD3">
      <w:pPr>
        <w:spacing w:after="0" w:line="320" w:lineRule="exact"/>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 xml:space="preserve">                                                                              10.371 km în mediul urban</w:t>
      </w:r>
    </w:p>
    <w:p w:rsidR="008B4FD3" w:rsidRPr="008B4FD3" w:rsidRDefault="008B4FD3" w:rsidP="008B4FD3">
      <w:pPr>
        <w:spacing w:after="0" w:line="320" w:lineRule="exact"/>
        <w:jc w:val="both"/>
        <w:rPr>
          <w:rFonts w:ascii="Times New Roman" w:eastAsia="Times New Roman" w:hAnsi="Times New Roman" w:cs="Times New Roman"/>
          <w:sz w:val="24"/>
          <w:szCs w:val="24"/>
          <w:lang w:eastAsia="ro-RO"/>
        </w:rPr>
      </w:pPr>
      <w:r w:rsidRPr="008B4FD3">
        <w:rPr>
          <w:rFonts w:ascii="Times New Roman" w:eastAsia="Times New Roman" w:hAnsi="Times New Roman" w:cs="Times New Roman"/>
          <w:sz w:val="24"/>
          <w:szCs w:val="24"/>
          <w:lang w:eastAsia="ro-RO"/>
        </w:rPr>
        <w:t xml:space="preserve">                                                                              90.030 km în mediul rural</w:t>
      </w:r>
    </w:p>
    <w:p w:rsidR="008B4FD3" w:rsidRDefault="008B4FD3" w:rsidP="00A0391D">
      <w:pPr>
        <w:spacing w:after="0" w:line="240" w:lineRule="auto"/>
        <w:ind w:left="300"/>
        <w:jc w:val="both"/>
        <w:rPr>
          <w:rFonts w:ascii="Times New Roman" w:eastAsia="Times New Roman" w:hAnsi="Times New Roman" w:cs="Times New Roman"/>
          <w:b/>
          <w:bCs/>
          <w:i/>
          <w:iCs/>
          <w:color w:val="FF0000"/>
          <w:sz w:val="26"/>
          <w:szCs w:val="26"/>
          <w:u w:val="single"/>
          <w:lang w:eastAsia="ro-RO"/>
        </w:rPr>
      </w:pPr>
    </w:p>
    <w:p w:rsidR="0011734A" w:rsidRPr="00C635B5" w:rsidRDefault="0011734A" w:rsidP="00A0391D">
      <w:pPr>
        <w:spacing w:after="0" w:line="240" w:lineRule="auto"/>
        <w:ind w:left="300"/>
        <w:jc w:val="both"/>
        <w:rPr>
          <w:rFonts w:ascii="Times New Roman" w:eastAsia="Times New Roman" w:hAnsi="Times New Roman" w:cs="Times New Roman"/>
          <w:b/>
          <w:bCs/>
          <w:i/>
          <w:iCs/>
          <w:color w:val="FF0000"/>
          <w:sz w:val="26"/>
          <w:szCs w:val="26"/>
          <w:u w:val="single"/>
          <w:lang w:eastAsia="ro-RO"/>
        </w:rPr>
      </w:pPr>
    </w:p>
    <w:p w:rsidR="00586DFC" w:rsidRDefault="00586DFC" w:rsidP="001553BC">
      <w:pPr>
        <w:pStyle w:val="ListParagraph"/>
        <w:numPr>
          <w:ilvl w:val="2"/>
          <w:numId w:val="84"/>
        </w:numPr>
        <w:spacing w:after="0" w:line="240" w:lineRule="auto"/>
        <w:jc w:val="both"/>
        <w:rPr>
          <w:rFonts w:ascii="Times New Roman" w:eastAsia="Times New Roman" w:hAnsi="Times New Roman" w:cs="Times New Roman"/>
          <w:b/>
          <w:i/>
          <w:sz w:val="24"/>
          <w:szCs w:val="24"/>
          <w:u w:val="single"/>
          <w:lang w:eastAsia="ro-RO"/>
        </w:rPr>
      </w:pPr>
      <w:r w:rsidRPr="00232AC2">
        <w:rPr>
          <w:rFonts w:ascii="Times New Roman" w:eastAsia="Times New Roman" w:hAnsi="Times New Roman" w:cs="Times New Roman"/>
          <w:b/>
          <w:i/>
          <w:sz w:val="24"/>
          <w:szCs w:val="24"/>
          <w:u w:val="single"/>
          <w:lang w:eastAsia="ro-RO"/>
        </w:rPr>
        <w:t>Asistența medicală spitalicească</w:t>
      </w:r>
    </w:p>
    <w:p w:rsidR="00232AC2" w:rsidRDefault="00232AC2" w:rsidP="00232AC2">
      <w:pPr>
        <w:spacing w:after="0" w:line="240" w:lineRule="auto"/>
        <w:jc w:val="both"/>
        <w:rPr>
          <w:rFonts w:ascii="Times New Roman" w:eastAsia="Times New Roman" w:hAnsi="Times New Roman" w:cs="Times New Roman"/>
          <w:b/>
          <w:i/>
          <w:sz w:val="24"/>
          <w:szCs w:val="24"/>
          <w:u w:val="single"/>
          <w:lang w:eastAsia="ro-RO"/>
        </w:rPr>
      </w:pPr>
    </w:p>
    <w:p w:rsidR="00232AC2" w:rsidRPr="00232AC2" w:rsidRDefault="00232AC2" w:rsidP="00232AC2">
      <w:pPr>
        <w:autoSpaceDE w:val="0"/>
        <w:autoSpaceDN w:val="0"/>
        <w:adjustRightInd w:val="0"/>
        <w:spacing w:after="0" w:line="320" w:lineRule="exact"/>
        <w:ind w:firstLine="644"/>
        <w:jc w:val="both"/>
        <w:rPr>
          <w:rFonts w:ascii="Times New Roman" w:eastAsia="SimSun" w:hAnsi="Times New Roman" w:cs="Times New Roman"/>
          <w:sz w:val="24"/>
          <w:szCs w:val="24"/>
          <w:lang w:eastAsia="zh-CN"/>
        </w:rPr>
      </w:pPr>
      <w:r w:rsidRPr="00232AC2">
        <w:rPr>
          <w:rFonts w:ascii="Times New Roman" w:eastAsia="SimSun" w:hAnsi="Times New Roman" w:cs="Times New Roman"/>
          <w:bCs/>
          <w:iCs/>
          <w:sz w:val="24"/>
          <w:szCs w:val="24"/>
          <w:lang w:eastAsia="zh-CN"/>
        </w:rPr>
        <w:t>În contextul epidemiei cu virusul SARS-CoV-2,</w:t>
      </w:r>
      <w:r w:rsidRPr="00232AC2">
        <w:rPr>
          <w:rFonts w:ascii="Times New Roman" w:eastAsia="SimSun" w:hAnsi="Times New Roman" w:cs="Times New Roman"/>
          <w:b/>
          <w:bCs/>
          <w:iCs/>
          <w:sz w:val="24"/>
          <w:szCs w:val="24"/>
          <w:lang w:eastAsia="zh-CN"/>
        </w:rPr>
        <w:t xml:space="preserve"> </w:t>
      </w:r>
      <w:r w:rsidRPr="00232AC2">
        <w:rPr>
          <w:rFonts w:ascii="Times New Roman" w:eastAsia="SimSun" w:hAnsi="Times New Roman" w:cs="Times New Roman"/>
          <w:bCs/>
          <w:iCs/>
          <w:sz w:val="24"/>
          <w:szCs w:val="24"/>
          <w:lang w:eastAsia="zh-CN"/>
        </w:rPr>
        <w:t xml:space="preserve">până la </w:t>
      </w:r>
      <w:r w:rsidRPr="00232AC2">
        <w:rPr>
          <w:rFonts w:ascii="Times New Roman" w:eastAsia="SimSun" w:hAnsi="Times New Roman" w:cs="Times New Roman"/>
          <w:sz w:val="24"/>
          <w:szCs w:val="24"/>
          <w:lang w:eastAsia="zh-CN"/>
        </w:rPr>
        <w:t>finalul lunii  în care încetează starea de alertă declarată potrivit legii,   pentru unităţile sanitare cu paturi care au acordat servicii în regim de spitalizare continuă pacienţilor diagnosticaţi cu COVID-19, prevăzute în ordin al ministrului sănătăţii, suma contractată lunar, pe baza indicatorilor specifici fiecărei unităţi sanitare cu paturi, a fost suplimentată la solicitarea furnizorilor pe bază de documente justificative, pentru a acoperi cheltuielile aferente activităţii desfăşurate, prin încheierea unor acte adiţionale de suplimentare a sumelor contractate.</w:t>
      </w:r>
    </w:p>
    <w:p w:rsidR="00232AC2" w:rsidRPr="00232AC2" w:rsidRDefault="00232AC2" w:rsidP="00232AC2">
      <w:pPr>
        <w:autoSpaceDE w:val="0"/>
        <w:autoSpaceDN w:val="0"/>
        <w:adjustRightInd w:val="0"/>
        <w:spacing w:after="0" w:line="320" w:lineRule="exact"/>
        <w:ind w:firstLine="644"/>
        <w:jc w:val="both"/>
        <w:rPr>
          <w:rFonts w:ascii="Times New Roman" w:eastAsia="SimSun" w:hAnsi="Times New Roman" w:cs="Times New Roman"/>
          <w:sz w:val="24"/>
          <w:szCs w:val="24"/>
          <w:lang w:eastAsia="zh-CN"/>
        </w:rPr>
      </w:pPr>
      <w:r w:rsidRPr="00232AC2">
        <w:rPr>
          <w:rFonts w:ascii="Times New Roman" w:eastAsia="SimSun" w:hAnsi="Times New Roman" w:cs="Times New Roman"/>
          <w:sz w:val="24"/>
          <w:szCs w:val="24"/>
          <w:lang w:eastAsia="zh-CN"/>
        </w:rPr>
        <w:t>S-a reglementat modalitatea de contractare și decontare a serviciilor medicale spitalicești acordate în regim de spitalizare continuă și</w:t>
      </w:r>
      <w:r>
        <w:rPr>
          <w:rFonts w:ascii="Times New Roman" w:eastAsia="SimSun" w:hAnsi="Times New Roman" w:cs="Times New Roman"/>
          <w:sz w:val="24"/>
          <w:szCs w:val="24"/>
          <w:lang w:eastAsia="zh-CN"/>
        </w:rPr>
        <w:t xml:space="preserve"> în regim de spitalizare de zi, </w:t>
      </w:r>
      <w:r w:rsidRPr="00232AC2">
        <w:rPr>
          <w:rFonts w:ascii="Times New Roman" w:eastAsia="SimSun" w:hAnsi="Times New Roman" w:cs="Times New Roman"/>
          <w:sz w:val="24"/>
          <w:szCs w:val="24"/>
          <w:lang w:eastAsia="zh-CN"/>
        </w:rPr>
        <w:t>prin măsurile privind decontarea serviciilor medicale spitalicești s-a asigurat continuitate în acordarea acestui tip de servicii, preîntâmpinându-se apariția unor disfuncționalități majore în asigurarea accesului bolnavilor la serviciile medicale preventive și curative, precum și la tratamentul necesar.</w:t>
      </w:r>
    </w:p>
    <w:p w:rsidR="00232AC2" w:rsidRPr="00232AC2" w:rsidRDefault="00232AC2" w:rsidP="00232AC2">
      <w:pPr>
        <w:autoSpaceDE w:val="0"/>
        <w:autoSpaceDN w:val="0"/>
        <w:adjustRightInd w:val="0"/>
        <w:spacing w:after="0" w:line="320" w:lineRule="exact"/>
        <w:ind w:firstLine="360"/>
        <w:contextualSpacing/>
        <w:jc w:val="both"/>
        <w:rPr>
          <w:rFonts w:ascii="Times New Roman" w:eastAsia="SimSun" w:hAnsi="Times New Roman" w:cs="Times New Roman"/>
          <w:iCs/>
          <w:sz w:val="24"/>
          <w:szCs w:val="24"/>
          <w:lang w:val="fr-FR" w:eastAsia="zh-CN"/>
        </w:rPr>
      </w:pPr>
      <w:r w:rsidRPr="00232AC2">
        <w:rPr>
          <w:rFonts w:ascii="Times New Roman" w:eastAsia="SimSun" w:hAnsi="Times New Roman" w:cs="Times New Roman"/>
          <w:sz w:val="24"/>
          <w:szCs w:val="24"/>
          <w:lang w:val="fr-FR" w:eastAsia="zh-CN"/>
        </w:rPr>
        <w:t>CAS Olt a decontat  unităţilor sanitare cu paturi care au acordat servicii în regim de spitalizare continuă pentru afecţiuni acute, activitatea desfăşurată lunar, după cum urmează:</w:t>
      </w:r>
    </w:p>
    <w:p w:rsidR="00232AC2" w:rsidRPr="00232AC2" w:rsidRDefault="00232AC2" w:rsidP="001553BC">
      <w:pPr>
        <w:numPr>
          <w:ilvl w:val="0"/>
          <w:numId w:val="87"/>
        </w:numPr>
        <w:autoSpaceDE w:val="0"/>
        <w:autoSpaceDN w:val="0"/>
        <w:adjustRightInd w:val="0"/>
        <w:spacing w:after="0" w:line="320" w:lineRule="exact"/>
        <w:ind w:left="0" w:firstLine="360"/>
        <w:contextualSpacing/>
        <w:jc w:val="both"/>
        <w:rPr>
          <w:rFonts w:ascii="Times New Roman" w:eastAsia="SimSun" w:hAnsi="Times New Roman" w:cs="Times New Roman"/>
          <w:iCs/>
          <w:sz w:val="24"/>
          <w:szCs w:val="24"/>
          <w:lang w:val="en-US" w:eastAsia="zh-CN"/>
        </w:rPr>
      </w:pPr>
      <w:r w:rsidRPr="00232AC2">
        <w:rPr>
          <w:rFonts w:ascii="Times New Roman" w:eastAsia="SimSun" w:hAnsi="Times New Roman" w:cs="Times New Roman"/>
          <w:iCs/>
          <w:sz w:val="24"/>
          <w:szCs w:val="24"/>
          <w:lang w:val="en-US" w:eastAsia="zh-CN"/>
        </w:rPr>
        <w:t>la nivelul valorii aferente indicatorilor realizaţi în limita valorii de contract, dacă s-a acoperit contravaloarea cheltuielilor efectiv realizate;</w:t>
      </w:r>
    </w:p>
    <w:p w:rsidR="00232AC2" w:rsidRPr="00232AC2" w:rsidRDefault="00232AC2" w:rsidP="001553BC">
      <w:pPr>
        <w:numPr>
          <w:ilvl w:val="0"/>
          <w:numId w:val="87"/>
        </w:numPr>
        <w:autoSpaceDE w:val="0"/>
        <w:autoSpaceDN w:val="0"/>
        <w:adjustRightInd w:val="0"/>
        <w:spacing w:after="0" w:line="320" w:lineRule="exact"/>
        <w:ind w:left="0" w:firstLine="360"/>
        <w:contextualSpacing/>
        <w:jc w:val="both"/>
        <w:rPr>
          <w:rFonts w:ascii="Times New Roman" w:eastAsia="Calibri" w:hAnsi="Times New Roman" w:cs="Times New Roman"/>
          <w:sz w:val="24"/>
          <w:szCs w:val="24"/>
        </w:rPr>
      </w:pPr>
      <w:r w:rsidRPr="00232AC2">
        <w:rPr>
          <w:rFonts w:ascii="Times New Roman" w:eastAsia="SimSun" w:hAnsi="Times New Roman" w:cs="Times New Roman"/>
          <w:iCs/>
          <w:sz w:val="24"/>
          <w:szCs w:val="24"/>
          <w:lang w:val="en-US" w:eastAsia="zh-CN"/>
        </w:rPr>
        <w:t>la nivelul cheltuielilor efectiv realizate în limita valorii de contract, în situaţia în care valoarea aferentă indicatorilor realizaţi a fost mai mică sau egală cu nivelul cheltuielilor efectiv realizate;</w:t>
      </w:r>
    </w:p>
    <w:p w:rsidR="00232AC2" w:rsidRPr="00232AC2" w:rsidRDefault="00232AC2" w:rsidP="001553BC">
      <w:pPr>
        <w:numPr>
          <w:ilvl w:val="0"/>
          <w:numId w:val="87"/>
        </w:numPr>
        <w:autoSpaceDE w:val="0"/>
        <w:autoSpaceDN w:val="0"/>
        <w:adjustRightInd w:val="0"/>
        <w:spacing w:after="0" w:line="320" w:lineRule="exact"/>
        <w:ind w:left="0" w:firstLine="360"/>
        <w:contextualSpacing/>
        <w:jc w:val="both"/>
        <w:rPr>
          <w:rFonts w:ascii="Times New Roman" w:eastAsia="Calibri" w:hAnsi="Times New Roman" w:cs="Times New Roman"/>
          <w:sz w:val="24"/>
          <w:szCs w:val="24"/>
        </w:rPr>
      </w:pPr>
      <w:r w:rsidRPr="00232AC2">
        <w:rPr>
          <w:rFonts w:ascii="Times New Roman" w:eastAsia="SimSun" w:hAnsi="Times New Roman" w:cs="Times New Roman"/>
          <w:iCs/>
          <w:sz w:val="24"/>
          <w:szCs w:val="24"/>
          <w:lang w:eastAsia="zh-CN"/>
        </w:rPr>
        <w:t>la nivelul indicatorilor realizaţi, fără a depăşi suma ce poate fi contractată în funcţie de capacitatea maximă de funcţionare lunară a fiecărui spital, dacă s-a acoperit cheltuiala efectiv realizată.</w:t>
      </w:r>
    </w:p>
    <w:p w:rsidR="00232AC2" w:rsidRPr="00232AC2" w:rsidRDefault="00232AC2" w:rsidP="009E3033">
      <w:pPr>
        <w:autoSpaceDE w:val="0"/>
        <w:autoSpaceDN w:val="0"/>
        <w:adjustRightInd w:val="0"/>
        <w:spacing w:after="0" w:line="320" w:lineRule="exact"/>
        <w:ind w:firstLine="720"/>
        <w:contextualSpacing/>
        <w:jc w:val="both"/>
        <w:rPr>
          <w:rFonts w:ascii="Times New Roman" w:eastAsia="Calibri" w:hAnsi="Times New Roman" w:cs="Times New Roman"/>
          <w:sz w:val="24"/>
          <w:szCs w:val="24"/>
        </w:rPr>
      </w:pPr>
      <w:r w:rsidRPr="00232AC2">
        <w:rPr>
          <w:rFonts w:ascii="Times New Roman" w:eastAsia="Calibri" w:hAnsi="Times New Roman" w:cs="Times New Roman"/>
          <w:sz w:val="24"/>
          <w:szCs w:val="24"/>
        </w:rPr>
        <w:t>În conformitate cu prevederile legale, în cazul creşterii numărului de cazuri COVID-19, care necesită internarea în unităţile sanitare care tratează pacienţi diagnosticaţi cu COVID-19, casele de asigurări de sănătate pot deconta unităţilor sanitare cu paturi care acordă servicii în regim de spitalizare continuă  pacienţilor diagnosticaţi cu COVID-19 prevăzute în ordin al ministrului sănătăţii, activitatea desfăşurată lunar, la nivelul cheltuielilor efectiv realizate, în situaţia în care acestea depăşesc nivelul contractat, justificat de situaţia epidemiologică generată de coronavirusul SARS-CoV-2.</w:t>
      </w:r>
    </w:p>
    <w:p w:rsidR="00232AC2" w:rsidRPr="00232AC2" w:rsidRDefault="00232AC2" w:rsidP="009E3033">
      <w:pPr>
        <w:autoSpaceDE w:val="0"/>
        <w:autoSpaceDN w:val="0"/>
        <w:adjustRightInd w:val="0"/>
        <w:spacing w:after="0" w:line="320" w:lineRule="exact"/>
        <w:ind w:firstLine="720"/>
        <w:contextualSpacing/>
        <w:jc w:val="both"/>
        <w:rPr>
          <w:rFonts w:ascii="Times New Roman" w:eastAsia="SimSun" w:hAnsi="Times New Roman" w:cs="Times New Roman"/>
          <w:iCs/>
          <w:sz w:val="24"/>
          <w:szCs w:val="24"/>
          <w:lang w:eastAsia="zh-CN"/>
        </w:rPr>
      </w:pPr>
      <w:r w:rsidRPr="00232AC2">
        <w:rPr>
          <w:rFonts w:ascii="Times New Roman" w:eastAsia="SimSun" w:hAnsi="Times New Roman" w:cs="Times New Roman"/>
          <w:sz w:val="24"/>
          <w:szCs w:val="24"/>
          <w:lang w:eastAsia="zh-CN"/>
        </w:rPr>
        <w:t xml:space="preserve">Pentru aceste situaţii, Casa Naţională de Asigurări de Sănătate, în baza solicitărilor fundamentate ale CAS Olt, justificate de evoluţia situaţiei epidemiologice de la nivel local, a suplimentat creditele de angajament alocate iniţial. </w:t>
      </w:r>
    </w:p>
    <w:p w:rsidR="00232AC2" w:rsidRPr="00232AC2" w:rsidRDefault="00232AC2" w:rsidP="009E3033">
      <w:pPr>
        <w:spacing w:after="0" w:line="320" w:lineRule="exact"/>
        <w:ind w:firstLine="720"/>
        <w:jc w:val="both"/>
        <w:rPr>
          <w:rFonts w:ascii="Times New Roman" w:eastAsia="Times New Roman" w:hAnsi="Times New Roman" w:cs="Times New Roman"/>
          <w:sz w:val="24"/>
          <w:szCs w:val="24"/>
          <w:lang w:eastAsia="ro-RO"/>
        </w:rPr>
      </w:pPr>
      <w:r w:rsidRPr="00232AC2">
        <w:rPr>
          <w:rFonts w:ascii="Times New Roman" w:eastAsia="SimSun" w:hAnsi="Times New Roman" w:cs="Times New Roman"/>
          <w:sz w:val="24"/>
          <w:szCs w:val="24"/>
          <w:lang w:eastAsia="zh-CN"/>
        </w:rPr>
        <w:t>F</w:t>
      </w:r>
      <w:r w:rsidRPr="00232AC2">
        <w:rPr>
          <w:rFonts w:ascii="Times New Roman" w:eastAsia="Times New Roman" w:hAnsi="Times New Roman" w:cs="Times New Roman"/>
          <w:sz w:val="24"/>
          <w:szCs w:val="24"/>
          <w:lang w:eastAsia="ro-RO"/>
        </w:rPr>
        <w:t>urnizarea serviciilor medicale spitalicești a fost asigurată de următoarele unități sanitare cu paturi:</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Judeţean de Urgenţă Slatina</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Orăşenesc Balş</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Municipal Caracal</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Orăşenesc Corabia</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de Psihiatrie Cronici Schitu</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Hospital Network Pheonix One Day</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SC Domus Med SRL Piatra-Olt.</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SC Lisimed SRL Slatina</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lastRenderedPageBreak/>
        <w:t>La nivelul județului Olt unităţile sanitare cu paturi care acordă servicii în regim de spitalizare continuă  pacienţilor diagnosticaţi cu COVID-19 prevăzute în ordin al ministrului sănătăţii sunt:</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Judeţean de Urgenţă Slatina</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Orăşenesc Balş</w:t>
      </w:r>
    </w:p>
    <w:p w:rsidR="00232AC2" w:rsidRPr="00232AC2" w:rsidRDefault="00232AC2" w:rsidP="00232AC2">
      <w:pPr>
        <w:numPr>
          <w:ilvl w:val="0"/>
          <w:numId w:val="23"/>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Municipal Caracal</w:t>
      </w:r>
    </w:p>
    <w:p w:rsidR="00232AC2" w:rsidRPr="00232AC2" w:rsidRDefault="00232AC2" w:rsidP="00232AC2">
      <w:pPr>
        <w:spacing w:after="0" w:line="320" w:lineRule="exact"/>
        <w:ind w:left="213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Spitalul Orăşenesc Corabia</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val="en-GB" w:eastAsia="ro-RO"/>
        </w:rPr>
      </w:pPr>
      <w:r w:rsidRPr="00232AC2">
        <w:rPr>
          <w:rFonts w:ascii="Times New Roman" w:eastAsia="Times New Roman" w:hAnsi="Times New Roman" w:cs="Times New Roman"/>
          <w:sz w:val="24"/>
          <w:szCs w:val="24"/>
          <w:lang w:val="en-GB" w:eastAsia="ro-RO"/>
        </w:rPr>
        <w:t>CAS Olt  încurajează în continuare dezvoltarea serviciilor de spitalizare de zi pentru tratamentul anumitor afecțiuni. Criteriile de internare în spitalizare de zi, lista afecţiunilor/diagnosticelor - caz rezolvat medical, lista cazurilor rezolvate cu procedură chirurgicală, lista serviciilor medicale acordate în regim de spitalizare de zi, precum şi tarifele maximale aferente acestora sunt detaliate în normele de aplicare ale Contractului cadru, aceste servicii fiind mult mai ieftine și mai eficiente pentru tratamentul anumitor afecțiuni.</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val="en-GB" w:eastAsia="ro-RO"/>
        </w:rPr>
      </w:pPr>
      <w:r w:rsidRPr="00232AC2">
        <w:rPr>
          <w:rFonts w:ascii="Times New Roman" w:eastAsia="Times New Roman" w:hAnsi="Times New Roman" w:cs="Times New Roman"/>
          <w:sz w:val="24"/>
          <w:szCs w:val="24"/>
          <w:lang w:val="en-GB" w:eastAsia="ro-RO"/>
        </w:rPr>
        <w:t>În anul 2021 s-au decontat servicii medicale spitalicești/cheltuieli efective în valoare de 165.917.070,20 lei servicii, din care  20.849.711,85 lei reprezinta cheltuieli efective.</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val="en-GB" w:eastAsia="ro-RO"/>
        </w:rPr>
        <w:t xml:space="preserve">CAS Olt a decontat </w:t>
      </w:r>
      <w:r w:rsidRPr="00232AC2">
        <w:rPr>
          <w:rFonts w:ascii="Times New Roman" w:eastAsia="Times New Roman" w:hAnsi="Times New Roman" w:cs="Times New Roman"/>
          <w:sz w:val="24"/>
          <w:szCs w:val="24"/>
          <w:lang w:eastAsia="ro-RO"/>
        </w:rPr>
        <w:t xml:space="preserve">în anul 2021, din Transferuri din bugetul fondului naţional unic de asigurări sociale de sănătate, </w:t>
      </w:r>
      <w:r w:rsidRPr="00232AC2">
        <w:rPr>
          <w:rFonts w:ascii="Times New Roman" w:eastAsia="Times New Roman" w:hAnsi="Times New Roman" w:cs="Times New Roman"/>
          <w:sz w:val="24"/>
          <w:szCs w:val="24"/>
          <w:lang w:val="en-GB" w:eastAsia="ro-RO"/>
        </w:rPr>
        <w:t xml:space="preserve">sumele solicitate de unitățile sanitare cu paturi publice reprezentând </w:t>
      </w:r>
      <w:r w:rsidRPr="00232AC2">
        <w:rPr>
          <w:rFonts w:ascii="Times New Roman" w:eastAsia="Times New Roman" w:hAnsi="Times New Roman" w:cs="Times New Roman"/>
          <w:sz w:val="24"/>
          <w:szCs w:val="24"/>
          <w:lang w:eastAsia="ro-RO"/>
        </w:rPr>
        <w:t xml:space="preserve"> influenţele  pentru acoperirea creșterilor salariale în valoare de 180.996.850,00 lei.</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De asemenea s-a decontat unităților sanitare cu paturi publice contravaloarea stimulentului de risc în valoare de 780.000,00 lei.</w:t>
      </w:r>
    </w:p>
    <w:p w:rsidR="00586DFC" w:rsidRPr="00C635B5" w:rsidRDefault="00586DFC" w:rsidP="00586DFC">
      <w:pPr>
        <w:spacing w:after="0" w:line="240" w:lineRule="auto"/>
        <w:jc w:val="both"/>
        <w:rPr>
          <w:rFonts w:ascii="Times New Roman" w:eastAsia="Times New Roman" w:hAnsi="Times New Roman" w:cs="Times New Roman"/>
          <w:b/>
          <w:i/>
          <w:color w:val="FF0000"/>
          <w:u w:val="single"/>
          <w:lang w:eastAsia="ro-RO"/>
        </w:rPr>
      </w:pPr>
    </w:p>
    <w:p w:rsidR="00586DFC" w:rsidRPr="00232AC2" w:rsidRDefault="00586DFC" w:rsidP="001553BC">
      <w:pPr>
        <w:pStyle w:val="ListParagraph"/>
        <w:numPr>
          <w:ilvl w:val="2"/>
          <w:numId w:val="84"/>
        </w:numPr>
        <w:spacing w:after="0" w:line="240" w:lineRule="auto"/>
        <w:jc w:val="both"/>
        <w:rPr>
          <w:rFonts w:ascii="Times New Roman" w:eastAsia="Times New Roman" w:hAnsi="Times New Roman" w:cs="Times New Roman"/>
          <w:b/>
          <w:i/>
          <w:sz w:val="24"/>
          <w:szCs w:val="24"/>
          <w:u w:val="single"/>
          <w:lang w:eastAsia="ro-RO"/>
        </w:rPr>
      </w:pPr>
      <w:r w:rsidRPr="00232AC2">
        <w:rPr>
          <w:rFonts w:ascii="Times New Roman" w:eastAsia="Times New Roman" w:hAnsi="Times New Roman" w:cs="Times New Roman"/>
          <w:b/>
          <w:i/>
          <w:sz w:val="24"/>
          <w:szCs w:val="24"/>
          <w:u w:val="single"/>
          <w:lang w:eastAsia="ro-RO"/>
        </w:rPr>
        <w:t>Îngrijiri medicale la domiciliu</w:t>
      </w:r>
    </w:p>
    <w:p w:rsidR="00586DFC" w:rsidRPr="00C635B5" w:rsidRDefault="00586DFC" w:rsidP="00586DFC">
      <w:pPr>
        <w:spacing w:after="0" w:line="240" w:lineRule="auto"/>
        <w:jc w:val="both"/>
        <w:rPr>
          <w:rFonts w:ascii="Times New Roman" w:eastAsia="Times New Roman" w:hAnsi="Times New Roman" w:cs="Times New Roman"/>
          <w:b/>
          <w:i/>
          <w:color w:val="FF0000"/>
          <w:sz w:val="24"/>
          <w:szCs w:val="24"/>
          <w:lang w:eastAsia="ro-RO"/>
        </w:rPr>
      </w:pPr>
    </w:p>
    <w:p w:rsidR="00232AC2" w:rsidRPr="00232AC2" w:rsidRDefault="00232AC2" w:rsidP="009E3033">
      <w:pPr>
        <w:spacing w:after="0" w:line="320" w:lineRule="exact"/>
        <w:ind w:firstLine="72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xml:space="preserve">În ceea ce priveşte acordarea de servicii de  îngrijiri medicale la domicilu, C.A.S. Olt a încheiat contracte cu 5 furnizori prin ale căror servicii, asigurații beneficiază de creșterea accesului la acest tip de servicii medicale foarte solicitate. </w:t>
      </w:r>
    </w:p>
    <w:p w:rsidR="00232AC2" w:rsidRPr="00232AC2" w:rsidRDefault="00232AC2" w:rsidP="009E3033">
      <w:pPr>
        <w:spacing w:after="0" w:line="320" w:lineRule="exact"/>
        <w:ind w:firstLine="72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Cele mai solicitate servicii au fost: aplicarea de plosca, bazinet, condom urinar, mijloc ajutator pentru absorbtia urinei, măsurarea parametrilor fiziologici, manevre terapeutice pentru evitarea complicatiilor vasculare ale membrelor inferioare/escarelor de decubit, administrare de medicamente orale, manevre terapeutice pentru evitarea complicatiilor pulmonare: posturi drenaj bronsic, tapotaj.</w:t>
      </w:r>
    </w:p>
    <w:p w:rsidR="00232AC2" w:rsidRPr="00232AC2" w:rsidRDefault="00232AC2" w:rsidP="009E3033">
      <w:pPr>
        <w:spacing w:after="0" w:line="320" w:lineRule="exact"/>
        <w:ind w:firstLine="72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În anul 2021 s-au acordat servicii de îngrijiri medicale la domiciliu în valoare de 812.000 lei</w:t>
      </w:r>
    </w:p>
    <w:p w:rsidR="00232AC2" w:rsidRDefault="00232AC2" w:rsidP="00232AC2">
      <w:pPr>
        <w:spacing w:after="0" w:line="320" w:lineRule="exact"/>
        <w:jc w:val="both"/>
        <w:rPr>
          <w:rFonts w:ascii="Times New Roman" w:eastAsia="Times New Roman" w:hAnsi="Times New Roman" w:cs="Times New Roman"/>
          <w:b/>
          <w:i/>
          <w:sz w:val="24"/>
          <w:szCs w:val="24"/>
          <w:lang w:eastAsia="ro-RO"/>
        </w:rPr>
      </w:pPr>
    </w:p>
    <w:p w:rsidR="00586DFC" w:rsidRPr="009E3033" w:rsidRDefault="00232AC2" w:rsidP="001553BC">
      <w:pPr>
        <w:pStyle w:val="ListParagraph"/>
        <w:numPr>
          <w:ilvl w:val="2"/>
          <w:numId w:val="84"/>
        </w:numPr>
        <w:spacing w:after="0" w:line="240" w:lineRule="auto"/>
        <w:jc w:val="both"/>
        <w:rPr>
          <w:rFonts w:ascii="Times New Roman" w:eastAsia="Times New Roman" w:hAnsi="Times New Roman" w:cs="Times New Roman"/>
          <w:b/>
          <w:i/>
          <w:sz w:val="24"/>
          <w:szCs w:val="24"/>
          <w:u w:val="single"/>
          <w:lang w:eastAsia="ro-RO"/>
        </w:rPr>
      </w:pPr>
      <w:r w:rsidRPr="009E3033">
        <w:rPr>
          <w:rFonts w:ascii="Times New Roman" w:eastAsia="Times New Roman" w:hAnsi="Times New Roman" w:cs="Times New Roman"/>
          <w:b/>
          <w:i/>
          <w:sz w:val="24"/>
          <w:szCs w:val="24"/>
          <w:u w:val="single"/>
          <w:lang w:eastAsia="ro-RO"/>
        </w:rPr>
        <w:t>Accesul la medicamente gratuite și compensate</w:t>
      </w:r>
      <w:r w:rsidR="00586DFC" w:rsidRPr="009E3033">
        <w:rPr>
          <w:rFonts w:ascii="Times New Roman" w:eastAsia="Times New Roman" w:hAnsi="Times New Roman" w:cs="Times New Roman"/>
          <w:b/>
          <w:i/>
          <w:sz w:val="24"/>
          <w:szCs w:val="24"/>
          <w:u w:val="single"/>
          <w:lang w:eastAsia="ro-RO"/>
        </w:rPr>
        <w:t xml:space="preserve"> </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Pe parcursul anului 2021, CAS Olt a încheiat 70 de contracte pentru eliberarea medicamentelor cu şi fără contribuţie personală în tratamentul ambulatoriu şi pentru eliberarea medicamentelor şi materialelor sanitare specifice programelor naţionale de sănătate cu furnizori de medicamente, iar la data de 31.12.2021 au mai rămas în contract 63 de furnizori, ca urmare a încetării unui număr de 7 contracte de furnizare medicamente la solicitarea furnizorilor, cu acordul de voință al părților.</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În structura celor 63 de furnizori aflați în relație contractuală cu CAS Olt la data de 31.12.2021, se află 176 de puncte farmaceutice prin care se eliberează medicamente în tratamentul ambulatoriu, din care:</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w:t>
      </w:r>
      <w:r w:rsidRPr="00232AC2">
        <w:rPr>
          <w:rFonts w:ascii="Times New Roman" w:eastAsia="Times New Roman" w:hAnsi="Times New Roman" w:cs="Times New Roman"/>
          <w:sz w:val="24"/>
          <w:szCs w:val="24"/>
          <w:lang w:eastAsia="ro-RO"/>
        </w:rPr>
        <w:tab/>
        <w:t xml:space="preserve">131 farmacii comunitare, din care: </w:t>
      </w:r>
    </w:p>
    <w:p w:rsidR="00232AC2" w:rsidRPr="00232AC2" w:rsidRDefault="00232AC2" w:rsidP="00232AC2">
      <w:pPr>
        <w:spacing w:after="0" w:line="320" w:lineRule="exact"/>
        <w:ind w:left="720" w:firstLine="72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- 61 de farmacii în mediu urban;</w:t>
      </w:r>
    </w:p>
    <w:p w:rsidR="00232AC2" w:rsidRPr="00232AC2" w:rsidRDefault="00232AC2" w:rsidP="00232AC2">
      <w:pPr>
        <w:spacing w:after="0" w:line="320" w:lineRule="exact"/>
        <w:ind w:left="720" w:firstLine="72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- 70 de farmacii în mediu rural.</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w:t>
      </w:r>
      <w:r w:rsidRPr="00232AC2">
        <w:rPr>
          <w:rFonts w:ascii="Times New Roman" w:eastAsia="Times New Roman" w:hAnsi="Times New Roman" w:cs="Times New Roman"/>
          <w:sz w:val="24"/>
          <w:szCs w:val="24"/>
          <w:lang w:eastAsia="ro-RO"/>
        </w:rPr>
        <w:tab/>
        <w:t>45 oficine locale de distribuţie în mediu rural.</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lastRenderedPageBreak/>
        <w:t xml:space="preserve">Pentru finanţarea programelor/subprogramelor din cadrul programelor naţionale de sănătate curative care se derulează prin unităţile sanitare cu paturi, în anul 2021 s-au derulat 2 contracte, după cum urmează: </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xml:space="preserve">1) </w:t>
      </w:r>
      <w:r w:rsidRPr="00232AC2">
        <w:rPr>
          <w:rFonts w:ascii="Times New Roman" w:eastAsia="Times New Roman" w:hAnsi="Times New Roman" w:cs="Times New Roman"/>
          <w:b/>
          <w:sz w:val="24"/>
          <w:szCs w:val="24"/>
          <w:lang w:eastAsia="ro-RO"/>
        </w:rPr>
        <w:t>Spitalul Judeţean de Urgenţă Slatina</w:t>
      </w:r>
      <w:r w:rsidRPr="00232AC2">
        <w:rPr>
          <w:rFonts w:ascii="Times New Roman" w:eastAsia="Times New Roman" w:hAnsi="Times New Roman" w:cs="Times New Roman"/>
          <w:sz w:val="24"/>
          <w:szCs w:val="24"/>
          <w:lang w:eastAsia="ro-RO"/>
        </w:rPr>
        <w:t>, pentru finanţarea următoarelor programe:</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Programul naţional de oncologie: activitate curentă și sume cost volum</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Programul naţional de diabet zaharat: seturi consumabile pentru pompe insulină și consumabile pentru sisteme monitorizare continuă a glicemiei</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xml:space="preserve">Programul naţional de tratament al hemofiliei şi talasemiei, respectiv: </w:t>
      </w:r>
    </w:p>
    <w:p w:rsidR="00232AC2" w:rsidRPr="00232AC2" w:rsidRDefault="00232AC2" w:rsidP="001553BC">
      <w:pPr>
        <w:numPr>
          <w:ilvl w:val="0"/>
          <w:numId w:val="89"/>
        </w:numPr>
        <w:spacing w:after="0" w:line="320" w:lineRule="exact"/>
        <w:ind w:hanging="1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Hemofilie cu substituție on demand</w:t>
      </w:r>
    </w:p>
    <w:p w:rsidR="00232AC2" w:rsidRPr="00232AC2" w:rsidRDefault="00232AC2" w:rsidP="001553BC">
      <w:pPr>
        <w:numPr>
          <w:ilvl w:val="0"/>
          <w:numId w:val="89"/>
        </w:numPr>
        <w:spacing w:after="0" w:line="320" w:lineRule="exact"/>
        <w:ind w:hanging="1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Hemofilie profilaxie continuă</w:t>
      </w:r>
    </w:p>
    <w:p w:rsidR="00232AC2" w:rsidRPr="00232AC2" w:rsidRDefault="00232AC2" w:rsidP="001553BC">
      <w:pPr>
        <w:numPr>
          <w:ilvl w:val="0"/>
          <w:numId w:val="89"/>
        </w:numPr>
        <w:spacing w:after="0" w:line="320" w:lineRule="exact"/>
        <w:ind w:hanging="1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Hemofilie profilaxie intermitentă</w:t>
      </w:r>
    </w:p>
    <w:p w:rsidR="00232AC2" w:rsidRPr="00232AC2" w:rsidRDefault="00232AC2" w:rsidP="001553BC">
      <w:pPr>
        <w:numPr>
          <w:ilvl w:val="0"/>
          <w:numId w:val="89"/>
        </w:numPr>
        <w:spacing w:after="0" w:line="320" w:lineRule="exact"/>
        <w:ind w:hanging="10"/>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Talasemie</w:t>
      </w:r>
      <w:r w:rsidRPr="00232AC2">
        <w:rPr>
          <w:rFonts w:ascii="Times New Roman" w:eastAsia="Times New Roman" w:hAnsi="Times New Roman" w:cs="Times New Roman"/>
          <w:sz w:val="24"/>
          <w:szCs w:val="24"/>
          <w:lang w:eastAsia="ro-RO"/>
        </w:rPr>
        <w:tab/>
      </w:r>
      <w:r w:rsidRPr="00232AC2">
        <w:rPr>
          <w:rFonts w:ascii="Times New Roman" w:eastAsia="Times New Roman" w:hAnsi="Times New Roman" w:cs="Times New Roman"/>
          <w:sz w:val="24"/>
          <w:szCs w:val="24"/>
          <w:lang w:eastAsia="ro-RO"/>
        </w:rPr>
        <w:tab/>
      </w:r>
      <w:r w:rsidRPr="00232AC2">
        <w:rPr>
          <w:rFonts w:ascii="Times New Roman" w:eastAsia="Times New Roman" w:hAnsi="Times New Roman" w:cs="Times New Roman"/>
          <w:sz w:val="24"/>
          <w:szCs w:val="24"/>
          <w:lang w:eastAsia="ro-RO"/>
        </w:rPr>
        <w:tab/>
      </w:r>
      <w:r w:rsidRPr="00232AC2">
        <w:rPr>
          <w:rFonts w:ascii="Times New Roman" w:eastAsia="Times New Roman" w:hAnsi="Times New Roman" w:cs="Times New Roman"/>
          <w:sz w:val="24"/>
          <w:szCs w:val="24"/>
          <w:lang w:eastAsia="ro-RO"/>
        </w:rPr>
        <w:tab/>
      </w:r>
      <w:r w:rsidRPr="00232AC2">
        <w:rPr>
          <w:rFonts w:ascii="Times New Roman" w:eastAsia="Times New Roman" w:hAnsi="Times New Roman" w:cs="Times New Roman"/>
          <w:sz w:val="24"/>
          <w:szCs w:val="24"/>
          <w:lang w:eastAsia="ro-RO"/>
        </w:rPr>
        <w:tab/>
      </w:r>
      <w:r w:rsidRPr="00232AC2">
        <w:rPr>
          <w:rFonts w:ascii="Times New Roman" w:eastAsia="Times New Roman" w:hAnsi="Times New Roman" w:cs="Times New Roman"/>
          <w:sz w:val="24"/>
          <w:szCs w:val="24"/>
          <w:lang w:eastAsia="ro-RO"/>
        </w:rPr>
        <w:tab/>
      </w:r>
      <w:r w:rsidRPr="00232AC2">
        <w:rPr>
          <w:rFonts w:ascii="Times New Roman" w:eastAsia="Times New Roman" w:hAnsi="Times New Roman" w:cs="Times New Roman"/>
          <w:sz w:val="24"/>
          <w:szCs w:val="24"/>
          <w:lang w:eastAsia="ro-RO"/>
        </w:rPr>
        <w:tab/>
        <w:t xml:space="preserve">   </w:t>
      </w:r>
      <w:r w:rsidRPr="00232AC2">
        <w:rPr>
          <w:rFonts w:ascii="Times New Roman" w:eastAsia="Times New Roman" w:hAnsi="Times New Roman" w:cs="Times New Roman"/>
          <w:sz w:val="24"/>
          <w:szCs w:val="24"/>
          <w:lang w:eastAsia="ro-RO"/>
        </w:rPr>
        <w:tab/>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xml:space="preserve">Programul naţional de tratament pentru boli rare - Boala Hunter </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Programul național de Endocrine – Osteoporoză</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xml:space="preserve">Programul naţional de ortopedie - endoprotezaţi adulţi – materiale sanitare   </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 xml:space="preserve">2) </w:t>
      </w:r>
      <w:r w:rsidRPr="00232AC2">
        <w:rPr>
          <w:rFonts w:ascii="Times New Roman" w:eastAsia="Times New Roman" w:hAnsi="Times New Roman" w:cs="Times New Roman"/>
          <w:b/>
          <w:sz w:val="24"/>
          <w:szCs w:val="24"/>
          <w:lang w:eastAsia="ro-RO"/>
        </w:rPr>
        <w:t>Spitalul Municipal Caracal</w:t>
      </w:r>
      <w:r w:rsidRPr="00232AC2">
        <w:rPr>
          <w:rFonts w:ascii="Times New Roman" w:eastAsia="Times New Roman" w:hAnsi="Times New Roman" w:cs="Times New Roman"/>
          <w:sz w:val="24"/>
          <w:szCs w:val="24"/>
          <w:lang w:eastAsia="ro-RO"/>
        </w:rPr>
        <w:t>, pentru finanţarea următoarelor programe:</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Programul naţional de oncologie: activitate curentă și sume cost volum</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ab/>
        <w:t>Programul naţional de tratament pentru boli rare – Tirozinemie.</w:t>
      </w:r>
    </w:p>
    <w:p w:rsidR="00232AC2" w:rsidRPr="00232AC2" w:rsidRDefault="00232AC2" w:rsidP="001553BC">
      <w:pPr>
        <w:numPr>
          <w:ilvl w:val="0"/>
          <w:numId w:val="88"/>
        </w:numPr>
        <w:spacing w:after="0" w:line="320" w:lineRule="exact"/>
        <w:jc w:val="both"/>
        <w:rPr>
          <w:rFonts w:ascii="Times New Roman" w:eastAsia="Times New Roman" w:hAnsi="Times New Roman" w:cs="Times New Roman"/>
          <w:sz w:val="24"/>
          <w:szCs w:val="24"/>
          <w:lang w:eastAsia="ro-RO"/>
        </w:rPr>
      </w:pPr>
      <w:r w:rsidRPr="00232AC2">
        <w:rPr>
          <w:rFonts w:ascii="Times New Roman" w:eastAsia="Times New Roman" w:hAnsi="Times New Roman" w:cs="Times New Roman"/>
          <w:sz w:val="24"/>
          <w:szCs w:val="24"/>
          <w:lang w:eastAsia="ro-RO"/>
        </w:rPr>
        <w:tab/>
        <w:t>Programul naţional de ortopedie - endoprotezaţi adulţi – materiale sanitare.</w:t>
      </w:r>
    </w:p>
    <w:p w:rsidR="00232AC2" w:rsidRPr="00232AC2" w:rsidRDefault="00232AC2" w:rsidP="009E3033">
      <w:pPr>
        <w:spacing w:after="0" w:line="320" w:lineRule="exact"/>
        <w:ind w:firstLine="708"/>
        <w:jc w:val="both"/>
        <w:rPr>
          <w:rFonts w:ascii="Times New Roman" w:eastAsia="Times New Roman" w:hAnsi="Times New Roman" w:cs="Times New Roman"/>
          <w:i/>
          <w:sz w:val="24"/>
          <w:szCs w:val="24"/>
          <w:lang w:eastAsia="ro-RO"/>
        </w:rPr>
      </w:pPr>
      <w:r w:rsidRPr="00232AC2">
        <w:rPr>
          <w:rFonts w:ascii="Times New Roman" w:eastAsia="Times New Roman" w:hAnsi="Times New Roman" w:cs="Times New Roman"/>
          <w:bCs/>
          <w:sz w:val="24"/>
          <w:szCs w:val="24"/>
          <w:lang w:eastAsia="ro-RO"/>
        </w:rPr>
        <w:t xml:space="preserve"> </w:t>
      </w:r>
      <w:r w:rsidRPr="00232AC2">
        <w:rPr>
          <w:rFonts w:ascii="Times New Roman" w:eastAsia="Times New Roman" w:hAnsi="Times New Roman" w:cs="Times New Roman"/>
          <w:sz w:val="24"/>
          <w:szCs w:val="24"/>
          <w:lang w:eastAsia="ro-RO"/>
        </w:rPr>
        <w:t xml:space="preserve">Consumul de medicamente raportat de farmacii pentru anul 2021 a fost validat integral din punct de vedere financiar, cu încadrarea în creditele de angajament aprobate pentru anul 2021, cu excepția consumului de medicamente cost volum (fără pensionari 90%) raportat pentru luna decembrie 2021, unde s-a înregistrat depășirea creditelor de angajament aprobate pentru anul 2021 cu suma de 32.363,47 lei. Prin adresa CAS Olt nr. 1757/18.01.2022, s-a solicitat CNAS aprobarea creditelor de angajament în sumă de 32,37 mii lei în vederea înregistrării pe cheltuiala anului 2022 a diferenței de consum de medicamente cost volum aferentă lunii decembrie 2021, nevalidată la data de 31.12.2021, conform prevederilor art. 193, alin. (3) din HG nr. 696/2021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2021 - 2022: </w:t>
      </w:r>
      <w:r w:rsidRPr="00232AC2">
        <w:rPr>
          <w:rFonts w:ascii="Times New Roman" w:eastAsia="Times New Roman" w:hAnsi="Times New Roman" w:cs="Times New Roman"/>
          <w:i/>
          <w:sz w:val="24"/>
          <w:szCs w:val="24"/>
          <w:lang w:eastAsia="ro-RO"/>
        </w:rPr>
        <w:t>”Sumele nedecontate pentru serviciile medicale, medicamentele cu şi fără contribuţie personală şi unele materiale sanitare în tratamentul ambulatoriu, dispozitivele medicale, tehnologiile şi dispozitivele asistive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şi la cheltuieli în anul curent, cu aprobarea ordonatorului principal de credite, în limita creditelor bugetare şi de angajament aprobate cu această destinaţie prin legile bugetare anuale”.</w:t>
      </w:r>
    </w:p>
    <w:p w:rsidR="00232AC2" w:rsidRPr="00232AC2" w:rsidRDefault="00232AC2" w:rsidP="00232AC2">
      <w:pPr>
        <w:spacing w:after="0" w:line="320" w:lineRule="exact"/>
        <w:ind w:firstLine="720"/>
        <w:jc w:val="both"/>
        <w:rPr>
          <w:rFonts w:ascii="Times New Roman" w:eastAsia="Times New Roman" w:hAnsi="Times New Roman" w:cs="Times New Roman"/>
          <w:color w:val="FF0000"/>
          <w:sz w:val="24"/>
          <w:szCs w:val="24"/>
          <w:lang w:eastAsia="ro-RO"/>
        </w:rPr>
      </w:pPr>
      <w:r w:rsidRPr="00232AC2">
        <w:rPr>
          <w:rFonts w:ascii="Times New Roman" w:eastAsia="Times New Roman" w:hAnsi="Times New Roman" w:cs="Times New Roman"/>
          <w:sz w:val="24"/>
          <w:szCs w:val="24"/>
          <w:lang w:eastAsia="ro-RO"/>
        </w:rPr>
        <w:t>În cadrul Programului Diabet -medicamente se înregistrează depășirea creditelor aprobate/2021 cu suma de 129.346,60 lei iar în cadrul Programului Oncologie – activitate curentă cu suma de 88.203,90 lei, diferențe rămase nevalidate la data de 31.12.2021 (neînregistrate pe cheltuiala anului 2021).</w:t>
      </w:r>
    </w:p>
    <w:p w:rsidR="00232AC2" w:rsidRPr="00232AC2" w:rsidRDefault="00232AC2" w:rsidP="00232AC2">
      <w:pPr>
        <w:tabs>
          <w:tab w:val="left" w:pos="72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232AC2">
        <w:rPr>
          <w:rFonts w:ascii="Times New Roman" w:eastAsia="Times New Roman" w:hAnsi="Times New Roman" w:cs="Times New Roman"/>
          <w:bCs/>
          <w:sz w:val="24"/>
          <w:szCs w:val="24"/>
          <w:lang w:eastAsia="ro-RO"/>
        </w:rPr>
        <w:t xml:space="preserve">Având în vedere prevederile </w:t>
      </w:r>
      <w:r w:rsidRPr="00232AC2">
        <w:rPr>
          <w:rFonts w:ascii="Times New Roman" w:eastAsia="Times New Roman" w:hAnsi="Times New Roman" w:cs="Times New Roman"/>
          <w:sz w:val="24"/>
          <w:szCs w:val="24"/>
          <w:lang w:eastAsia="ro-RO"/>
        </w:rPr>
        <w:t xml:space="preserve">art. 8, alin. 5 din HGR nr. 155/2017 privind aprobarea programelor naționale de sănătate pentru anii 2017-2018, cu modificările și completările ulterioare: </w:t>
      </w:r>
      <w:r w:rsidRPr="00232AC2">
        <w:rPr>
          <w:rFonts w:ascii="Times New Roman" w:eastAsia="Times New Roman" w:hAnsi="Times New Roman" w:cs="Times New Roman"/>
          <w:i/>
          <w:sz w:val="24"/>
          <w:szCs w:val="24"/>
          <w:lang w:eastAsia="ro-RO"/>
        </w:rPr>
        <w:t xml:space="preserve">”Sumele nedecontate pentru medicamentele şi materialele sanitare specifice utilizate în programele naţionale de sănătate curative în tratamentul ambulatoriu, eliberate prin farmaciile cu circuit deschis, precum şi sumele nedecontate pentru servicii de dializă şi serviciile de radioterapie </w:t>
      </w:r>
      <w:r w:rsidRPr="00232AC2">
        <w:rPr>
          <w:rFonts w:ascii="Times New Roman" w:eastAsia="Times New Roman" w:hAnsi="Times New Roman" w:cs="Times New Roman"/>
          <w:i/>
          <w:sz w:val="24"/>
          <w:szCs w:val="24"/>
          <w:lang w:eastAsia="ro-RO"/>
        </w:rPr>
        <w:lastRenderedPageBreak/>
        <w:t>efectuate în luna decembrie a anului precedent, pentru care documentele justificative nu au fost înregistrate pe cheltuiala anului precedent,</w:t>
      </w:r>
      <w:r w:rsidRPr="00232AC2">
        <w:rPr>
          <w:rFonts w:ascii="Times New Roman" w:eastAsia="Times New Roman" w:hAnsi="Times New Roman" w:cs="Times New Roman"/>
          <w:i/>
          <w:sz w:val="24"/>
          <w:szCs w:val="24"/>
          <w:u w:val="single"/>
          <w:lang w:eastAsia="ro-RO"/>
        </w:rPr>
        <w:t xml:space="preserve"> </w:t>
      </w:r>
      <w:r w:rsidRPr="00232AC2">
        <w:rPr>
          <w:rFonts w:ascii="Times New Roman" w:eastAsia="Times New Roman" w:hAnsi="Times New Roman" w:cs="Times New Roman"/>
          <w:i/>
          <w:sz w:val="24"/>
          <w:szCs w:val="24"/>
          <w:lang w:eastAsia="ro-RO"/>
        </w:rPr>
        <w:t>sunt considerate angajamente legale ale anului în curs şi se înregistrează atât la plăţi, cât şi la cheltuieli în anul curent din creditele bugetare aprobate.”</w:t>
      </w:r>
      <w:r w:rsidRPr="00232AC2">
        <w:rPr>
          <w:rFonts w:ascii="Times New Roman" w:eastAsia="Times New Roman" w:hAnsi="Times New Roman" w:cs="Times New Roman"/>
          <w:sz w:val="24"/>
          <w:szCs w:val="24"/>
          <w:lang w:eastAsia="ro-RO"/>
        </w:rPr>
        <w:t xml:space="preserve">, prin </w:t>
      </w:r>
      <w:r w:rsidRPr="00232AC2">
        <w:rPr>
          <w:rFonts w:ascii="Times New Roman" w:eastAsia="Times New Roman" w:hAnsi="Times New Roman" w:cs="Times New Roman"/>
          <w:bCs/>
          <w:sz w:val="24"/>
          <w:szCs w:val="24"/>
          <w:lang w:eastAsia="ro-RO"/>
        </w:rPr>
        <w:t xml:space="preserve">adresa CAS Olt nr. </w:t>
      </w:r>
      <w:r w:rsidRPr="00232AC2">
        <w:rPr>
          <w:rFonts w:ascii="Times New Roman" w:eastAsia="Times New Roman" w:hAnsi="Times New Roman" w:cs="Times New Roman"/>
          <w:sz w:val="24"/>
          <w:szCs w:val="24"/>
          <w:lang w:eastAsia="ro-RO"/>
        </w:rPr>
        <w:t xml:space="preserve">1758/18.01.2022, s-a solicitat CNAS aprobarea creditelor de angajament în cadrul Programului Diabet zaharat – medicamente în sumă de 129,35 mii lei și pentru Oncologie – activitate curentă suma de 88,21 mii lei, în vederea înregistrării pe cheltuiala anului 2022 diferențele de consum rămase nevalidate la data de 31.12.2021. </w:t>
      </w:r>
    </w:p>
    <w:p w:rsidR="00232AC2" w:rsidRPr="00232AC2" w:rsidRDefault="00232AC2" w:rsidP="00232AC2">
      <w:pPr>
        <w:spacing w:after="0" w:line="320" w:lineRule="exact"/>
        <w:ind w:firstLine="708"/>
        <w:jc w:val="both"/>
        <w:rPr>
          <w:rFonts w:ascii="Times New Roman" w:eastAsia="Times New Roman" w:hAnsi="Times New Roman" w:cs="Times New Roman"/>
          <w:sz w:val="24"/>
          <w:szCs w:val="24"/>
          <w:lang w:eastAsia="ro-RO"/>
        </w:rPr>
      </w:pPr>
    </w:p>
    <w:p w:rsidR="00586DFC" w:rsidRDefault="002030E2" w:rsidP="001553BC">
      <w:pPr>
        <w:pStyle w:val="ListParagraph"/>
        <w:numPr>
          <w:ilvl w:val="2"/>
          <w:numId w:val="84"/>
        </w:numPr>
        <w:spacing w:after="0" w:line="320" w:lineRule="exact"/>
        <w:jc w:val="both"/>
        <w:rPr>
          <w:rFonts w:ascii="Times New Roman" w:eastAsia="Times New Roman" w:hAnsi="Times New Roman" w:cs="Times New Roman"/>
          <w:b/>
          <w:i/>
          <w:sz w:val="24"/>
          <w:szCs w:val="24"/>
          <w:u w:val="single"/>
          <w:lang w:eastAsia="ro-RO"/>
        </w:rPr>
      </w:pPr>
      <w:r w:rsidRPr="00C635B5">
        <w:rPr>
          <w:rFonts w:ascii="Times New Roman" w:eastAsia="Times New Roman" w:hAnsi="Times New Roman" w:cs="Times New Roman"/>
          <w:b/>
          <w:i/>
          <w:color w:val="FF0000"/>
          <w:sz w:val="24"/>
          <w:szCs w:val="24"/>
          <w:lang w:eastAsia="ro-RO"/>
        </w:rPr>
        <w:t xml:space="preserve">   </w:t>
      </w:r>
      <w:r w:rsidR="00586DFC" w:rsidRPr="00232AC2">
        <w:rPr>
          <w:rFonts w:ascii="Times New Roman" w:eastAsia="Times New Roman" w:hAnsi="Times New Roman" w:cs="Times New Roman"/>
          <w:b/>
          <w:i/>
          <w:sz w:val="24"/>
          <w:szCs w:val="24"/>
          <w:u w:val="single"/>
          <w:lang w:eastAsia="ro-RO"/>
        </w:rPr>
        <w:t>Dispozitive medicale</w:t>
      </w:r>
    </w:p>
    <w:p w:rsidR="00193F63" w:rsidRDefault="00193F63" w:rsidP="00193F63">
      <w:pPr>
        <w:spacing w:after="0" w:line="320" w:lineRule="exact"/>
        <w:jc w:val="both"/>
        <w:rPr>
          <w:rFonts w:ascii="Times New Roman" w:eastAsia="Times New Roman" w:hAnsi="Times New Roman" w:cs="Times New Roman"/>
          <w:b/>
          <w:i/>
          <w:sz w:val="24"/>
          <w:szCs w:val="24"/>
          <w:u w:val="single"/>
          <w:lang w:eastAsia="ro-RO"/>
        </w:rPr>
      </w:pPr>
    </w:p>
    <w:p w:rsidR="00193F63" w:rsidRPr="00193F63" w:rsidRDefault="00193F63" w:rsidP="009E3033">
      <w:pPr>
        <w:spacing w:after="0" w:line="320" w:lineRule="exact"/>
        <w:ind w:firstLine="644"/>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Furnizarea  dispozitivelor medicale, tehnologiilor și dispozitivelor asistive s-a asigurat prin activitatea desfășurată de 76 furnizori aflați în relație contractuală cu CAS Olt.</w:t>
      </w:r>
    </w:p>
    <w:p w:rsidR="00193F63" w:rsidRPr="00193F63" w:rsidRDefault="00193F63" w:rsidP="009E3033">
      <w:pPr>
        <w:spacing w:after="0" w:line="320" w:lineRule="exact"/>
        <w:ind w:firstLine="36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 xml:space="preserve"> </w:t>
      </w:r>
      <w:r w:rsidRPr="00193F63">
        <w:rPr>
          <w:rFonts w:ascii="Times New Roman" w:eastAsia="Times New Roman" w:hAnsi="Times New Roman" w:cs="Times New Roman"/>
          <w:sz w:val="24"/>
          <w:szCs w:val="24"/>
          <w:lang w:eastAsia="ro-RO"/>
        </w:rPr>
        <w:tab/>
        <w:t>Furnizorii au acordat următoarele tipuri de dispozitive medicale:</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1.</w:t>
      </w:r>
      <w:r w:rsidRPr="00193F63">
        <w:rPr>
          <w:rFonts w:ascii="Times New Roman" w:eastAsia="Times New Roman" w:hAnsi="Times New Roman" w:cs="Times New Roman"/>
          <w:sz w:val="24"/>
          <w:szCs w:val="24"/>
          <w:lang w:eastAsia="ro-RO"/>
        </w:rPr>
        <w:tab/>
        <w:t>Dispozitive de protezare în domeniul O.R.L.</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2.</w:t>
      </w:r>
      <w:r w:rsidRPr="00193F63">
        <w:rPr>
          <w:rFonts w:ascii="Times New Roman" w:eastAsia="Times New Roman" w:hAnsi="Times New Roman" w:cs="Times New Roman"/>
          <w:sz w:val="24"/>
          <w:szCs w:val="24"/>
          <w:lang w:eastAsia="ro-RO"/>
        </w:rPr>
        <w:tab/>
        <w:t>Dispozitive pentru protezare stomii</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3.</w:t>
      </w:r>
      <w:r w:rsidRPr="00193F63">
        <w:rPr>
          <w:rFonts w:ascii="Times New Roman" w:eastAsia="Times New Roman" w:hAnsi="Times New Roman" w:cs="Times New Roman"/>
          <w:sz w:val="24"/>
          <w:szCs w:val="24"/>
          <w:lang w:eastAsia="ro-RO"/>
        </w:rPr>
        <w:tab/>
        <w:t>Dispozitive pentru incontinenţă urinară</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4.</w:t>
      </w:r>
      <w:r w:rsidRPr="00193F63">
        <w:rPr>
          <w:rFonts w:ascii="Times New Roman" w:eastAsia="Times New Roman" w:hAnsi="Times New Roman" w:cs="Times New Roman"/>
          <w:sz w:val="24"/>
          <w:szCs w:val="24"/>
          <w:lang w:eastAsia="ro-RO"/>
        </w:rPr>
        <w:tab/>
        <w:t>Proteze pentru membrul inferior</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5.</w:t>
      </w:r>
      <w:r w:rsidRPr="00193F63">
        <w:rPr>
          <w:rFonts w:ascii="Times New Roman" w:eastAsia="Times New Roman" w:hAnsi="Times New Roman" w:cs="Times New Roman"/>
          <w:sz w:val="24"/>
          <w:szCs w:val="24"/>
          <w:lang w:eastAsia="ro-RO"/>
        </w:rPr>
        <w:tab/>
        <w:t xml:space="preserve"> Proteze pentru membrul superior</w:t>
      </w:r>
    </w:p>
    <w:p w:rsidR="00193F63" w:rsidRPr="00193F63" w:rsidRDefault="009E3033" w:rsidP="009E3033">
      <w:pPr>
        <w:spacing w:after="0" w:line="320" w:lineRule="exact"/>
        <w:ind w:left="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w:t>
      </w:r>
      <w:r>
        <w:rPr>
          <w:rFonts w:ascii="Times New Roman" w:eastAsia="Times New Roman" w:hAnsi="Times New Roman" w:cs="Times New Roman"/>
          <w:sz w:val="24"/>
          <w:szCs w:val="24"/>
          <w:lang w:eastAsia="ro-RO"/>
        </w:rPr>
        <w:tab/>
        <w:t>Orteze (</w:t>
      </w:r>
      <w:r w:rsidR="00193F63" w:rsidRPr="00193F63">
        <w:rPr>
          <w:rFonts w:ascii="Times New Roman" w:eastAsia="Times New Roman" w:hAnsi="Times New Roman" w:cs="Times New Roman"/>
          <w:sz w:val="24"/>
          <w:szCs w:val="24"/>
          <w:lang w:eastAsia="ro-RO"/>
        </w:rPr>
        <w:t>pentru coloană vertebrală, pentru membrul superior, membrul inferior)</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7.</w:t>
      </w:r>
      <w:r w:rsidRPr="00193F63">
        <w:rPr>
          <w:rFonts w:ascii="Times New Roman" w:eastAsia="Times New Roman" w:hAnsi="Times New Roman" w:cs="Times New Roman"/>
          <w:sz w:val="24"/>
          <w:szCs w:val="24"/>
          <w:lang w:eastAsia="ro-RO"/>
        </w:rPr>
        <w:tab/>
        <w:t>Încălţăminte ortopedică</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8.</w:t>
      </w:r>
      <w:r w:rsidRPr="00193F63">
        <w:rPr>
          <w:rFonts w:ascii="Times New Roman" w:eastAsia="Times New Roman" w:hAnsi="Times New Roman" w:cs="Times New Roman"/>
          <w:sz w:val="24"/>
          <w:szCs w:val="24"/>
          <w:lang w:eastAsia="ro-RO"/>
        </w:rPr>
        <w:tab/>
        <w:t>Dispozitive pentru deficienţe vizuale</w:t>
      </w:r>
    </w:p>
    <w:p w:rsidR="00193F63" w:rsidRPr="00193F63" w:rsidRDefault="00193F63" w:rsidP="009E3033">
      <w:pPr>
        <w:spacing w:after="0" w:line="320" w:lineRule="exact"/>
        <w:ind w:left="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9.</w:t>
      </w:r>
      <w:r w:rsidRPr="00193F63">
        <w:rPr>
          <w:rFonts w:ascii="Times New Roman" w:eastAsia="Times New Roman" w:hAnsi="Times New Roman" w:cs="Times New Roman"/>
          <w:sz w:val="24"/>
          <w:szCs w:val="24"/>
          <w:lang w:eastAsia="ro-RO"/>
        </w:rPr>
        <w:tab/>
        <w:t>Echipamente pentru oxigenoterapie</w:t>
      </w:r>
    </w:p>
    <w:p w:rsidR="00193F63" w:rsidRPr="00193F63" w:rsidRDefault="00193F63" w:rsidP="009E3033">
      <w:pPr>
        <w:spacing w:after="0" w:line="320" w:lineRule="exact"/>
        <w:ind w:firstLine="720"/>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 xml:space="preserve">10. </w:t>
      </w:r>
      <w:r w:rsidRPr="00193F63">
        <w:rPr>
          <w:rFonts w:ascii="Times New Roman" w:eastAsia="Times New Roman" w:hAnsi="Times New Roman" w:cs="Times New Roman"/>
          <w:sz w:val="24"/>
          <w:szCs w:val="24"/>
          <w:lang w:eastAsia="ro-RO"/>
        </w:rPr>
        <w:tab/>
        <w:t>Dispozitive pentru terapia cu aerosoli</w:t>
      </w:r>
    </w:p>
    <w:p w:rsidR="00193F63" w:rsidRPr="00193F63" w:rsidRDefault="00193F63" w:rsidP="009E3033">
      <w:pPr>
        <w:spacing w:after="0" w:line="320" w:lineRule="exact"/>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 xml:space="preserve">          </w:t>
      </w:r>
      <w:r w:rsidRPr="00193F63">
        <w:rPr>
          <w:rFonts w:ascii="Times New Roman" w:eastAsia="Times New Roman" w:hAnsi="Times New Roman" w:cs="Times New Roman"/>
          <w:sz w:val="24"/>
          <w:szCs w:val="24"/>
          <w:lang w:eastAsia="ro-RO"/>
        </w:rPr>
        <w:tab/>
        <w:t>11.</w:t>
      </w:r>
      <w:r w:rsidRPr="00193F63">
        <w:rPr>
          <w:rFonts w:ascii="Times New Roman" w:eastAsia="Times New Roman" w:hAnsi="Times New Roman" w:cs="Times New Roman"/>
          <w:sz w:val="24"/>
          <w:szCs w:val="24"/>
          <w:lang w:eastAsia="ro-RO"/>
        </w:rPr>
        <w:tab/>
        <w:t>Dispozitive de mers</w:t>
      </w:r>
    </w:p>
    <w:p w:rsidR="00193F63" w:rsidRPr="00193F63" w:rsidRDefault="00193F63" w:rsidP="009E3033">
      <w:pPr>
        <w:spacing w:after="0" w:line="320" w:lineRule="exact"/>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 xml:space="preserve">          </w:t>
      </w:r>
      <w:r w:rsidRPr="00193F63">
        <w:rPr>
          <w:rFonts w:ascii="Times New Roman" w:eastAsia="Times New Roman" w:hAnsi="Times New Roman" w:cs="Times New Roman"/>
          <w:sz w:val="24"/>
          <w:szCs w:val="24"/>
          <w:lang w:eastAsia="ro-RO"/>
        </w:rPr>
        <w:tab/>
        <w:t>12.       Proteză externă de sân.</w:t>
      </w:r>
    </w:p>
    <w:p w:rsidR="00193F63" w:rsidRPr="00193F63" w:rsidRDefault="00193F63" w:rsidP="00193F63">
      <w:pPr>
        <w:spacing w:after="0" w:line="240" w:lineRule="auto"/>
        <w:jc w:val="both"/>
        <w:rPr>
          <w:rFonts w:ascii="Times New Roman" w:eastAsia="Times New Roman" w:hAnsi="Times New Roman" w:cs="Times New Roman"/>
          <w:color w:val="FF0000"/>
          <w:sz w:val="24"/>
          <w:szCs w:val="24"/>
          <w:lang w:eastAsia="ro-RO"/>
        </w:rPr>
      </w:pPr>
    </w:p>
    <w:p w:rsidR="00193F63" w:rsidRPr="00193F63" w:rsidRDefault="00193F63" w:rsidP="00193F63">
      <w:pPr>
        <w:spacing w:after="0" w:line="240" w:lineRule="auto"/>
        <w:ind w:left="720"/>
        <w:jc w:val="center"/>
        <w:rPr>
          <w:rFonts w:ascii="Times New Roman" w:eastAsia="Times New Roman" w:hAnsi="Times New Roman" w:cs="Times New Roman"/>
          <w:b/>
          <w:i/>
          <w:sz w:val="24"/>
          <w:szCs w:val="24"/>
          <w:u w:val="single"/>
          <w:lang w:val="fr-FR" w:eastAsia="ro-RO"/>
        </w:rPr>
      </w:pPr>
      <w:r w:rsidRPr="00193F63">
        <w:rPr>
          <w:rFonts w:ascii="Times New Roman" w:eastAsia="Times New Roman" w:hAnsi="Times New Roman" w:cs="Times New Roman"/>
          <w:b/>
          <w:i/>
          <w:sz w:val="24"/>
          <w:szCs w:val="24"/>
          <w:u w:val="single"/>
          <w:lang w:val="fr-FR" w:eastAsia="ro-RO"/>
        </w:rPr>
        <w:t>Situația privind acordarea dispozitivelor medicale destinate recuperării unor deficiențe organice sau funcționale în ambulatoriu la data de 31.12.2021</w:t>
      </w:r>
    </w:p>
    <w:p w:rsidR="00193F63" w:rsidRPr="00193F63" w:rsidRDefault="00193F63" w:rsidP="00193F63">
      <w:pPr>
        <w:spacing w:after="0" w:line="240" w:lineRule="auto"/>
        <w:ind w:left="720"/>
        <w:jc w:val="both"/>
        <w:rPr>
          <w:rFonts w:ascii="Times New Roman" w:eastAsia="Times New Roman" w:hAnsi="Times New Roman" w:cs="Times New Roman"/>
          <w:color w:val="FF0000"/>
          <w:sz w:val="24"/>
          <w:szCs w:val="24"/>
          <w:u w:val="single"/>
          <w:lang w:val="fr-FR" w:eastAsia="ro-R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2126"/>
        <w:gridCol w:w="2259"/>
      </w:tblGrid>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Nr. crt.</w:t>
            </w:r>
          </w:p>
        </w:tc>
        <w:tc>
          <w:tcPr>
            <w:tcW w:w="4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Denumire dispozitive medicale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Număr cereri înregistrate în anul 2021</w:t>
            </w: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Numar decizii eliberate în anul 2021</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Dipozitive de protezare în domeniul ORL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564</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551</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2</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protezare stomii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2.886</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2.836</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3</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incontinenţă urinară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1.674</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1.636</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4</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Proteze pentru membrul inferior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91</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79</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5</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Proteze pentru membrul superior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5</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5</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6</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Orteze pentru coloana vertebrala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378</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267</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7</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 xml:space="preserve">Orteze pentru membru superior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98</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19</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8</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Orteze pentru membru inferior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202</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381</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9</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Încălţăminte ortopedică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350</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337</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deficienţe vizuale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2</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3</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11</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Echipamente pentru oxigenoterapie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3.203</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3.204</w:t>
            </w:r>
          </w:p>
        </w:tc>
      </w:tr>
      <w:tr w:rsidR="00193F63" w:rsidRPr="00193F63" w:rsidTr="006231BD">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12</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terapia cu aerosoli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0</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rPr>
          <w:trHeight w:val="252"/>
        </w:trPr>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13</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de mers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628</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618</w:t>
            </w:r>
          </w:p>
        </w:tc>
      </w:tr>
      <w:tr w:rsidR="00193F63" w:rsidRPr="00193F63" w:rsidTr="006231BD">
        <w:trPr>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14</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Filtru umidificator HME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0</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3</w:t>
            </w:r>
          </w:p>
        </w:tc>
      </w:tr>
      <w:tr w:rsidR="00193F63" w:rsidRPr="00193F63" w:rsidTr="006231BD">
        <w:trPr>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w:t>
            </w:r>
            <w:r>
              <w:rPr>
                <w:rFonts w:ascii="Times New Roman" w:eastAsia="Times New Roman" w:hAnsi="Times New Roman" w:cs="Times New Roman"/>
                <w:b/>
                <w:bCs/>
                <w:sz w:val="24"/>
                <w:szCs w:val="24"/>
                <w:lang w:eastAsia="ro-RO"/>
              </w:rPr>
              <w:t>5</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jc w:val="both"/>
              <w:rPr>
                <w:rFonts w:ascii="Times New Roman" w:eastAsia="Times New Roman" w:hAnsi="Times New Roman" w:cs="Times New Roman"/>
                <w:sz w:val="24"/>
                <w:szCs w:val="24"/>
                <w:lang w:eastAsia="ro-RO"/>
              </w:rPr>
            </w:pPr>
            <w:r w:rsidRPr="00193F63">
              <w:rPr>
                <w:rFonts w:ascii="Times New Roman" w:eastAsia="Times New Roman" w:hAnsi="Times New Roman" w:cs="Times New Roman"/>
                <w:sz w:val="24"/>
                <w:szCs w:val="24"/>
                <w:lang w:eastAsia="ro-RO"/>
              </w:rPr>
              <w:t>Proteză externă de sân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right"/>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73</w:t>
            </w:r>
          </w:p>
        </w:tc>
        <w:tc>
          <w:tcPr>
            <w:tcW w:w="2259"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right"/>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69</w:t>
            </w:r>
          </w:p>
        </w:tc>
      </w:tr>
      <w:tr w:rsidR="00193F63" w:rsidRPr="00193F63" w:rsidTr="006231BD">
        <w:trPr>
          <w:trHeight w:val="239"/>
        </w:trPr>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p>
        </w:tc>
        <w:tc>
          <w:tcPr>
            <w:tcW w:w="4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spacing w:after="0" w:line="240" w:lineRule="auto"/>
              <w:jc w:val="both"/>
              <w:rPr>
                <w:rFonts w:ascii="Times New Roman" w:eastAsia="Times New Roman" w:hAnsi="Times New Roman" w:cs="Times New Roman"/>
                <w:b/>
                <w:sz w:val="24"/>
                <w:szCs w:val="24"/>
                <w:lang w:eastAsia="ro-RO"/>
              </w:rPr>
            </w:pPr>
            <w:r w:rsidRPr="00193F63">
              <w:rPr>
                <w:rFonts w:ascii="Times New Roman" w:eastAsia="Times New Roman" w:hAnsi="Times New Roman" w:cs="Times New Roman"/>
                <w:b/>
                <w:sz w:val="24"/>
                <w:szCs w:val="24"/>
                <w:lang w:eastAsia="ro-RO"/>
              </w:rPr>
              <w:t>TOTAL</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900"/>
              </w:tabs>
              <w:spacing w:after="0" w:line="240" w:lineRule="auto"/>
              <w:jc w:val="right"/>
              <w:rPr>
                <w:rFonts w:ascii="Times New Roman" w:eastAsia="Times New Roman" w:hAnsi="Times New Roman" w:cs="Times New Roman"/>
                <w:b/>
                <w:sz w:val="24"/>
                <w:szCs w:val="24"/>
              </w:rPr>
            </w:pPr>
            <w:r w:rsidRPr="00193F63">
              <w:rPr>
                <w:rFonts w:ascii="Times New Roman" w:eastAsia="Times New Roman" w:hAnsi="Times New Roman" w:cs="Times New Roman"/>
                <w:b/>
                <w:sz w:val="24"/>
                <w:szCs w:val="24"/>
              </w:rPr>
              <w:fldChar w:fldCharType="begin"/>
            </w:r>
            <w:r w:rsidRPr="00193F63">
              <w:rPr>
                <w:rFonts w:ascii="Times New Roman" w:eastAsia="Times New Roman" w:hAnsi="Times New Roman" w:cs="Times New Roman"/>
                <w:b/>
                <w:sz w:val="24"/>
                <w:szCs w:val="24"/>
              </w:rPr>
              <w:instrText xml:space="preserve"> =SUM(ABOVE) </w:instrText>
            </w:r>
            <w:r w:rsidRPr="00193F63">
              <w:rPr>
                <w:rFonts w:ascii="Times New Roman" w:eastAsia="Times New Roman" w:hAnsi="Times New Roman" w:cs="Times New Roman"/>
                <w:b/>
                <w:sz w:val="24"/>
                <w:szCs w:val="24"/>
              </w:rPr>
              <w:fldChar w:fldCharType="separate"/>
            </w:r>
            <w:r w:rsidRPr="00193F63">
              <w:rPr>
                <w:rFonts w:ascii="Times New Roman" w:eastAsia="Times New Roman" w:hAnsi="Times New Roman" w:cs="Times New Roman"/>
                <w:b/>
                <w:noProof/>
                <w:sz w:val="24"/>
                <w:szCs w:val="24"/>
              </w:rPr>
              <w:t>10.154</w:t>
            </w:r>
            <w:r w:rsidRPr="00193F63">
              <w:rPr>
                <w:rFonts w:ascii="Times New Roman" w:eastAsia="Times New Roman" w:hAnsi="Times New Roman" w:cs="Times New Roman"/>
                <w:b/>
                <w:sz w:val="24"/>
                <w:szCs w:val="24"/>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720"/>
              </w:tabs>
              <w:spacing w:after="0" w:line="240" w:lineRule="auto"/>
              <w:jc w:val="right"/>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fldChar w:fldCharType="begin"/>
            </w:r>
            <w:r w:rsidRPr="00193F63">
              <w:rPr>
                <w:rFonts w:ascii="Times New Roman" w:eastAsia="Times New Roman" w:hAnsi="Times New Roman" w:cs="Times New Roman"/>
                <w:b/>
                <w:bCs/>
                <w:sz w:val="24"/>
                <w:szCs w:val="24"/>
                <w:lang w:eastAsia="ro-RO"/>
              </w:rPr>
              <w:instrText xml:space="preserve"> =SUM(ABOVE) </w:instrText>
            </w:r>
            <w:r w:rsidRPr="00193F63">
              <w:rPr>
                <w:rFonts w:ascii="Times New Roman" w:eastAsia="Times New Roman" w:hAnsi="Times New Roman" w:cs="Times New Roman"/>
                <w:b/>
                <w:bCs/>
                <w:sz w:val="24"/>
                <w:szCs w:val="24"/>
                <w:lang w:eastAsia="ro-RO"/>
              </w:rPr>
              <w:fldChar w:fldCharType="separate"/>
            </w:r>
            <w:r w:rsidRPr="00193F63">
              <w:rPr>
                <w:rFonts w:ascii="Times New Roman" w:eastAsia="Times New Roman" w:hAnsi="Times New Roman" w:cs="Times New Roman"/>
                <w:b/>
                <w:bCs/>
                <w:noProof/>
                <w:sz w:val="24"/>
                <w:szCs w:val="24"/>
                <w:lang w:eastAsia="ro-RO"/>
              </w:rPr>
              <w:t>10.008</w:t>
            </w:r>
            <w:r w:rsidRPr="00193F63">
              <w:rPr>
                <w:rFonts w:ascii="Times New Roman" w:eastAsia="Times New Roman" w:hAnsi="Times New Roman" w:cs="Times New Roman"/>
                <w:b/>
                <w:bCs/>
                <w:sz w:val="24"/>
                <w:szCs w:val="24"/>
                <w:lang w:eastAsia="ro-RO"/>
              </w:rPr>
              <w:fldChar w:fldCharType="end"/>
            </w:r>
          </w:p>
        </w:tc>
      </w:tr>
    </w:tbl>
    <w:p w:rsidR="00193F63" w:rsidRPr="00193F63" w:rsidRDefault="00193F63" w:rsidP="00193F63">
      <w:pPr>
        <w:spacing w:after="0" w:line="240" w:lineRule="auto"/>
        <w:jc w:val="both"/>
        <w:rPr>
          <w:rFonts w:ascii="Times New Roman" w:eastAsia="Times New Roman" w:hAnsi="Times New Roman" w:cs="Times New Roman"/>
          <w:color w:val="FF0000"/>
          <w:sz w:val="24"/>
          <w:szCs w:val="24"/>
          <w:lang w:eastAsia="ro-R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2268"/>
        <w:gridCol w:w="2117"/>
      </w:tblGrid>
      <w:tr w:rsidR="00193F63" w:rsidRPr="00193F63" w:rsidTr="009E3033">
        <w:trPr>
          <w:trHeight w:val="709"/>
        </w:trPr>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lastRenderedPageBreak/>
              <w:t>Nr. crt.</w:t>
            </w:r>
          </w:p>
        </w:tc>
        <w:tc>
          <w:tcPr>
            <w:tcW w:w="4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Dispozitive medicale</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Valoare decizii  eliberate la data de 31.12.2021</w:t>
            </w:r>
          </w:p>
        </w:tc>
        <w:tc>
          <w:tcPr>
            <w:tcW w:w="2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Valoare dispozitive medicale listă de aşteptare la data de 31.12.2021</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Dipozitive de protezare în domeniul ORL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616.789,06</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40.633,54</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2</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protezare stomii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1.421.204,77</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3</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incontinenţă urinară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1.688.532,28</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4</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Proteze pentru membrul inferior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324.018,30</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71.673,36</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5</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Proteze pentru membrul superior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9.080,74</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6</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Orteze pentru coloana vertebrala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166.623,39</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11.900,20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7</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 xml:space="preserve">Orteze pentru membru superior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1.413,43</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8</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Orteze pentru membru inferior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139.101,90</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18.318,14</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9</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Încălţăminte ortopedică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109.900,26</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8.390,20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deficienţe vizuale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942,18</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11</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Echipamente pentru oxigenoterapie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1.043.048,29</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12</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pentru terapia cu aerosoli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0</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0</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13</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Dispozitive de mers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335.117,08</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Cs/>
                <w:sz w:val="24"/>
                <w:szCs w:val="24"/>
                <w:lang w:eastAsia="ro-RO"/>
              </w:rPr>
            </w:pPr>
            <w:r w:rsidRPr="00193F63">
              <w:rPr>
                <w:rFonts w:ascii="Times New Roman" w:eastAsia="Times New Roman" w:hAnsi="Times New Roman" w:cs="Times New Roman"/>
                <w:bCs/>
                <w:sz w:val="24"/>
                <w:szCs w:val="24"/>
                <w:lang w:eastAsia="ro-RO"/>
              </w:rPr>
              <w:t>10.303,51</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14</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b/>
                <w:sz w:val="24"/>
                <w:szCs w:val="24"/>
              </w:rPr>
            </w:pPr>
            <w:r w:rsidRPr="00193F63">
              <w:rPr>
                <w:rFonts w:ascii="Times New Roman" w:eastAsia="Times New Roman" w:hAnsi="Times New Roman" w:cs="Times New Roman"/>
                <w:sz w:val="24"/>
                <w:szCs w:val="24"/>
                <w:lang w:eastAsia="ro-RO"/>
              </w:rPr>
              <w:t>Proteză externă de sân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28.393,84</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2.123,75</w:t>
            </w:r>
          </w:p>
        </w:tc>
      </w:tr>
      <w:tr w:rsidR="00193F63" w:rsidRPr="00193F63" w:rsidTr="006231BD">
        <w:tc>
          <w:tcPr>
            <w:tcW w:w="64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15</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193F63" w:rsidRPr="00193F63" w:rsidRDefault="00193F63" w:rsidP="00193F63">
            <w:pPr>
              <w:spacing w:after="0" w:line="240" w:lineRule="auto"/>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Filtru umidificator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900"/>
              </w:tabs>
              <w:spacing w:after="0" w:line="240" w:lineRule="auto"/>
              <w:jc w:val="center"/>
              <w:rPr>
                <w:rFonts w:ascii="Times New Roman" w:eastAsia="Times New Roman" w:hAnsi="Times New Roman" w:cs="Times New Roman"/>
                <w:sz w:val="24"/>
                <w:szCs w:val="24"/>
              </w:rPr>
            </w:pPr>
            <w:r w:rsidRPr="00193F63">
              <w:rPr>
                <w:rFonts w:ascii="Times New Roman" w:eastAsia="Times New Roman" w:hAnsi="Times New Roman" w:cs="Times New Roman"/>
                <w:sz w:val="24"/>
                <w:szCs w:val="24"/>
              </w:rPr>
              <w:t>1.548,00</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t>0</w:t>
            </w:r>
          </w:p>
        </w:tc>
      </w:tr>
      <w:tr w:rsidR="00193F63" w:rsidRPr="00193F63" w:rsidTr="009E3033">
        <w:tc>
          <w:tcPr>
            <w:tcW w:w="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p>
        </w:tc>
        <w:tc>
          <w:tcPr>
            <w:tcW w:w="4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3F63" w:rsidRPr="00193F63" w:rsidRDefault="00193F63" w:rsidP="00193F63">
            <w:pPr>
              <w:spacing w:after="0" w:line="240" w:lineRule="auto"/>
              <w:jc w:val="center"/>
              <w:rPr>
                <w:rFonts w:ascii="Times New Roman" w:eastAsia="Times New Roman" w:hAnsi="Times New Roman" w:cs="Times New Roman"/>
                <w:b/>
                <w:sz w:val="24"/>
                <w:szCs w:val="24"/>
              </w:rPr>
            </w:pPr>
            <w:r w:rsidRPr="00193F63">
              <w:rPr>
                <w:rFonts w:ascii="Times New Roman" w:eastAsia="Times New Roman" w:hAnsi="Times New Roman" w:cs="Times New Roman"/>
                <w:b/>
                <w:sz w:val="24"/>
                <w:szCs w:val="24"/>
              </w:rPr>
              <w:t>TOTAL</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900"/>
              </w:tabs>
              <w:spacing w:after="0" w:line="240" w:lineRule="auto"/>
              <w:jc w:val="center"/>
              <w:rPr>
                <w:rFonts w:ascii="Times New Roman" w:eastAsia="Times New Roman" w:hAnsi="Times New Roman" w:cs="Times New Roman"/>
                <w:b/>
                <w:sz w:val="24"/>
                <w:szCs w:val="24"/>
              </w:rPr>
            </w:pPr>
            <w:r w:rsidRPr="00193F63">
              <w:rPr>
                <w:rFonts w:ascii="Times New Roman" w:eastAsia="Times New Roman" w:hAnsi="Times New Roman" w:cs="Times New Roman"/>
                <w:b/>
                <w:sz w:val="24"/>
                <w:szCs w:val="24"/>
              </w:rPr>
              <w:t>5.885.713,52</w:t>
            </w:r>
          </w:p>
        </w:tc>
        <w:tc>
          <w:tcPr>
            <w:tcW w:w="2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3F63" w:rsidRPr="00193F63" w:rsidRDefault="00193F63" w:rsidP="00193F63">
            <w:pPr>
              <w:tabs>
                <w:tab w:val="num" w:pos="720"/>
              </w:tabs>
              <w:spacing w:after="0" w:line="240" w:lineRule="auto"/>
              <w:jc w:val="center"/>
              <w:rPr>
                <w:rFonts w:ascii="Times New Roman" w:eastAsia="Times New Roman" w:hAnsi="Times New Roman" w:cs="Times New Roman"/>
                <w:b/>
                <w:bCs/>
                <w:sz w:val="24"/>
                <w:szCs w:val="24"/>
                <w:lang w:eastAsia="ro-RO"/>
              </w:rPr>
            </w:pPr>
            <w:r w:rsidRPr="00193F63">
              <w:rPr>
                <w:rFonts w:ascii="Times New Roman" w:eastAsia="Times New Roman" w:hAnsi="Times New Roman" w:cs="Times New Roman"/>
                <w:b/>
                <w:bCs/>
                <w:sz w:val="24"/>
                <w:szCs w:val="24"/>
                <w:lang w:eastAsia="ro-RO"/>
              </w:rPr>
              <w:fldChar w:fldCharType="begin"/>
            </w:r>
            <w:r w:rsidRPr="00193F63">
              <w:rPr>
                <w:rFonts w:ascii="Times New Roman" w:eastAsia="Times New Roman" w:hAnsi="Times New Roman" w:cs="Times New Roman"/>
                <w:b/>
                <w:bCs/>
                <w:sz w:val="24"/>
                <w:szCs w:val="24"/>
                <w:lang w:eastAsia="ro-RO"/>
              </w:rPr>
              <w:instrText xml:space="preserve"> =SUM(ABOVE) </w:instrText>
            </w:r>
            <w:r w:rsidRPr="00193F63">
              <w:rPr>
                <w:rFonts w:ascii="Times New Roman" w:eastAsia="Times New Roman" w:hAnsi="Times New Roman" w:cs="Times New Roman"/>
                <w:b/>
                <w:bCs/>
                <w:sz w:val="24"/>
                <w:szCs w:val="24"/>
                <w:lang w:eastAsia="ro-RO"/>
              </w:rPr>
              <w:fldChar w:fldCharType="separate"/>
            </w:r>
            <w:r w:rsidRPr="00193F63">
              <w:rPr>
                <w:rFonts w:ascii="Times New Roman" w:eastAsia="Times New Roman" w:hAnsi="Times New Roman" w:cs="Times New Roman"/>
                <w:b/>
                <w:bCs/>
                <w:noProof/>
                <w:sz w:val="24"/>
                <w:szCs w:val="24"/>
                <w:lang w:eastAsia="ro-RO"/>
              </w:rPr>
              <w:t>163.342,7</w:t>
            </w:r>
            <w:r w:rsidRPr="00193F63">
              <w:rPr>
                <w:rFonts w:ascii="Times New Roman" w:eastAsia="Times New Roman" w:hAnsi="Times New Roman" w:cs="Times New Roman"/>
                <w:b/>
                <w:bCs/>
                <w:sz w:val="24"/>
                <w:szCs w:val="24"/>
                <w:lang w:eastAsia="ro-RO"/>
              </w:rPr>
              <w:fldChar w:fldCharType="end"/>
            </w:r>
            <w:r w:rsidR="00501BAA">
              <w:rPr>
                <w:rFonts w:ascii="Times New Roman" w:eastAsia="Times New Roman" w:hAnsi="Times New Roman" w:cs="Times New Roman"/>
                <w:b/>
                <w:bCs/>
                <w:sz w:val="24"/>
                <w:szCs w:val="24"/>
                <w:lang w:eastAsia="ro-RO"/>
              </w:rPr>
              <w:t>0</w:t>
            </w:r>
          </w:p>
        </w:tc>
      </w:tr>
    </w:tbl>
    <w:p w:rsidR="00193F63" w:rsidRPr="00193F63" w:rsidRDefault="00193F63" w:rsidP="00193F63">
      <w:pPr>
        <w:spacing w:after="0" w:line="240" w:lineRule="auto"/>
        <w:rPr>
          <w:rFonts w:ascii="Times New Roman" w:eastAsia="Times New Roman" w:hAnsi="Times New Roman" w:cs="Times New Roman"/>
          <w:color w:val="FF0000"/>
          <w:sz w:val="24"/>
          <w:szCs w:val="24"/>
          <w:u w:val="single"/>
          <w:lang w:val="fr-FR" w:eastAsia="ro-RO"/>
        </w:rPr>
      </w:pPr>
      <w:r w:rsidRPr="00193F63">
        <w:rPr>
          <w:rFonts w:ascii="Times New Roman" w:eastAsia="Times New Roman" w:hAnsi="Times New Roman" w:cs="Times New Roman"/>
          <w:color w:val="FF0000"/>
          <w:sz w:val="24"/>
          <w:szCs w:val="24"/>
          <w:lang w:val="fr-FR" w:eastAsia="ro-RO"/>
        </w:rPr>
        <w:t xml:space="preserve">        </w:t>
      </w:r>
    </w:p>
    <w:p w:rsidR="00193F63" w:rsidRPr="006231BD" w:rsidRDefault="00193F63" w:rsidP="0011734A">
      <w:pPr>
        <w:spacing w:after="0" w:line="240" w:lineRule="auto"/>
        <w:jc w:val="both"/>
        <w:rPr>
          <w:rFonts w:ascii="Times New Roman" w:eastAsia="Times New Roman" w:hAnsi="Times New Roman" w:cs="Times New Roman"/>
          <w:b/>
          <w:i/>
          <w:sz w:val="24"/>
          <w:szCs w:val="24"/>
          <w:u w:val="single"/>
          <w:lang w:eastAsia="ro-RO"/>
        </w:rPr>
      </w:pPr>
      <w:r w:rsidRPr="00193F63">
        <w:rPr>
          <w:rFonts w:ascii="Times New Roman" w:eastAsia="Times New Roman" w:hAnsi="Times New Roman" w:cs="Times New Roman"/>
          <w:i/>
          <w:sz w:val="24"/>
          <w:szCs w:val="24"/>
          <w:lang w:eastAsia="ro-RO"/>
        </w:rPr>
        <w:tab/>
      </w:r>
    </w:p>
    <w:p w:rsidR="00586DFC" w:rsidRPr="006231BD" w:rsidRDefault="00586DFC" w:rsidP="001553BC">
      <w:pPr>
        <w:pStyle w:val="ListParagraph"/>
        <w:numPr>
          <w:ilvl w:val="1"/>
          <w:numId w:val="84"/>
        </w:numPr>
        <w:spacing w:after="0" w:line="240" w:lineRule="auto"/>
        <w:jc w:val="both"/>
        <w:rPr>
          <w:rFonts w:ascii="Times New Roman" w:eastAsia="Times New Roman" w:hAnsi="Times New Roman" w:cs="Times New Roman"/>
          <w:b/>
          <w:sz w:val="24"/>
          <w:szCs w:val="24"/>
          <w:u w:val="single"/>
          <w:lang w:eastAsia="ro-RO"/>
        </w:rPr>
      </w:pPr>
      <w:r w:rsidRPr="006231BD">
        <w:rPr>
          <w:rFonts w:ascii="Times New Roman" w:eastAsia="Times New Roman" w:hAnsi="Times New Roman" w:cs="Times New Roman"/>
          <w:b/>
          <w:bCs/>
          <w:iCs/>
          <w:sz w:val="24"/>
          <w:szCs w:val="24"/>
          <w:lang w:eastAsia="ro-RO"/>
        </w:rPr>
        <w:t xml:space="preserve">  </w:t>
      </w:r>
      <w:r w:rsidRPr="006231BD">
        <w:rPr>
          <w:rFonts w:ascii="Times New Roman" w:eastAsia="Times New Roman" w:hAnsi="Times New Roman" w:cs="Times New Roman"/>
          <w:b/>
          <w:sz w:val="24"/>
          <w:szCs w:val="24"/>
          <w:u w:val="single"/>
          <w:lang w:eastAsia="ro-RO"/>
        </w:rPr>
        <w:t>Carduri europene. Formulare europene. Asistența medicală transfrontalieră</w:t>
      </w:r>
    </w:p>
    <w:p w:rsidR="006231BD" w:rsidRPr="006231BD" w:rsidRDefault="006231BD" w:rsidP="001553BC">
      <w:pPr>
        <w:pStyle w:val="ListParagraph"/>
        <w:numPr>
          <w:ilvl w:val="2"/>
          <w:numId w:val="84"/>
        </w:numPr>
        <w:spacing w:after="0" w:line="240" w:lineRule="auto"/>
        <w:jc w:val="both"/>
        <w:rPr>
          <w:rFonts w:ascii="Times New Roman" w:eastAsia="Times New Roman" w:hAnsi="Times New Roman" w:cs="Times New Roman"/>
          <w:b/>
          <w:bCs/>
          <w:i/>
          <w:u w:val="single"/>
          <w:lang w:val="en-US"/>
        </w:rPr>
      </w:pPr>
      <w:r w:rsidRPr="006231BD">
        <w:rPr>
          <w:rFonts w:ascii="Times New Roman" w:eastAsia="Times New Roman" w:hAnsi="Times New Roman" w:cs="Times New Roman"/>
          <w:b/>
          <w:bCs/>
          <w:i/>
          <w:u w:val="single"/>
          <w:lang w:val="en-US"/>
        </w:rPr>
        <w:t>Cardul European</w:t>
      </w:r>
    </w:p>
    <w:p w:rsidR="006231BD" w:rsidRPr="006231BD" w:rsidRDefault="006231BD" w:rsidP="006231BD">
      <w:pPr>
        <w:spacing w:after="0" w:line="320" w:lineRule="exact"/>
        <w:ind w:firstLine="720"/>
        <w:jc w:val="both"/>
        <w:rPr>
          <w:rFonts w:ascii="Times New Roman" w:eastAsia="Times New Roman" w:hAnsi="Times New Roman" w:cs="Times New Roman"/>
          <w:sz w:val="24"/>
          <w:szCs w:val="24"/>
          <w:lang w:val="fr-FR" w:eastAsia="ro-RO"/>
        </w:rPr>
      </w:pPr>
      <w:r w:rsidRPr="006231BD">
        <w:rPr>
          <w:rFonts w:ascii="Times New Roman" w:eastAsia="Times New Roman" w:hAnsi="Times New Roman" w:cs="Times New Roman"/>
          <w:sz w:val="24"/>
          <w:szCs w:val="24"/>
          <w:lang w:eastAsia="ro-RO"/>
        </w:rPr>
        <w:t xml:space="preserve">     </w:t>
      </w:r>
      <w:r w:rsidRPr="006231BD">
        <w:rPr>
          <w:rFonts w:ascii="Times New Roman" w:eastAsia="Times New Roman" w:hAnsi="Times New Roman" w:cs="Times New Roman"/>
          <w:sz w:val="24"/>
          <w:szCs w:val="24"/>
          <w:lang w:val="fr-FR" w:eastAsia="ro-RO"/>
        </w:rPr>
        <w:t>În anul 2021 s-au primit  1933 de cereri  din care au fost distribuite  un numar de 1920 de carduri europene de asigurări sociale de sănătate și emise 3 de certificate provizorii de înlocuire a cardului european. De asemenea în cursul acestei perioade au mai fost 10 cereri pentru tipărirea cardurilor europene persoanelor cărora li s-a emis certificate provizorii și să solicite transformarea acestora în carduri europene plastifiate.</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430"/>
        <w:gridCol w:w="1080"/>
        <w:gridCol w:w="1260"/>
        <w:gridCol w:w="1260"/>
        <w:gridCol w:w="1170"/>
        <w:gridCol w:w="1260"/>
        <w:gridCol w:w="1185"/>
      </w:tblGrid>
      <w:tr w:rsidR="006231BD" w:rsidRPr="006231BD" w:rsidTr="008E0D0A">
        <w:trPr>
          <w:trHeight w:val="885"/>
        </w:trPr>
        <w:tc>
          <w:tcPr>
            <w:tcW w:w="2430" w:type="dxa"/>
            <w:shd w:val="clear" w:color="auto" w:fill="F2F2F2" w:themeFill="background1" w:themeFillShade="F2"/>
            <w:hideMark/>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Luna</w:t>
            </w:r>
          </w:p>
        </w:tc>
        <w:tc>
          <w:tcPr>
            <w:tcW w:w="1080" w:type="dxa"/>
            <w:shd w:val="clear" w:color="auto" w:fill="F2F2F2" w:themeFill="background1" w:themeFillShade="F2"/>
            <w:hideMark/>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Cereri</w:t>
            </w:r>
          </w:p>
        </w:tc>
        <w:tc>
          <w:tcPr>
            <w:tcW w:w="1260" w:type="dxa"/>
            <w:shd w:val="clear" w:color="auto" w:fill="F2F2F2" w:themeFill="background1" w:themeFillShade="F2"/>
            <w:hideMark/>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Carduri Europene</w:t>
            </w:r>
          </w:p>
        </w:tc>
        <w:tc>
          <w:tcPr>
            <w:tcW w:w="1260" w:type="dxa"/>
            <w:shd w:val="clear" w:color="auto" w:fill="F2F2F2" w:themeFill="background1" w:themeFillShade="F2"/>
            <w:hideMark/>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Certificate provizorii</w:t>
            </w:r>
          </w:p>
        </w:tc>
        <w:tc>
          <w:tcPr>
            <w:tcW w:w="1170" w:type="dxa"/>
            <w:shd w:val="clear" w:color="auto" w:fill="F2F2F2" w:themeFill="background1" w:themeFillShade="F2"/>
            <w:hideMark/>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Carduri anulate</w:t>
            </w:r>
          </w:p>
        </w:tc>
        <w:tc>
          <w:tcPr>
            <w:tcW w:w="1260" w:type="dxa"/>
            <w:shd w:val="clear" w:color="auto" w:fill="F2F2F2" w:themeFill="background1" w:themeFillShade="F2"/>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Certificate tiparite</w:t>
            </w:r>
          </w:p>
        </w:tc>
        <w:tc>
          <w:tcPr>
            <w:tcW w:w="1185" w:type="dxa"/>
            <w:shd w:val="clear" w:color="auto" w:fill="F2F2F2" w:themeFill="background1" w:themeFillShade="F2"/>
          </w:tcPr>
          <w:p w:rsidR="006231BD" w:rsidRPr="006231BD" w:rsidRDefault="006231BD" w:rsidP="006231BD">
            <w:pPr>
              <w:spacing w:after="0"/>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Carduri duplicate</w:t>
            </w:r>
          </w:p>
        </w:tc>
      </w:tr>
      <w:tr w:rsidR="006231BD" w:rsidRPr="006231BD" w:rsidTr="008E0D0A">
        <w:trPr>
          <w:trHeight w:val="272"/>
        </w:trPr>
        <w:tc>
          <w:tcPr>
            <w:tcW w:w="2430" w:type="dxa"/>
            <w:shd w:val="clear" w:color="auto" w:fill="auto"/>
            <w:noWrap/>
            <w:hideMark/>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C0</w:t>
            </w:r>
          </w:p>
        </w:tc>
        <w:tc>
          <w:tcPr>
            <w:tcW w:w="1080" w:type="dxa"/>
            <w:shd w:val="clear" w:color="auto" w:fill="auto"/>
            <w:noWrap/>
            <w:hideMark/>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1=2+3-4</w:t>
            </w:r>
          </w:p>
        </w:tc>
        <w:tc>
          <w:tcPr>
            <w:tcW w:w="1260" w:type="dxa"/>
            <w:shd w:val="clear" w:color="auto" w:fill="auto"/>
            <w:noWrap/>
            <w:hideMark/>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C2</w:t>
            </w:r>
          </w:p>
        </w:tc>
        <w:tc>
          <w:tcPr>
            <w:tcW w:w="1260" w:type="dxa"/>
            <w:shd w:val="clear" w:color="auto" w:fill="auto"/>
            <w:noWrap/>
            <w:hideMark/>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C3</w:t>
            </w:r>
          </w:p>
        </w:tc>
        <w:tc>
          <w:tcPr>
            <w:tcW w:w="1170" w:type="dxa"/>
            <w:shd w:val="clear" w:color="auto" w:fill="auto"/>
            <w:noWrap/>
            <w:hideMark/>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C4</w:t>
            </w:r>
          </w:p>
        </w:tc>
        <w:tc>
          <w:tcPr>
            <w:tcW w:w="1260" w:type="dxa"/>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C5</w:t>
            </w:r>
          </w:p>
        </w:tc>
        <w:tc>
          <w:tcPr>
            <w:tcW w:w="1185" w:type="dxa"/>
          </w:tcPr>
          <w:p w:rsidR="006231BD" w:rsidRPr="006231BD" w:rsidRDefault="006231BD" w:rsidP="006231BD">
            <w:pPr>
              <w:spacing w:after="0"/>
              <w:jc w:val="center"/>
              <w:rPr>
                <w:rFonts w:ascii="Times New Roman" w:eastAsia="Times New Roman" w:hAnsi="Times New Roman" w:cs="Times New Roman"/>
                <w:b/>
                <w:color w:val="000000"/>
                <w:sz w:val="20"/>
                <w:szCs w:val="20"/>
                <w:lang w:val="en-US"/>
              </w:rPr>
            </w:pPr>
            <w:r w:rsidRPr="006231BD">
              <w:rPr>
                <w:rFonts w:ascii="Times New Roman" w:eastAsia="Times New Roman" w:hAnsi="Times New Roman" w:cs="Times New Roman"/>
                <w:b/>
                <w:color w:val="000000"/>
                <w:sz w:val="20"/>
                <w:szCs w:val="20"/>
                <w:lang w:val="en-US"/>
              </w:rPr>
              <w:t>C6</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ianuarie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48</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43</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5</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februarie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35</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32</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3</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349"/>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martie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43</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42</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DBE5F1" w:themeFill="accent1" w:themeFillTint="33"/>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 xml:space="preserve">TRIMESTRUL I </w:t>
            </w:r>
          </w:p>
        </w:tc>
        <w:tc>
          <w:tcPr>
            <w:tcW w:w="108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126</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117</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9</w:t>
            </w:r>
          </w:p>
        </w:tc>
        <w:tc>
          <w:tcPr>
            <w:tcW w:w="1185"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aprilie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42</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41</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mai</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168</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168</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iunie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366</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365</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DBE5F1" w:themeFill="accent1" w:themeFillTint="33"/>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TRIMESTRUL II</w:t>
            </w:r>
          </w:p>
        </w:tc>
        <w:tc>
          <w:tcPr>
            <w:tcW w:w="108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576</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574</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w:t>
            </w:r>
          </w:p>
        </w:tc>
        <w:tc>
          <w:tcPr>
            <w:tcW w:w="117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w:t>
            </w:r>
          </w:p>
        </w:tc>
        <w:tc>
          <w:tcPr>
            <w:tcW w:w="1185"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iulie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559</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559</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august</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242</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242</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septembrie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143</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143</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DBE5F1" w:themeFill="accent1" w:themeFillTint="33"/>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TRIMESTRUL III</w:t>
            </w:r>
          </w:p>
        </w:tc>
        <w:tc>
          <w:tcPr>
            <w:tcW w:w="108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944</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944</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octombrie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80</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80</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noiembrie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112</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110</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2</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auto"/>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decembrie</w:t>
            </w:r>
          </w:p>
        </w:tc>
        <w:tc>
          <w:tcPr>
            <w:tcW w:w="108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95</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95</w:t>
            </w:r>
          </w:p>
        </w:tc>
        <w:tc>
          <w:tcPr>
            <w:tcW w:w="126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70" w:type="dxa"/>
            <w:shd w:val="clear" w:color="auto" w:fill="auto"/>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DBE5F1" w:themeFill="accent1" w:themeFillTint="33"/>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TRIMESTRUL IV</w:t>
            </w:r>
          </w:p>
        </w:tc>
        <w:tc>
          <w:tcPr>
            <w:tcW w:w="108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287</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285</w:t>
            </w:r>
          </w:p>
        </w:tc>
        <w:tc>
          <w:tcPr>
            <w:tcW w:w="126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2</w:t>
            </w:r>
          </w:p>
        </w:tc>
        <w:tc>
          <w:tcPr>
            <w:tcW w:w="1170" w:type="dxa"/>
            <w:shd w:val="clear" w:color="auto" w:fill="DBE5F1" w:themeFill="accent1" w:themeFillTint="33"/>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185" w:type="dxa"/>
            <w:shd w:val="clear" w:color="auto" w:fill="DBE5F1" w:themeFill="accent1" w:themeFillTint="33"/>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r w:rsidR="006231BD" w:rsidRPr="00CE1913" w:rsidTr="008E0D0A">
        <w:trPr>
          <w:trHeight w:val="170"/>
        </w:trPr>
        <w:tc>
          <w:tcPr>
            <w:tcW w:w="2430" w:type="dxa"/>
            <w:shd w:val="clear" w:color="auto" w:fill="F2F2F2" w:themeFill="background1" w:themeFillShade="F2"/>
            <w:noWrap/>
            <w:hideMark/>
          </w:tcPr>
          <w:p w:rsidR="006231BD" w:rsidRPr="00CE1913" w:rsidRDefault="006231BD" w:rsidP="006231BD">
            <w:pPr>
              <w:spacing w:after="0"/>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TOTAL</w:t>
            </w:r>
          </w:p>
        </w:tc>
        <w:tc>
          <w:tcPr>
            <w:tcW w:w="1080" w:type="dxa"/>
            <w:shd w:val="clear" w:color="auto" w:fill="F2F2F2" w:themeFill="background1" w:themeFillShade="F2"/>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1933</w:t>
            </w:r>
          </w:p>
        </w:tc>
        <w:tc>
          <w:tcPr>
            <w:tcW w:w="1260" w:type="dxa"/>
            <w:shd w:val="clear" w:color="auto" w:fill="F2F2F2" w:themeFill="background1" w:themeFillShade="F2"/>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1920</w:t>
            </w:r>
          </w:p>
        </w:tc>
        <w:tc>
          <w:tcPr>
            <w:tcW w:w="1260" w:type="dxa"/>
            <w:shd w:val="clear" w:color="auto" w:fill="F2F2F2" w:themeFill="background1" w:themeFillShade="F2"/>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3</w:t>
            </w:r>
          </w:p>
        </w:tc>
        <w:tc>
          <w:tcPr>
            <w:tcW w:w="1170" w:type="dxa"/>
            <w:shd w:val="clear" w:color="auto" w:fill="F2F2F2" w:themeFill="background1" w:themeFillShade="F2"/>
            <w:noWrap/>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c>
          <w:tcPr>
            <w:tcW w:w="1260" w:type="dxa"/>
            <w:shd w:val="clear" w:color="auto" w:fill="F2F2F2" w:themeFill="background1" w:themeFillShade="F2"/>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10</w:t>
            </w:r>
          </w:p>
        </w:tc>
        <w:tc>
          <w:tcPr>
            <w:tcW w:w="1185" w:type="dxa"/>
            <w:shd w:val="clear" w:color="auto" w:fill="F2F2F2" w:themeFill="background1" w:themeFillShade="F2"/>
          </w:tcPr>
          <w:p w:rsidR="006231BD" w:rsidRPr="00CE1913" w:rsidRDefault="006231BD" w:rsidP="006231BD">
            <w:pPr>
              <w:spacing w:after="0"/>
              <w:jc w:val="center"/>
              <w:rPr>
                <w:rFonts w:ascii="Times New Roman" w:eastAsia="Times New Roman" w:hAnsi="Times New Roman" w:cs="Times New Roman"/>
                <w:b/>
                <w:color w:val="000000"/>
                <w:lang w:val="en-US"/>
              </w:rPr>
            </w:pPr>
            <w:r w:rsidRPr="00CE1913">
              <w:rPr>
                <w:rFonts w:ascii="Times New Roman" w:eastAsia="Times New Roman" w:hAnsi="Times New Roman" w:cs="Times New Roman"/>
                <w:b/>
                <w:color w:val="000000"/>
                <w:lang w:val="en-US"/>
              </w:rPr>
              <w:t>0</w:t>
            </w:r>
          </w:p>
        </w:tc>
      </w:tr>
    </w:tbl>
    <w:p w:rsidR="006231BD" w:rsidRPr="00CE1913" w:rsidRDefault="006231BD" w:rsidP="006231BD">
      <w:pPr>
        <w:spacing w:after="0" w:line="240" w:lineRule="auto"/>
        <w:jc w:val="both"/>
        <w:rPr>
          <w:rFonts w:ascii="Times New Roman" w:eastAsia="Times New Roman" w:hAnsi="Times New Roman" w:cs="Times New Roman"/>
          <w:lang w:val="fr-FR" w:eastAsia="ro-RO"/>
        </w:rPr>
      </w:pPr>
    </w:p>
    <w:p w:rsidR="006231BD" w:rsidRPr="00CE1913" w:rsidRDefault="006231BD" w:rsidP="006231BD">
      <w:pPr>
        <w:tabs>
          <w:tab w:val="left" w:pos="4820"/>
        </w:tabs>
        <w:spacing w:before="240" w:after="0" w:line="240" w:lineRule="auto"/>
        <w:ind w:left="1080"/>
        <w:textAlignment w:val="top"/>
        <w:rPr>
          <w:rFonts w:ascii="Times New Roman" w:eastAsia="Times New Roman" w:hAnsi="Times New Roman" w:cs="Times New Roman"/>
          <w:b/>
          <w:color w:val="000000"/>
          <w:sz w:val="24"/>
          <w:szCs w:val="24"/>
          <w:lang w:val="en-US"/>
        </w:rPr>
      </w:pPr>
      <w:r w:rsidRPr="00CE1913">
        <w:rPr>
          <w:rFonts w:ascii="Times New Roman" w:eastAsia="Times New Roman" w:hAnsi="Times New Roman" w:cs="Times New Roman"/>
          <w:b/>
          <w:color w:val="000000"/>
          <w:sz w:val="24"/>
          <w:szCs w:val="24"/>
          <w:lang w:val="en-US"/>
        </w:rPr>
        <w:t xml:space="preserve">2.3.2  </w:t>
      </w:r>
      <w:r w:rsidRPr="00CE1913">
        <w:rPr>
          <w:rFonts w:ascii="Times New Roman" w:eastAsia="Times New Roman" w:hAnsi="Times New Roman" w:cs="Times New Roman"/>
          <w:b/>
          <w:bCs/>
          <w:sz w:val="24"/>
          <w:szCs w:val="24"/>
          <w:u w:val="single"/>
          <w:lang w:val="en-US"/>
        </w:rPr>
        <w:t>Formulare Europene</w:t>
      </w:r>
    </w:p>
    <w:p w:rsidR="006231BD" w:rsidRPr="006231BD" w:rsidRDefault="006231BD" w:rsidP="006231BD">
      <w:pPr>
        <w:spacing w:after="0" w:line="240" w:lineRule="auto"/>
        <w:jc w:val="both"/>
        <w:rPr>
          <w:rFonts w:ascii="Times New Roman" w:eastAsia="Times New Roman" w:hAnsi="Times New Roman" w:cs="Times New Roman"/>
          <w:lang w:eastAsia="ro-RO"/>
        </w:rPr>
      </w:pPr>
    </w:p>
    <w:p w:rsidR="006231BD" w:rsidRPr="00C94A49" w:rsidRDefault="006231BD" w:rsidP="00C94A49">
      <w:pPr>
        <w:spacing w:after="0" w:line="320" w:lineRule="exact"/>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 xml:space="preserve">           </w:t>
      </w:r>
      <w:r w:rsidRPr="00C94A49">
        <w:rPr>
          <w:rFonts w:ascii="Times New Roman" w:eastAsia="Times New Roman" w:hAnsi="Times New Roman" w:cs="Times New Roman"/>
          <w:b/>
          <w:color w:val="000000"/>
          <w:sz w:val="24"/>
          <w:szCs w:val="24"/>
          <w:lang w:val="fr-FR"/>
        </w:rPr>
        <w:t xml:space="preserve"> </w:t>
      </w:r>
      <w:r w:rsidRPr="00C94A49">
        <w:rPr>
          <w:rFonts w:ascii="Times New Roman" w:eastAsia="Times New Roman" w:hAnsi="Times New Roman" w:cs="Times New Roman"/>
          <w:color w:val="000000"/>
          <w:sz w:val="24"/>
          <w:szCs w:val="24"/>
          <w:lang w:val="fr-FR"/>
        </w:rPr>
        <w:t xml:space="preserve">În anul 2021 au fost eliberate si primite 1.709 de formulare după cum urmează: </w:t>
      </w:r>
    </w:p>
    <w:p w:rsidR="006231BD" w:rsidRPr="00C94A49" w:rsidRDefault="006231BD" w:rsidP="001553BC">
      <w:pPr>
        <w:numPr>
          <w:ilvl w:val="0"/>
          <w:numId w:val="34"/>
        </w:numPr>
        <w:spacing w:after="0" w:line="320" w:lineRule="exact"/>
        <w:ind w:firstLine="9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 xml:space="preserve">   239 au fost formulare emise de CAS OLT </w:t>
      </w:r>
    </w:p>
    <w:p w:rsidR="006231BD" w:rsidRPr="00C94A49" w:rsidRDefault="006231BD" w:rsidP="001553BC">
      <w:pPr>
        <w:numPr>
          <w:ilvl w:val="0"/>
          <w:numId w:val="34"/>
        </w:numPr>
        <w:spacing w:after="0" w:line="320" w:lineRule="exact"/>
        <w:ind w:firstLine="9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 xml:space="preserve">1.470 formulare primite din statele membre UE. </w:t>
      </w:r>
    </w:p>
    <w:p w:rsidR="006231BD" w:rsidRPr="00C94A49" w:rsidRDefault="006231BD" w:rsidP="00C94A49">
      <w:pPr>
        <w:spacing w:after="0" w:line="320" w:lineRule="exact"/>
        <w:ind w:firstLine="36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 xml:space="preserve">Ponderea mare au avut-o formularele E125 “Extras individual privind cheltuielile efective” un număr de </w:t>
      </w:r>
      <w:r w:rsidRPr="00CE1913">
        <w:rPr>
          <w:rFonts w:ascii="Times New Roman" w:eastAsia="Times New Roman" w:hAnsi="Times New Roman" w:cs="Times New Roman"/>
          <w:color w:val="000000"/>
          <w:sz w:val="24"/>
          <w:szCs w:val="24"/>
          <w:lang w:val="fr-FR"/>
        </w:rPr>
        <w:t>711</w:t>
      </w:r>
      <w:r w:rsidRPr="00C94A49">
        <w:rPr>
          <w:rFonts w:ascii="Times New Roman" w:eastAsia="Times New Roman" w:hAnsi="Times New Roman" w:cs="Times New Roman"/>
          <w:color w:val="000000"/>
          <w:sz w:val="24"/>
          <w:szCs w:val="24"/>
          <w:lang w:val="fr-FR"/>
        </w:rPr>
        <w:t>, fiind rezolvate cu prioritate iar în urma verificărilor s-au acceptat la plată 652 de formulare E125 pentru care s-au întocmit solicitări de acordare de prevedere bugetară în conformitate cu prevederile 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6231BD" w:rsidRPr="00C94A49" w:rsidRDefault="006231BD" w:rsidP="00C94A49">
      <w:pPr>
        <w:spacing w:after="0" w:line="320" w:lineRule="exact"/>
        <w:ind w:firstLine="72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Prevederea bugetară pent</w:t>
      </w:r>
      <w:r w:rsidR="00F96499">
        <w:rPr>
          <w:rFonts w:ascii="Times New Roman" w:eastAsia="Times New Roman" w:hAnsi="Times New Roman" w:cs="Times New Roman"/>
          <w:color w:val="000000"/>
          <w:sz w:val="24"/>
          <w:szCs w:val="24"/>
          <w:lang w:val="fr-FR"/>
        </w:rPr>
        <w:t>ru prestaţii medicale acordate în baza documentelor internaț</w:t>
      </w:r>
      <w:r w:rsidRPr="00C94A49">
        <w:rPr>
          <w:rFonts w:ascii="Times New Roman" w:eastAsia="Times New Roman" w:hAnsi="Times New Roman" w:cs="Times New Roman"/>
          <w:color w:val="000000"/>
          <w:sz w:val="24"/>
          <w:szCs w:val="24"/>
          <w:lang w:val="fr-FR"/>
        </w:rPr>
        <w:t xml:space="preserve">ionale aprobată în anul 2021 a fost de </w:t>
      </w:r>
      <w:r w:rsidRPr="00C94A49">
        <w:rPr>
          <w:rFonts w:ascii="Times New Roman" w:eastAsia="Times New Roman" w:hAnsi="Times New Roman" w:cs="Times New Roman"/>
          <w:bCs/>
          <w:color w:val="000000"/>
          <w:sz w:val="24"/>
          <w:szCs w:val="24"/>
          <w:lang w:val="fr-FR"/>
        </w:rPr>
        <w:t>3.436.946,00 lei</w:t>
      </w:r>
      <w:r w:rsidRPr="00C94A49">
        <w:rPr>
          <w:rFonts w:ascii="Times New Roman" w:eastAsia="Times New Roman" w:hAnsi="Times New Roman" w:cs="Times New Roman"/>
          <w:color w:val="000000"/>
          <w:sz w:val="24"/>
          <w:szCs w:val="24"/>
          <w:lang w:val="fr-FR"/>
        </w:rPr>
        <w:t>, reprezentând 457 de cereri pentru care s-au întocmit solicitări de acordare de prevedere bugetară (Anexa 1a) fiind aprobate de CNAS  pentru efectuarea plăţii externe în baza CEASS, a formularului S2/E112, a formularului S1/E106 şi a formularului S1/E121. Aceste Anexe 1a aprobate sunt din anii  2020- 2021.</w:t>
      </w:r>
    </w:p>
    <w:p w:rsidR="006231BD" w:rsidRPr="00C94A49" w:rsidRDefault="006231BD" w:rsidP="00C94A49">
      <w:pPr>
        <w:spacing w:after="0" w:line="320" w:lineRule="exact"/>
        <w:ind w:firstLine="72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În perioada 01.01.2021-31.12.2021 s-au primit 711 formulare E125 dar numai pentru 652 de formulare E125 s-a solicitat prevedere bugetara în valoare totală de  3.844.839,59 lei din care, pentru 490 formulare E125 SPB-urile au fost deja aprobate și achitate în valoare de 3.357.403,68 lei iar</w:t>
      </w:r>
      <w:r w:rsidR="00F96499">
        <w:rPr>
          <w:rFonts w:ascii="Times New Roman" w:eastAsia="Times New Roman" w:hAnsi="Times New Roman" w:cs="Times New Roman"/>
          <w:color w:val="000000"/>
          <w:sz w:val="24"/>
          <w:szCs w:val="24"/>
          <w:lang w:val="fr-FR"/>
        </w:rPr>
        <w:t xml:space="preserve"> pentru</w:t>
      </w:r>
      <w:r w:rsidRPr="00C94A49">
        <w:rPr>
          <w:rFonts w:ascii="Times New Roman" w:eastAsia="Times New Roman" w:hAnsi="Times New Roman" w:cs="Times New Roman"/>
          <w:color w:val="000000"/>
          <w:sz w:val="24"/>
          <w:szCs w:val="24"/>
          <w:lang w:val="fr-FR"/>
        </w:rPr>
        <w:t xml:space="preserve"> restul de 162 formulare E125 SPB-urile corespunzătoare se află la CNAS în curs </w:t>
      </w:r>
      <w:r w:rsidR="00F96499">
        <w:rPr>
          <w:rFonts w:ascii="Times New Roman" w:eastAsia="Times New Roman" w:hAnsi="Times New Roman" w:cs="Times New Roman"/>
          <w:color w:val="000000"/>
          <w:sz w:val="24"/>
          <w:szCs w:val="24"/>
          <w:lang w:val="fr-FR"/>
        </w:rPr>
        <w:t xml:space="preserve">de </w:t>
      </w:r>
      <w:r w:rsidRPr="00C94A49">
        <w:rPr>
          <w:rFonts w:ascii="Times New Roman" w:eastAsia="Times New Roman" w:hAnsi="Times New Roman" w:cs="Times New Roman"/>
          <w:color w:val="000000"/>
          <w:sz w:val="24"/>
          <w:szCs w:val="24"/>
          <w:lang w:val="fr-FR"/>
        </w:rPr>
        <w:t>aprobare.</w:t>
      </w:r>
    </w:p>
    <w:p w:rsidR="006231BD" w:rsidRPr="00C94A49" w:rsidRDefault="006231BD" w:rsidP="00C94A49">
      <w:pPr>
        <w:spacing w:after="0" w:line="320" w:lineRule="exact"/>
        <w:ind w:firstLine="540"/>
        <w:jc w:val="both"/>
        <w:rPr>
          <w:rFonts w:ascii="Times New Roman" w:eastAsia="Times New Roman" w:hAnsi="Times New Roman" w:cs="Times New Roman"/>
          <w:color w:val="44546A"/>
          <w:sz w:val="24"/>
          <w:szCs w:val="24"/>
          <w:lang w:val="en-US"/>
        </w:rPr>
      </w:pPr>
      <w:r w:rsidRPr="00C94A49">
        <w:rPr>
          <w:rFonts w:ascii="Times New Roman" w:eastAsia="Times New Roman" w:hAnsi="Times New Roman" w:cs="Times New Roman"/>
          <w:color w:val="000000"/>
          <w:sz w:val="24"/>
          <w:szCs w:val="24"/>
          <w:lang w:val="fr-FR"/>
        </w:rPr>
        <w:t xml:space="preserve">Începând cu data de 03.05.2021 a avut loc </w:t>
      </w:r>
      <w:r w:rsidRPr="00C94A49">
        <w:rPr>
          <w:rFonts w:ascii="Times New Roman" w:eastAsia="Times New Roman" w:hAnsi="Times New Roman" w:cs="Times New Roman"/>
          <w:i/>
          <w:color w:val="000000"/>
          <w:sz w:val="24"/>
          <w:szCs w:val="24"/>
          <w:lang w:val="fr-FR"/>
        </w:rPr>
        <w:t xml:space="preserve"> Implementarea de Referință a unei Aplicații Naționale</w:t>
      </w:r>
      <w:r w:rsidRPr="00C94A49">
        <w:rPr>
          <w:rFonts w:ascii="Times New Roman" w:eastAsia="Times New Roman" w:hAnsi="Times New Roman" w:cs="Times New Roman"/>
          <w:color w:val="000000"/>
          <w:sz w:val="24"/>
          <w:szCs w:val="24"/>
          <w:lang w:val="fr-FR"/>
        </w:rPr>
        <w:t xml:space="preserve"> (RINA) fiind o aplicație software bazată pe web pentru gestionarea electronică și schimbul cazurilor de securitate socială între instituțiile competente ale țărilor participante. RINA este dezvoltată de Direcția Generală pentru Ocuparea Forței de Muncă, Afaceri Sociale și Incluziune (DG EMPL) în cadrul proiectului EESSI (</w:t>
      </w:r>
      <w:r w:rsidRPr="00C94A49">
        <w:rPr>
          <w:rFonts w:ascii="Times New Roman" w:eastAsia="Times New Roman" w:hAnsi="Times New Roman" w:cs="Times New Roman"/>
          <w:i/>
          <w:color w:val="000000"/>
          <w:sz w:val="24"/>
          <w:szCs w:val="24"/>
          <w:lang w:val="fr-FR"/>
        </w:rPr>
        <w:t>Schimbul Electronic de Informații privind Securitatea Socială</w:t>
      </w:r>
      <w:r w:rsidRPr="00C94A49">
        <w:rPr>
          <w:rFonts w:ascii="Times New Roman" w:eastAsia="Times New Roman" w:hAnsi="Times New Roman" w:cs="Times New Roman"/>
          <w:color w:val="000000"/>
          <w:sz w:val="24"/>
          <w:szCs w:val="24"/>
          <w:lang w:val="fr-FR"/>
        </w:rPr>
        <w:t xml:space="preserve">). Aceasta corespunde proceselor operaționale specifice - așa-numitele cerințe de business - pentru instituțiile naționale care participă la schimbul de mesaje transfrontalier în EESSI. </w:t>
      </w:r>
    </w:p>
    <w:p w:rsidR="006231BD" w:rsidRPr="00C94A49" w:rsidRDefault="006231BD" w:rsidP="00C94A49">
      <w:pPr>
        <w:spacing w:after="0" w:line="320" w:lineRule="exact"/>
        <w:ind w:firstLine="54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 xml:space="preserve">Din acest motiv, reglementările europene de coordonare a securității sociale prevăd reguli clare pentru cazurile transnaționale de securitate socială. Implementarea acestor reguli în practică necesită multă comunicare între instituțiile de securitate socială din țările participante.  Până în prezent, această comunicare este încă realizată în principal prin schimbul de formulare pe suport de hârtie, schimb care este foarte lent, costisitor și predispus la erori. </w:t>
      </w:r>
    </w:p>
    <w:p w:rsidR="006231BD" w:rsidRPr="00C94A49" w:rsidRDefault="006231BD" w:rsidP="00C94A49">
      <w:pPr>
        <w:spacing w:after="0" w:line="320" w:lineRule="exact"/>
        <w:ind w:firstLine="54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 xml:space="preserve">Noul sistem european pentru schimbul electronic de informații privind securitatea socială va îmbunătăți această situație, permițând o comunicare directă, fiabilă și confidențială între instituțiile de securitate socială. Schimburile vor deveni mai rapide; instituțiile destinatare nu vor mai trebui să se ocupe de formulare ilizibile, eronate sau incomplete, iar cetățenii vor beneficia în cele din urmă de un calcul mai rapid și chiar mai fiabil al prestațiilor lor de securitate socială. </w:t>
      </w:r>
    </w:p>
    <w:p w:rsidR="006231BD" w:rsidRPr="00F96499" w:rsidRDefault="006231BD" w:rsidP="00C94A49">
      <w:pPr>
        <w:spacing w:after="0" w:line="320" w:lineRule="exact"/>
        <w:ind w:firstLine="540"/>
        <w:jc w:val="both"/>
        <w:rPr>
          <w:rFonts w:ascii="Times New Roman" w:eastAsia="Times New Roman" w:hAnsi="Times New Roman" w:cs="Times New Roman"/>
          <w:color w:val="000000"/>
          <w:sz w:val="24"/>
          <w:szCs w:val="24"/>
          <w:lang w:val="fr-FR"/>
        </w:rPr>
      </w:pPr>
      <w:r w:rsidRPr="00F96499">
        <w:rPr>
          <w:rFonts w:ascii="Times New Roman" w:eastAsia="Times New Roman" w:hAnsi="Times New Roman" w:cs="Times New Roman"/>
          <w:color w:val="000000"/>
          <w:sz w:val="24"/>
          <w:szCs w:val="24"/>
          <w:lang w:val="fr-FR"/>
        </w:rPr>
        <w:t>Prin accesarea aplicației RINA, s-au primit și rezolvat până la data de 31.12.2021, un număr de 407 de SED-uri, după cum urmează: S016-62, S018-7, S040-53, S044-22, S071-3, S072-260.</w:t>
      </w:r>
    </w:p>
    <w:p w:rsidR="006231BD" w:rsidRDefault="006231BD" w:rsidP="00C94A49">
      <w:pPr>
        <w:spacing w:after="0" w:line="320" w:lineRule="exact"/>
        <w:ind w:firstLine="540"/>
        <w:jc w:val="both"/>
        <w:rPr>
          <w:rFonts w:ascii="Times New Roman" w:eastAsia="Times New Roman" w:hAnsi="Times New Roman" w:cs="Times New Roman"/>
          <w:color w:val="000000"/>
          <w:sz w:val="24"/>
          <w:szCs w:val="24"/>
          <w:lang w:val="fr-FR"/>
        </w:rPr>
      </w:pPr>
      <w:r w:rsidRPr="00C94A49">
        <w:rPr>
          <w:rFonts w:ascii="Times New Roman" w:eastAsia="Times New Roman" w:hAnsi="Times New Roman" w:cs="Times New Roman"/>
          <w:color w:val="000000"/>
          <w:sz w:val="24"/>
          <w:szCs w:val="24"/>
          <w:lang w:val="fr-FR"/>
        </w:rPr>
        <w:t>Documentele Electronice Structurate sunt succesoarele formularelor de tip E din setul existent de documente armonizate deja utilizate în multe schimburi de securitate socială. SED-urile au fost însă optimizate pentru a profita din plin de posibilitățile suplimentare (cum ar fi detectarea automată a erorilor) oferite de un sistem electronic.</w:t>
      </w:r>
    </w:p>
    <w:p w:rsidR="004C70C3" w:rsidRDefault="004C70C3" w:rsidP="00C94A49">
      <w:pPr>
        <w:spacing w:after="0" w:line="320" w:lineRule="exact"/>
        <w:ind w:firstLine="540"/>
        <w:jc w:val="both"/>
        <w:rPr>
          <w:rFonts w:ascii="Times New Roman" w:eastAsia="Times New Roman" w:hAnsi="Times New Roman" w:cs="Times New Roman"/>
          <w:color w:val="000000"/>
          <w:sz w:val="24"/>
          <w:szCs w:val="24"/>
          <w:lang w:val="fr-FR"/>
        </w:rPr>
      </w:pPr>
    </w:p>
    <w:p w:rsidR="006231BD" w:rsidRPr="00CE1913" w:rsidRDefault="006231BD" w:rsidP="00C94A49">
      <w:pPr>
        <w:jc w:val="center"/>
        <w:rPr>
          <w:rFonts w:ascii="Times New Roman" w:eastAsia="Times New Roman" w:hAnsi="Times New Roman" w:cs="Times New Roman"/>
          <w:i/>
          <w:sz w:val="24"/>
          <w:szCs w:val="24"/>
          <w:u w:val="single"/>
          <w:lang w:eastAsia="ro-RO"/>
        </w:rPr>
      </w:pPr>
      <w:r w:rsidRPr="00CE1913">
        <w:rPr>
          <w:rFonts w:ascii="Times New Roman" w:eastAsia="Times New Roman" w:hAnsi="Times New Roman" w:cs="Times New Roman"/>
          <w:b/>
          <w:i/>
          <w:color w:val="000000"/>
          <w:sz w:val="24"/>
          <w:szCs w:val="24"/>
          <w:u w:val="single"/>
          <w:lang w:val="en-US"/>
        </w:rPr>
        <w:lastRenderedPageBreak/>
        <w:t xml:space="preserve">Situația privind plățile efectuate în </w:t>
      </w:r>
      <w:r w:rsidRPr="00CE1913">
        <w:rPr>
          <w:rFonts w:ascii="Times New Roman" w:eastAsia="Times New Roman" w:hAnsi="Times New Roman" w:cs="Times New Roman"/>
          <w:b/>
          <w:i/>
          <w:color w:val="000000"/>
          <w:sz w:val="24"/>
          <w:szCs w:val="24"/>
          <w:u w:val="single"/>
          <w:lang w:val="fr-FR"/>
        </w:rPr>
        <w:t xml:space="preserve"> anul 2021 </w:t>
      </w:r>
      <w:r w:rsidRPr="00CE1913">
        <w:rPr>
          <w:rFonts w:ascii="Times New Roman" w:eastAsia="Times New Roman" w:hAnsi="Times New Roman" w:cs="Times New Roman"/>
          <w:b/>
          <w:i/>
          <w:color w:val="000000"/>
          <w:sz w:val="24"/>
          <w:szCs w:val="24"/>
          <w:u w:val="single"/>
          <w:lang w:val="en-US"/>
        </w:rPr>
        <w:t>pentru prestații medicale acordate în baza documentelor internaționale</w:t>
      </w:r>
    </w:p>
    <w:tbl>
      <w:tblPr>
        <w:tblpPr w:leftFromText="180" w:rightFromText="180" w:vertAnchor="text" w:tblpY="1"/>
        <w:tblOverlap w:val="never"/>
        <w:tblW w:w="9735" w:type="dxa"/>
        <w:tblInd w:w="93" w:type="dxa"/>
        <w:tblLayout w:type="fixed"/>
        <w:tblLook w:val="04A0" w:firstRow="1" w:lastRow="0" w:firstColumn="1" w:lastColumn="0" w:noHBand="0" w:noVBand="1"/>
      </w:tblPr>
      <w:tblGrid>
        <w:gridCol w:w="1635"/>
        <w:gridCol w:w="810"/>
        <w:gridCol w:w="1170"/>
        <w:gridCol w:w="1170"/>
        <w:gridCol w:w="900"/>
        <w:gridCol w:w="1080"/>
        <w:gridCol w:w="1080"/>
        <w:gridCol w:w="1080"/>
        <w:gridCol w:w="810"/>
      </w:tblGrid>
      <w:tr w:rsidR="006231BD" w:rsidRPr="006231BD" w:rsidTr="00CE1913">
        <w:trPr>
          <w:trHeight w:val="330"/>
        </w:trPr>
        <w:tc>
          <w:tcPr>
            <w:tcW w:w="163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hideMark/>
          </w:tcPr>
          <w:p w:rsidR="006231BD" w:rsidRPr="006231BD" w:rsidRDefault="006231BD" w:rsidP="006231BD">
            <w:pP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 </w:t>
            </w:r>
          </w:p>
        </w:tc>
        <w:tc>
          <w:tcPr>
            <w:tcW w:w="7290" w:type="dxa"/>
            <w:gridSpan w:val="7"/>
            <w:tcBorders>
              <w:top w:val="single" w:sz="8" w:space="0" w:color="auto"/>
              <w:left w:val="nil"/>
              <w:bottom w:val="single" w:sz="4" w:space="0" w:color="auto"/>
              <w:right w:val="single" w:sz="4" w:space="0" w:color="000000"/>
            </w:tcBorders>
            <w:shd w:val="clear" w:color="auto" w:fill="F2F2F2" w:themeFill="background1" w:themeFillShade="F2"/>
            <w:hideMark/>
          </w:tcPr>
          <w:p w:rsidR="006231BD" w:rsidRPr="006231BD" w:rsidRDefault="006231BD" w:rsidP="006231BD">
            <w:pPr>
              <w:jc w:val="cente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 xml:space="preserve">Plăți efectuate în </w:t>
            </w:r>
            <w:r w:rsidRPr="006231BD">
              <w:rPr>
                <w:rFonts w:ascii="Times New Roman" w:eastAsia="Times New Roman" w:hAnsi="Times New Roman" w:cs="Times New Roman"/>
                <w:b/>
                <w:color w:val="000000"/>
                <w:sz w:val="18"/>
                <w:szCs w:val="18"/>
                <w:lang w:val="fr-FR"/>
              </w:rPr>
              <w:t xml:space="preserve"> perioada 01.01.2021-31.12.2021</w:t>
            </w:r>
            <w:r w:rsidRPr="006231BD">
              <w:rPr>
                <w:rFonts w:ascii="Times New Roman" w:eastAsia="Times New Roman" w:hAnsi="Times New Roman" w:cs="Times New Roman"/>
                <w:b/>
                <w:color w:val="000000"/>
                <w:sz w:val="18"/>
                <w:szCs w:val="18"/>
                <w:lang w:val="en-US"/>
              </w:rPr>
              <w:t xml:space="preserve"> pentru prestații medicale acordate în baza documentelor internaționale</w:t>
            </w:r>
          </w:p>
        </w:tc>
        <w:tc>
          <w:tcPr>
            <w:tcW w:w="810" w:type="dxa"/>
            <w:vMerge w:val="restart"/>
            <w:tcBorders>
              <w:top w:val="single" w:sz="8" w:space="0" w:color="auto"/>
              <w:left w:val="single" w:sz="4" w:space="0" w:color="auto"/>
              <w:bottom w:val="nil"/>
              <w:right w:val="single" w:sz="8" w:space="0" w:color="auto"/>
            </w:tcBorders>
            <w:shd w:val="clear" w:color="auto" w:fill="F2F2F2" w:themeFill="background1" w:themeFillShade="F2"/>
            <w:hideMark/>
          </w:tcPr>
          <w:p w:rsidR="006231BD" w:rsidRPr="006231BD" w:rsidRDefault="006231BD" w:rsidP="006231BD">
            <w:pPr>
              <w:ind w:left="-108"/>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HG304/2014 si E126</w:t>
            </w:r>
          </w:p>
        </w:tc>
      </w:tr>
      <w:tr w:rsidR="00C94A49" w:rsidRPr="006231BD" w:rsidTr="00CE1913">
        <w:trPr>
          <w:trHeight w:val="780"/>
        </w:trPr>
        <w:tc>
          <w:tcPr>
            <w:tcW w:w="1635" w:type="dxa"/>
            <w:tcBorders>
              <w:top w:val="nil"/>
              <w:left w:val="single" w:sz="8" w:space="0" w:color="auto"/>
              <w:bottom w:val="nil"/>
              <w:right w:val="single" w:sz="4" w:space="0" w:color="auto"/>
            </w:tcBorders>
            <w:shd w:val="clear" w:color="auto" w:fill="FDE9D9" w:themeFill="accent6" w:themeFillTint="33"/>
            <w:noWrap/>
            <w:hideMark/>
          </w:tcPr>
          <w:p w:rsidR="006231BD" w:rsidRPr="00CE1913" w:rsidRDefault="006231BD" w:rsidP="006231BD">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LUNA</w:t>
            </w:r>
          </w:p>
        </w:tc>
        <w:tc>
          <w:tcPr>
            <w:tcW w:w="81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ind w:left="-108"/>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Număr de cereri</w:t>
            </w:r>
          </w:p>
        </w:tc>
        <w:tc>
          <w:tcPr>
            <w:tcW w:w="117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rPr>
                <w:rFonts w:ascii="Times New Roman" w:eastAsia="Times New Roman" w:hAnsi="Times New Roman" w:cs="Times New Roman"/>
                <w:bCs/>
                <w:color w:val="000000"/>
                <w:sz w:val="20"/>
                <w:szCs w:val="20"/>
                <w:lang w:val="fr-FR"/>
              </w:rPr>
            </w:pPr>
            <w:r w:rsidRPr="00CE1913">
              <w:rPr>
                <w:rFonts w:ascii="Times New Roman" w:eastAsia="Times New Roman" w:hAnsi="Times New Roman" w:cs="Times New Roman"/>
                <w:bCs/>
                <w:color w:val="000000"/>
                <w:sz w:val="20"/>
                <w:szCs w:val="20"/>
                <w:lang w:val="fr-FR"/>
              </w:rPr>
              <w:t>total suma virată în cont CNAS</w:t>
            </w:r>
          </w:p>
        </w:tc>
        <w:tc>
          <w:tcPr>
            <w:tcW w:w="117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în baza CEASS</w:t>
            </w:r>
          </w:p>
        </w:tc>
        <w:tc>
          <w:tcPr>
            <w:tcW w:w="90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ind w:right="-108"/>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în baza E106/S1</w:t>
            </w:r>
          </w:p>
        </w:tc>
        <w:tc>
          <w:tcPr>
            <w:tcW w:w="108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în baza E112/S2</w:t>
            </w:r>
          </w:p>
        </w:tc>
        <w:tc>
          <w:tcPr>
            <w:tcW w:w="108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în baza E121/S1</w:t>
            </w:r>
          </w:p>
        </w:tc>
        <w:tc>
          <w:tcPr>
            <w:tcW w:w="1080" w:type="dxa"/>
            <w:tcBorders>
              <w:top w:val="nil"/>
              <w:left w:val="nil"/>
              <w:bottom w:val="nil"/>
              <w:right w:val="single" w:sz="4" w:space="0" w:color="auto"/>
            </w:tcBorders>
            <w:shd w:val="clear" w:color="auto" w:fill="FDE9D9" w:themeFill="accent6" w:themeFillTint="33"/>
            <w:hideMark/>
          </w:tcPr>
          <w:p w:rsidR="006231BD" w:rsidRPr="00CE1913" w:rsidRDefault="006231BD" w:rsidP="006231BD">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IN BAZA E127</w:t>
            </w:r>
          </w:p>
        </w:tc>
        <w:tc>
          <w:tcPr>
            <w:tcW w:w="810" w:type="dxa"/>
            <w:vMerge/>
            <w:tcBorders>
              <w:top w:val="single" w:sz="8" w:space="0" w:color="auto"/>
              <w:left w:val="single" w:sz="4" w:space="0" w:color="auto"/>
              <w:bottom w:val="nil"/>
              <w:right w:val="single" w:sz="8" w:space="0" w:color="auto"/>
            </w:tcBorders>
            <w:shd w:val="clear" w:color="auto" w:fill="F2F2F2" w:themeFill="background1" w:themeFillShade="F2"/>
            <w:vAlign w:val="center"/>
            <w:hideMark/>
          </w:tcPr>
          <w:p w:rsidR="006231BD" w:rsidRPr="00CE1913" w:rsidRDefault="006231BD" w:rsidP="006231BD">
            <w:pPr>
              <w:spacing w:after="0"/>
              <w:rPr>
                <w:rFonts w:ascii="Times New Roman" w:eastAsia="Times New Roman" w:hAnsi="Times New Roman" w:cs="Times New Roman"/>
                <w:bCs/>
                <w:color w:val="000000"/>
                <w:sz w:val="20"/>
                <w:szCs w:val="20"/>
                <w:lang w:val="en-US"/>
              </w:rPr>
            </w:pPr>
          </w:p>
        </w:tc>
      </w:tr>
      <w:tr w:rsidR="00C94A49" w:rsidRPr="006231BD" w:rsidTr="00CE1913">
        <w:trPr>
          <w:trHeight w:val="415"/>
        </w:trPr>
        <w:tc>
          <w:tcPr>
            <w:tcW w:w="1635" w:type="dxa"/>
            <w:tcBorders>
              <w:top w:val="single" w:sz="8" w:space="0" w:color="auto"/>
              <w:left w:val="single" w:sz="8" w:space="0" w:color="auto"/>
              <w:bottom w:val="single" w:sz="4" w:space="0" w:color="auto"/>
              <w:right w:val="single" w:sz="4" w:space="0" w:color="auto"/>
            </w:tcBorders>
            <w:shd w:val="clear" w:color="auto" w:fill="auto"/>
            <w:noWrap/>
            <w:hideMark/>
          </w:tcPr>
          <w:p w:rsidR="006231BD" w:rsidRPr="00CE1913" w:rsidRDefault="006231BD" w:rsidP="00C94A49">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TRIM</w:t>
            </w:r>
            <w:r w:rsidR="00C94A49" w:rsidRPr="00CE1913">
              <w:rPr>
                <w:rFonts w:ascii="Times New Roman" w:eastAsia="Times New Roman" w:hAnsi="Times New Roman" w:cs="Times New Roman"/>
                <w:bCs/>
                <w:color w:val="000000"/>
                <w:sz w:val="20"/>
                <w:szCs w:val="20"/>
                <w:lang w:val="en-US"/>
              </w:rPr>
              <w:t xml:space="preserve">. </w:t>
            </w:r>
            <w:r w:rsidRPr="00CE1913">
              <w:rPr>
                <w:rFonts w:ascii="Times New Roman" w:eastAsia="Times New Roman" w:hAnsi="Times New Roman" w:cs="Times New Roman"/>
                <w:bCs/>
                <w:color w:val="000000"/>
                <w:sz w:val="20"/>
                <w:szCs w:val="20"/>
                <w:lang w:val="en-US"/>
              </w:rPr>
              <w:t xml:space="preserve">I </w:t>
            </w:r>
          </w:p>
        </w:tc>
        <w:tc>
          <w:tcPr>
            <w:tcW w:w="81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157</w:t>
            </w:r>
          </w:p>
        </w:tc>
        <w:tc>
          <w:tcPr>
            <w:tcW w:w="117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CE1913">
            <w:pPr>
              <w:spacing w:after="0"/>
              <w:ind w:left="-108"/>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1.031.810,96</w:t>
            </w:r>
          </w:p>
        </w:tc>
        <w:tc>
          <w:tcPr>
            <w:tcW w:w="117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335.802,71</w:t>
            </w:r>
          </w:p>
        </w:tc>
        <w:tc>
          <w:tcPr>
            <w:tcW w:w="90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52.382,07</w:t>
            </w:r>
          </w:p>
        </w:tc>
        <w:tc>
          <w:tcPr>
            <w:tcW w:w="108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643.626,18</w:t>
            </w:r>
          </w:p>
        </w:tc>
        <w:tc>
          <w:tcPr>
            <w:tcW w:w="810" w:type="dxa"/>
            <w:tcBorders>
              <w:top w:val="single" w:sz="8" w:space="0" w:color="auto"/>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r>
      <w:tr w:rsidR="00C94A49" w:rsidRPr="006231BD" w:rsidTr="00CE1913">
        <w:trPr>
          <w:trHeight w:val="300"/>
        </w:trPr>
        <w:tc>
          <w:tcPr>
            <w:tcW w:w="1635" w:type="dxa"/>
            <w:tcBorders>
              <w:top w:val="nil"/>
              <w:left w:val="single" w:sz="8" w:space="0" w:color="auto"/>
              <w:bottom w:val="single" w:sz="4" w:space="0" w:color="auto"/>
              <w:right w:val="single" w:sz="4" w:space="0" w:color="auto"/>
            </w:tcBorders>
            <w:shd w:val="clear" w:color="auto" w:fill="auto"/>
            <w:noWrap/>
            <w:hideMark/>
          </w:tcPr>
          <w:p w:rsidR="006231BD" w:rsidRPr="00CE1913" w:rsidRDefault="006231BD" w:rsidP="00C94A49">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TRIM</w:t>
            </w:r>
            <w:r w:rsidR="00C94A49" w:rsidRPr="00CE1913">
              <w:rPr>
                <w:rFonts w:ascii="Times New Roman" w:eastAsia="Times New Roman" w:hAnsi="Times New Roman" w:cs="Times New Roman"/>
                <w:bCs/>
                <w:color w:val="000000"/>
                <w:sz w:val="20"/>
                <w:szCs w:val="20"/>
                <w:lang w:val="en-US"/>
              </w:rPr>
              <w:t xml:space="preserve">. </w:t>
            </w:r>
            <w:r w:rsidRPr="00CE1913">
              <w:rPr>
                <w:rFonts w:ascii="Times New Roman" w:eastAsia="Times New Roman" w:hAnsi="Times New Roman" w:cs="Times New Roman"/>
                <w:bCs/>
                <w:color w:val="000000"/>
                <w:sz w:val="20"/>
                <w:szCs w:val="20"/>
                <w:lang w:val="en-US"/>
              </w:rPr>
              <w:t xml:space="preserve">II </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34</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382.033,73</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781.106,08</w:t>
            </w:r>
          </w:p>
        </w:tc>
        <w:tc>
          <w:tcPr>
            <w:tcW w:w="900" w:type="dxa"/>
            <w:tcBorders>
              <w:top w:val="nil"/>
              <w:left w:val="nil"/>
              <w:bottom w:val="single" w:sz="4" w:space="0" w:color="auto"/>
              <w:right w:val="single" w:sz="4" w:space="0" w:color="auto"/>
            </w:tcBorders>
            <w:shd w:val="clear" w:color="auto" w:fill="auto"/>
            <w:noWrap/>
            <w:hideMark/>
          </w:tcPr>
          <w:p w:rsidR="006231BD" w:rsidRPr="00CE1913" w:rsidRDefault="006231BD" w:rsidP="00CE1913">
            <w:pPr>
              <w:spacing w:after="0"/>
              <w:ind w:left="-108"/>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4.808,46</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CE1913">
            <w:pPr>
              <w:spacing w:after="0"/>
              <w:ind w:left="-108"/>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449.079,11</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r>
      <w:tr w:rsidR="00C94A49" w:rsidRPr="006231BD" w:rsidTr="00CE1913">
        <w:trPr>
          <w:trHeight w:val="300"/>
        </w:trPr>
        <w:tc>
          <w:tcPr>
            <w:tcW w:w="1635" w:type="dxa"/>
            <w:tcBorders>
              <w:top w:val="nil"/>
              <w:left w:val="single" w:sz="8" w:space="0" w:color="auto"/>
              <w:bottom w:val="single" w:sz="4" w:space="0" w:color="auto"/>
              <w:right w:val="single" w:sz="4" w:space="0" w:color="auto"/>
            </w:tcBorders>
            <w:shd w:val="clear" w:color="auto" w:fill="auto"/>
            <w:noWrap/>
            <w:hideMark/>
          </w:tcPr>
          <w:p w:rsidR="006231BD" w:rsidRPr="00CE1913" w:rsidRDefault="006231BD" w:rsidP="00C94A49">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TRIM</w:t>
            </w:r>
            <w:r w:rsidR="00C94A49" w:rsidRPr="00CE1913">
              <w:rPr>
                <w:rFonts w:ascii="Times New Roman" w:eastAsia="Times New Roman" w:hAnsi="Times New Roman" w:cs="Times New Roman"/>
                <w:bCs/>
                <w:color w:val="000000"/>
                <w:sz w:val="20"/>
                <w:szCs w:val="20"/>
                <w:lang w:val="en-US"/>
              </w:rPr>
              <w:t>.</w:t>
            </w:r>
            <w:r w:rsidRPr="00CE1913">
              <w:rPr>
                <w:rFonts w:ascii="Times New Roman" w:eastAsia="Times New Roman" w:hAnsi="Times New Roman" w:cs="Times New Roman"/>
                <w:bCs/>
                <w:color w:val="000000"/>
                <w:sz w:val="20"/>
                <w:szCs w:val="20"/>
                <w:lang w:val="en-US"/>
              </w:rPr>
              <w:t xml:space="preserve"> III </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262</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CE1913">
            <w:pPr>
              <w:spacing w:after="0"/>
              <w:ind w:left="-108"/>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1.994.834,14</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402.567,84</w:t>
            </w:r>
          </w:p>
        </w:tc>
        <w:tc>
          <w:tcPr>
            <w:tcW w:w="90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C94A49">
            <w:pPr>
              <w:spacing w:after="0"/>
              <w:ind w:left="-108"/>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258.293,28</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CE1913">
            <w:pPr>
              <w:spacing w:after="0"/>
              <w:ind w:left="-108"/>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481.013,09</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81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r>
      <w:tr w:rsidR="00C94A49" w:rsidRPr="006231BD" w:rsidTr="00CE1913">
        <w:trPr>
          <w:trHeight w:val="315"/>
        </w:trPr>
        <w:tc>
          <w:tcPr>
            <w:tcW w:w="1635" w:type="dxa"/>
            <w:tcBorders>
              <w:top w:val="nil"/>
              <w:left w:val="single" w:sz="8" w:space="0" w:color="auto"/>
              <w:bottom w:val="single" w:sz="8" w:space="0" w:color="auto"/>
              <w:right w:val="single" w:sz="4" w:space="0" w:color="auto"/>
            </w:tcBorders>
            <w:shd w:val="clear" w:color="auto" w:fill="auto"/>
            <w:noWrap/>
            <w:hideMark/>
          </w:tcPr>
          <w:p w:rsidR="006231BD" w:rsidRPr="00CE1913" w:rsidRDefault="006231BD" w:rsidP="00C94A49">
            <w:pPr>
              <w:spacing w:after="0"/>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TRIM</w:t>
            </w:r>
            <w:r w:rsidR="00C94A49" w:rsidRPr="00CE1913">
              <w:rPr>
                <w:rFonts w:ascii="Times New Roman" w:eastAsia="Times New Roman" w:hAnsi="Times New Roman" w:cs="Times New Roman"/>
                <w:bCs/>
                <w:color w:val="000000"/>
                <w:sz w:val="20"/>
                <w:szCs w:val="20"/>
                <w:lang w:val="en-US"/>
              </w:rPr>
              <w:t>.</w:t>
            </w:r>
            <w:r w:rsidRPr="00CE1913">
              <w:rPr>
                <w:rFonts w:ascii="Times New Roman" w:eastAsia="Times New Roman" w:hAnsi="Times New Roman" w:cs="Times New Roman"/>
                <w:bCs/>
                <w:color w:val="000000"/>
                <w:sz w:val="20"/>
                <w:szCs w:val="20"/>
                <w:lang w:val="en-US"/>
              </w:rPr>
              <w:t xml:space="preserve"> IV </w:t>
            </w:r>
          </w:p>
        </w:tc>
        <w:tc>
          <w:tcPr>
            <w:tcW w:w="81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4</w:t>
            </w:r>
          </w:p>
        </w:tc>
        <w:tc>
          <w:tcPr>
            <w:tcW w:w="117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28.253,69</w:t>
            </w:r>
          </w:p>
        </w:tc>
        <w:tc>
          <w:tcPr>
            <w:tcW w:w="117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27.855,81</w:t>
            </w:r>
          </w:p>
        </w:tc>
        <w:tc>
          <w:tcPr>
            <w:tcW w:w="90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1080" w:type="dxa"/>
            <w:tcBorders>
              <w:top w:val="nil"/>
              <w:left w:val="nil"/>
              <w:bottom w:val="single" w:sz="8" w:space="0" w:color="auto"/>
              <w:right w:val="single" w:sz="4"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0,00</w:t>
            </w:r>
          </w:p>
        </w:tc>
        <w:tc>
          <w:tcPr>
            <w:tcW w:w="810" w:type="dxa"/>
            <w:tcBorders>
              <w:top w:val="nil"/>
              <w:left w:val="nil"/>
              <w:bottom w:val="single" w:sz="8" w:space="0" w:color="auto"/>
              <w:right w:val="single" w:sz="8" w:space="0" w:color="auto"/>
            </w:tcBorders>
            <w:shd w:val="clear" w:color="auto" w:fill="auto"/>
            <w:noWrap/>
            <w:hideMark/>
          </w:tcPr>
          <w:p w:rsidR="006231BD" w:rsidRPr="00CE1913" w:rsidRDefault="006231BD" w:rsidP="006231BD">
            <w:pPr>
              <w:spacing w:after="0"/>
              <w:jc w:val="right"/>
              <w:rPr>
                <w:rFonts w:ascii="Times New Roman" w:eastAsia="Times New Roman" w:hAnsi="Times New Roman" w:cs="Times New Roman"/>
                <w:bCs/>
                <w:color w:val="000000"/>
                <w:sz w:val="20"/>
                <w:szCs w:val="20"/>
                <w:lang w:val="en-US"/>
              </w:rPr>
            </w:pPr>
            <w:r w:rsidRPr="00CE1913">
              <w:rPr>
                <w:rFonts w:ascii="Times New Roman" w:eastAsia="Times New Roman" w:hAnsi="Times New Roman" w:cs="Times New Roman"/>
                <w:bCs/>
                <w:color w:val="000000"/>
                <w:sz w:val="20"/>
                <w:szCs w:val="20"/>
                <w:lang w:val="en-US"/>
              </w:rPr>
              <w:t>397,88</w:t>
            </w:r>
          </w:p>
        </w:tc>
      </w:tr>
      <w:tr w:rsidR="00C94A49" w:rsidRPr="006231BD" w:rsidTr="00CE1913">
        <w:trPr>
          <w:trHeight w:val="457"/>
        </w:trPr>
        <w:tc>
          <w:tcPr>
            <w:tcW w:w="1635" w:type="dxa"/>
            <w:tcBorders>
              <w:top w:val="nil"/>
              <w:left w:val="single" w:sz="8" w:space="0" w:color="auto"/>
              <w:bottom w:val="single" w:sz="8" w:space="0" w:color="auto"/>
              <w:right w:val="single" w:sz="4" w:space="0" w:color="auto"/>
            </w:tcBorders>
            <w:shd w:val="clear" w:color="auto" w:fill="F2F2F2" w:themeFill="background1" w:themeFillShade="F2"/>
            <w:noWrap/>
            <w:hideMark/>
          </w:tcPr>
          <w:p w:rsidR="006231BD" w:rsidRPr="00CE1913" w:rsidRDefault="006231BD" w:rsidP="006231BD">
            <w:pPr>
              <w:spacing w:after="0"/>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t>TOTAL AN 2021</w:t>
            </w:r>
          </w:p>
        </w:tc>
        <w:tc>
          <w:tcPr>
            <w:tcW w:w="810" w:type="dxa"/>
            <w:tcBorders>
              <w:top w:val="nil"/>
              <w:left w:val="single" w:sz="8" w:space="0" w:color="auto"/>
              <w:bottom w:val="single" w:sz="8" w:space="0" w:color="auto"/>
              <w:right w:val="single" w:sz="8" w:space="0" w:color="auto"/>
            </w:tcBorders>
            <w:shd w:val="clear" w:color="auto" w:fill="F2F2F2" w:themeFill="background1" w:themeFillShade="F2"/>
            <w:noWrap/>
            <w:hideMark/>
          </w:tcPr>
          <w:p w:rsidR="006231BD" w:rsidRPr="00CE1913" w:rsidRDefault="006231BD" w:rsidP="006231BD">
            <w:pPr>
              <w:spacing w:after="0"/>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t>457</w:t>
            </w:r>
          </w:p>
        </w:tc>
        <w:tc>
          <w:tcPr>
            <w:tcW w:w="1170" w:type="dxa"/>
            <w:tcBorders>
              <w:top w:val="nil"/>
              <w:left w:val="nil"/>
              <w:bottom w:val="single" w:sz="8" w:space="0" w:color="auto"/>
              <w:right w:val="single" w:sz="4" w:space="0" w:color="auto"/>
            </w:tcBorders>
            <w:shd w:val="clear" w:color="auto" w:fill="F2F2F2" w:themeFill="background1" w:themeFillShade="F2"/>
            <w:noWrap/>
            <w:hideMark/>
          </w:tcPr>
          <w:p w:rsidR="006231BD" w:rsidRPr="00CE1913" w:rsidRDefault="006231BD" w:rsidP="00CE1913">
            <w:pPr>
              <w:spacing w:after="0"/>
              <w:ind w:left="-108"/>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3.436.932,52</w:t>
            </w:r>
            <w:r w:rsidRPr="00CE1913">
              <w:rPr>
                <w:rFonts w:ascii="Times New Roman" w:eastAsia="Times New Roman" w:hAnsi="Times New Roman" w:cs="Times New Roman"/>
                <w:b/>
                <w:bCs/>
                <w:color w:val="000000"/>
                <w:sz w:val="20"/>
                <w:szCs w:val="20"/>
                <w:lang w:val="en-US"/>
              </w:rPr>
              <w:fldChar w:fldCharType="end"/>
            </w:r>
          </w:p>
        </w:tc>
        <w:tc>
          <w:tcPr>
            <w:tcW w:w="1170" w:type="dxa"/>
            <w:tcBorders>
              <w:top w:val="nil"/>
              <w:left w:val="nil"/>
              <w:bottom w:val="single" w:sz="8" w:space="0" w:color="auto"/>
              <w:right w:val="single" w:sz="4" w:space="0" w:color="auto"/>
            </w:tcBorders>
            <w:shd w:val="clear" w:color="auto" w:fill="F2F2F2" w:themeFill="background1" w:themeFillShade="F2"/>
            <w:noWrap/>
            <w:hideMark/>
          </w:tcPr>
          <w:p w:rsidR="006231BD" w:rsidRPr="00CE1913" w:rsidRDefault="006231BD" w:rsidP="00CE1913">
            <w:pPr>
              <w:spacing w:after="0"/>
              <w:ind w:left="-108"/>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1.547.332,44</w:t>
            </w:r>
            <w:r w:rsidRPr="00CE1913">
              <w:rPr>
                <w:rFonts w:ascii="Times New Roman" w:eastAsia="Times New Roman" w:hAnsi="Times New Roman" w:cs="Times New Roman"/>
                <w:b/>
                <w:bCs/>
                <w:color w:val="000000"/>
                <w:sz w:val="20"/>
                <w:szCs w:val="20"/>
                <w:lang w:val="en-US"/>
              </w:rPr>
              <w:fldChar w:fldCharType="end"/>
            </w:r>
          </w:p>
        </w:tc>
        <w:tc>
          <w:tcPr>
            <w:tcW w:w="900" w:type="dxa"/>
            <w:tcBorders>
              <w:top w:val="nil"/>
              <w:left w:val="nil"/>
              <w:bottom w:val="single" w:sz="8" w:space="0" w:color="auto"/>
              <w:right w:val="single" w:sz="4" w:space="0" w:color="auto"/>
            </w:tcBorders>
            <w:shd w:val="clear" w:color="auto" w:fill="F2F2F2" w:themeFill="background1" w:themeFillShade="F2"/>
            <w:noWrap/>
            <w:hideMark/>
          </w:tcPr>
          <w:p w:rsidR="006231BD" w:rsidRPr="00CE1913" w:rsidRDefault="006231BD" w:rsidP="00CE1913">
            <w:pPr>
              <w:spacing w:after="0"/>
              <w:ind w:left="-108"/>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4.808,46</w:t>
            </w:r>
            <w:r w:rsidRPr="00CE1913">
              <w:rPr>
                <w:rFonts w:ascii="Times New Roman" w:eastAsia="Times New Roman" w:hAnsi="Times New Roman" w:cs="Times New Roman"/>
                <w:b/>
                <w:bCs/>
                <w:color w:val="000000"/>
                <w:sz w:val="20"/>
                <w:szCs w:val="20"/>
                <w:lang w:val="en-US"/>
              </w:rPr>
              <w:fldChar w:fldCharType="end"/>
            </w:r>
          </w:p>
        </w:tc>
        <w:tc>
          <w:tcPr>
            <w:tcW w:w="1080" w:type="dxa"/>
            <w:tcBorders>
              <w:top w:val="nil"/>
              <w:left w:val="nil"/>
              <w:bottom w:val="single" w:sz="8" w:space="0" w:color="auto"/>
              <w:right w:val="single" w:sz="4" w:space="0" w:color="auto"/>
            </w:tcBorders>
            <w:shd w:val="clear" w:color="auto" w:fill="F2F2F2" w:themeFill="background1" w:themeFillShade="F2"/>
            <w:noWrap/>
            <w:hideMark/>
          </w:tcPr>
          <w:p w:rsidR="006231BD" w:rsidRPr="00CE1913" w:rsidRDefault="006231BD" w:rsidP="00CE1913">
            <w:pPr>
              <w:spacing w:after="0"/>
              <w:ind w:left="-108"/>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258.293,28</w:t>
            </w:r>
            <w:r w:rsidRPr="00CE1913">
              <w:rPr>
                <w:rFonts w:ascii="Times New Roman" w:eastAsia="Times New Roman" w:hAnsi="Times New Roman" w:cs="Times New Roman"/>
                <w:b/>
                <w:bCs/>
                <w:color w:val="000000"/>
                <w:sz w:val="20"/>
                <w:szCs w:val="20"/>
                <w:lang w:val="en-US"/>
              </w:rPr>
              <w:fldChar w:fldCharType="end"/>
            </w:r>
          </w:p>
        </w:tc>
        <w:tc>
          <w:tcPr>
            <w:tcW w:w="1080" w:type="dxa"/>
            <w:tcBorders>
              <w:top w:val="nil"/>
              <w:left w:val="nil"/>
              <w:bottom w:val="single" w:sz="8" w:space="0" w:color="auto"/>
              <w:right w:val="single" w:sz="4" w:space="0" w:color="auto"/>
            </w:tcBorders>
            <w:shd w:val="clear" w:color="auto" w:fill="F2F2F2" w:themeFill="background1" w:themeFillShade="F2"/>
            <w:noWrap/>
            <w:hideMark/>
          </w:tcPr>
          <w:p w:rsidR="006231BD" w:rsidRPr="00CE1913" w:rsidRDefault="006231BD" w:rsidP="00CE1913">
            <w:pPr>
              <w:spacing w:after="0"/>
              <w:ind w:left="-108"/>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982.474,27</w:t>
            </w:r>
            <w:r w:rsidRPr="00CE1913">
              <w:rPr>
                <w:rFonts w:ascii="Times New Roman" w:eastAsia="Times New Roman" w:hAnsi="Times New Roman" w:cs="Times New Roman"/>
                <w:b/>
                <w:bCs/>
                <w:color w:val="000000"/>
                <w:sz w:val="20"/>
                <w:szCs w:val="20"/>
                <w:lang w:val="en-US"/>
              </w:rPr>
              <w:fldChar w:fldCharType="end"/>
            </w:r>
          </w:p>
        </w:tc>
        <w:tc>
          <w:tcPr>
            <w:tcW w:w="1080" w:type="dxa"/>
            <w:tcBorders>
              <w:top w:val="nil"/>
              <w:left w:val="nil"/>
              <w:bottom w:val="single" w:sz="8" w:space="0" w:color="auto"/>
              <w:right w:val="single" w:sz="4" w:space="0" w:color="auto"/>
            </w:tcBorders>
            <w:shd w:val="clear" w:color="auto" w:fill="F2F2F2" w:themeFill="background1" w:themeFillShade="F2"/>
            <w:noWrap/>
            <w:hideMark/>
          </w:tcPr>
          <w:p w:rsidR="006231BD" w:rsidRPr="00CE1913" w:rsidRDefault="006231BD" w:rsidP="00CE1913">
            <w:pPr>
              <w:spacing w:after="0"/>
              <w:ind w:left="-108"/>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643.626,18</w:t>
            </w:r>
            <w:r w:rsidRPr="00CE1913">
              <w:rPr>
                <w:rFonts w:ascii="Times New Roman" w:eastAsia="Times New Roman" w:hAnsi="Times New Roman" w:cs="Times New Roman"/>
                <w:b/>
                <w:bCs/>
                <w:color w:val="000000"/>
                <w:sz w:val="20"/>
                <w:szCs w:val="20"/>
                <w:lang w:val="en-US"/>
              </w:rPr>
              <w:fldChar w:fldCharType="end"/>
            </w:r>
          </w:p>
        </w:tc>
        <w:tc>
          <w:tcPr>
            <w:tcW w:w="810" w:type="dxa"/>
            <w:tcBorders>
              <w:top w:val="nil"/>
              <w:left w:val="nil"/>
              <w:bottom w:val="single" w:sz="8" w:space="0" w:color="auto"/>
              <w:right w:val="single" w:sz="8" w:space="0" w:color="auto"/>
            </w:tcBorders>
            <w:shd w:val="clear" w:color="auto" w:fill="F2F2F2" w:themeFill="background1" w:themeFillShade="F2"/>
            <w:noWrap/>
            <w:hideMark/>
          </w:tcPr>
          <w:p w:rsidR="006231BD" w:rsidRPr="00CE1913" w:rsidRDefault="006231BD" w:rsidP="006231BD">
            <w:pPr>
              <w:spacing w:after="0"/>
              <w:jc w:val="right"/>
              <w:rPr>
                <w:rFonts w:ascii="Times New Roman" w:eastAsia="Times New Roman" w:hAnsi="Times New Roman" w:cs="Times New Roman"/>
                <w:b/>
                <w:bCs/>
                <w:color w:val="000000"/>
                <w:sz w:val="20"/>
                <w:szCs w:val="20"/>
                <w:lang w:val="en-US"/>
              </w:rPr>
            </w:pPr>
            <w:r w:rsidRPr="00CE1913">
              <w:rPr>
                <w:rFonts w:ascii="Times New Roman" w:eastAsia="Times New Roman" w:hAnsi="Times New Roman" w:cs="Times New Roman"/>
                <w:b/>
                <w:bCs/>
                <w:color w:val="000000"/>
                <w:sz w:val="20"/>
                <w:szCs w:val="20"/>
                <w:lang w:val="en-US"/>
              </w:rPr>
              <w:fldChar w:fldCharType="begin"/>
            </w:r>
            <w:r w:rsidRPr="00CE1913">
              <w:rPr>
                <w:rFonts w:ascii="Times New Roman" w:eastAsia="Times New Roman" w:hAnsi="Times New Roman" w:cs="Times New Roman"/>
                <w:b/>
                <w:bCs/>
                <w:color w:val="000000"/>
                <w:sz w:val="20"/>
                <w:szCs w:val="20"/>
                <w:lang w:val="en-US"/>
              </w:rPr>
              <w:instrText xml:space="preserve"> =SUM(ABOVE) </w:instrText>
            </w:r>
            <w:r w:rsidRPr="00CE1913">
              <w:rPr>
                <w:rFonts w:ascii="Times New Roman" w:eastAsia="Times New Roman" w:hAnsi="Times New Roman" w:cs="Times New Roman"/>
                <w:b/>
                <w:bCs/>
                <w:color w:val="000000"/>
                <w:sz w:val="20"/>
                <w:szCs w:val="20"/>
                <w:lang w:val="en-US"/>
              </w:rPr>
              <w:fldChar w:fldCharType="separate"/>
            </w:r>
            <w:r w:rsidRPr="00CE1913">
              <w:rPr>
                <w:rFonts w:ascii="Times New Roman" w:eastAsia="Times New Roman" w:hAnsi="Times New Roman" w:cs="Times New Roman"/>
                <w:b/>
                <w:bCs/>
                <w:noProof/>
                <w:color w:val="000000"/>
                <w:sz w:val="20"/>
                <w:szCs w:val="20"/>
                <w:lang w:val="en-US"/>
              </w:rPr>
              <w:t>397,88</w:t>
            </w:r>
            <w:r w:rsidRPr="00CE1913">
              <w:rPr>
                <w:rFonts w:ascii="Times New Roman" w:eastAsia="Times New Roman" w:hAnsi="Times New Roman" w:cs="Times New Roman"/>
                <w:b/>
                <w:bCs/>
                <w:color w:val="000000"/>
                <w:sz w:val="20"/>
                <w:szCs w:val="20"/>
                <w:lang w:val="en-US"/>
              </w:rPr>
              <w:fldChar w:fldCharType="end"/>
            </w:r>
          </w:p>
        </w:tc>
      </w:tr>
      <w:tr w:rsidR="006231BD" w:rsidRPr="006231BD" w:rsidTr="00CE1913">
        <w:trPr>
          <w:gridAfter w:val="6"/>
          <w:wAfter w:w="6120" w:type="dxa"/>
          <w:trHeight w:val="452"/>
        </w:trPr>
        <w:tc>
          <w:tcPr>
            <w:tcW w:w="1635" w:type="dxa"/>
            <w:tcBorders>
              <w:top w:val="nil"/>
              <w:left w:val="single" w:sz="8" w:space="0" w:color="auto"/>
              <w:bottom w:val="single" w:sz="4" w:space="0" w:color="auto"/>
              <w:right w:val="nil"/>
            </w:tcBorders>
            <w:shd w:val="clear" w:color="auto" w:fill="FDE9D9" w:themeFill="accent6" w:themeFillTint="33"/>
            <w:vAlign w:val="center"/>
            <w:hideMark/>
          </w:tcPr>
          <w:p w:rsidR="006231BD" w:rsidRPr="006231BD" w:rsidRDefault="00756BC4" w:rsidP="006231BD">
            <w:pPr>
              <w:spacing w:after="0"/>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Credite bugetare aprobate 2021</w:t>
            </w:r>
          </w:p>
        </w:tc>
        <w:tc>
          <w:tcPr>
            <w:tcW w:w="810" w:type="dxa"/>
            <w:tcBorders>
              <w:top w:val="nil"/>
              <w:left w:val="single" w:sz="4" w:space="0" w:color="auto"/>
              <w:bottom w:val="single" w:sz="4" w:space="0" w:color="auto"/>
              <w:right w:val="nil"/>
            </w:tcBorders>
            <w:shd w:val="clear" w:color="auto" w:fill="FDE9D9" w:themeFill="accent6" w:themeFillTint="33"/>
            <w:noWrap/>
            <w:vAlign w:val="center"/>
            <w:hideMark/>
          </w:tcPr>
          <w:p w:rsidR="006231BD" w:rsidRPr="006231BD" w:rsidRDefault="006231BD" w:rsidP="006231BD">
            <w:pPr>
              <w:spacing w:after="0"/>
              <w:ind w:left="-108"/>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 </w:t>
            </w:r>
          </w:p>
        </w:tc>
        <w:tc>
          <w:tcPr>
            <w:tcW w:w="1170" w:type="dxa"/>
            <w:tcBorders>
              <w:top w:val="nil"/>
              <w:left w:val="nil"/>
              <w:bottom w:val="single" w:sz="4" w:space="0" w:color="auto"/>
              <w:right w:val="single" w:sz="8" w:space="0" w:color="auto"/>
            </w:tcBorders>
            <w:shd w:val="clear" w:color="auto" w:fill="FDE9D9" w:themeFill="accent6" w:themeFillTint="33"/>
            <w:noWrap/>
            <w:vAlign w:val="center"/>
            <w:hideMark/>
          </w:tcPr>
          <w:p w:rsidR="006231BD" w:rsidRPr="00FF6773" w:rsidRDefault="006231BD" w:rsidP="006231BD">
            <w:pPr>
              <w:spacing w:after="0"/>
              <w:jc w:val="right"/>
              <w:rPr>
                <w:rFonts w:ascii="Times New Roman" w:eastAsia="Times New Roman" w:hAnsi="Times New Roman" w:cs="Times New Roman"/>
                <w:b/>
                <w:bCs/>
                <w:color w:val="000000"/>
                <w:sz w:val="18"/>
                <w:szCs w:val="18"/>
                <w:lang w:val="en-US"/>
              </w:rPr>
            </w:pPr>
            <w:r w:rsidRPr="00FF6773">
              <w:rPr>
                <w:rFonts w:ascii="Times New Roman" w:eastAsia="Times New Roman" w:hAnsi="Times New Roman" w:cs="Times New Roman"/>
                <w:b/>
                <w:bCs/>
                <w:color w:val="000000"/>
                <w:sz w:val="18"/>
                <w:szCs w:val="18"/>
                <w:lang w:val="en-US"/>
              </w:rPr>
              <w:t>3.436.940,00</w:t>
            </w:r>
          </w:p>
        </w:tc>
      </w:tr>
      <w:tr w:rsidR="006231BD" w:rsidRPr="006231BD" w:rsidTr="00CE1913">
        <w:trPr>
          <w:gridAfter w:val="6"/>
          <w:wAfter w:w="6120" w:type="dxa"/>
          <w:trHeight w:val="462"/>
        </w:trPr>
        <w:tc>
          <w:tcPr>
            <w:tcW w:w="1635" w:type="dxa"/>
            <w:tcBorders>
              <w:top w:val="nil"/>
              <w:left w:val="single" w:sz="8" w:space="0" w:color="auto"/>
              <w:bottom w:val="single" w:sz="4" w:space="0" w:color="auto"/>
              <w:right w:val="single" w:sz="4" w:space="0" w:color="auto"/>
            </w:tcBorders>
            <w:shd w:val="clear" w:color="auto" w:fill="F2F2F2" w:themeFill="background1" w:themeFillShade="F2"/>
            <w:hideMark/>
          </w:tcPr>
          <w:p w:rsidR="006231BD" w:rsidRPr="006231BD" w:rsidRDefault="00756BC4" w:rsidP="006231BD">
            <w:pPr>
              <w:spacing w:after="0"/>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Total plati efectuate</w:t>
            </w:r>
          </w:p>
        </w:tc>
        <w:tc>
          <w:tcPr>
            <w:tcW w:w="810" w:type="dxa"/>
            <w:tcBorders>
              <w:top w:val="nil"/>
              <w:left w:val="nil"/>
              <w:bottom w:val="single" w:sz="4" w:space="0" w:color="auto"/>
              <w:right w:val="nil"/>
            </w:tcBorders>
            <w:shd w:val="clear" w:color="auto" w:fill="F2F2F2" w:themeFill="background1" w:themeFillShade="F2"/>
            <w:noWrap/>
            <w:hideMark/>
          </w:tcPr>
          <w:p w:rsidR="006231BD" w:rsidRPr="006231BD" w:rsidRDefault="006231BD" w:rsidP="006231BD">
            <w:pPr>
              <w:spacing w:after="0"/>
              <w:ind w:left="-108"/>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 </w:t>
            </w:r>
          </w:p>
        </w:tc>
        <w:tc>
          <w:tcPr>
            <w:tcW w:w="1170" w:type="dxa"/>
            <w:tcBorders>
              <w:top w:val="nil"/>
              <w:left w:val="nil"/>
              <w:bottom w:val="single" w:sz="4" w:space="0" w:color="auto"/>
              <w:right w:val="single" w:sz="8" w:space="0" w:color="auto"/>
            </w:tcBorders>
            <w:shd w:val="clear" w:color="auto" w:fill="F2F2F2" w:themeFill="background1" w:themeFillShade="F2"/>
            <w:noWrap/>
            <w:hideMark/>
          </w:tcPr>
          <w:p w:rsidR="006231BD" w:rsidRPr="00FF6773" w:rsidRDefault="006231BD" w:rsidP="006231BD">
            <w:pPr>
              <w:spacing w:after="0"/>
              <w:jc w:val="right"/>
              <w:rPr>
                <w:rFonts w:ascii="Times New Roman" w:eastAsia="Times New Roman" w:hAnsi="Times New Roman" w:cs="Times New Roman"/>
                <w:b/>
                <w:bCs/>
                <w:color w:val="000000"/>
                <w:sz w:val="18"/>
                <w:szCs w:val="18"/>
                <w:lang w:val="en-US"/>
              </w:rPr>
            </w:pPr>
            <w:r w:rsidRPr="00FF6773">
              <w:rPr>
                <w:rFonts w:ascii="Times New Roman" w:eastAsia="Times New Roman" w:hAnsi="Times New Roman" w:cs="Times New Roman"/>
                <w:b/>
                <w:bCs/>
                <w:color w:val="000000"/>
                <w:sz w:val="18"/>
                <w:szCs w:val="18"/>
                <w:lang w:val="en-US"/>
              </w:rPr>
              <w:t>3.436.932,51</w:t>
            </w:r>
          </w:p>
        </w:tc>
      </w:tr>
      <w:tr w:rsidR="006231BD" w:rsidRPr="006231BD" w:rsidTr="00CE1913">
        <w:trPr>
          <w:gridAfter w:val="6"/>
          <w:wAfter w:w="6120" w:type="dxa"/>
          <w:trHeight w:val="462"/>
        </w:trPr>
        <w:tc>
          <w:tcPr>
            <w:tcW w:w="1635" w:type="dxa"/>
            <w:tcBorders>
              <w:top w:val="nil"/>
              <w:left w:val="single" w:sz="8" w:space="0" w:color="auto"/>
              <w:bottom w:val="single" w:sz="4" w:space="0" w:color="auto"/>
              <w:right w:val="single" w:sz="4" w:space="0" w:color="auto"/>
            </w:tcBorders>
            <w:shd w:val="clear" w:color="auto" w:fill="EEECE1" w:themeFill="background2"/>
            <w:hideMark/>
          </w:tcPr>
          <w:p w:rsidR="006231BD" w:rsidRPr="006231BD" w:rsidRDefault="00756BC4" w:rsidP="006231BD">
            <w:pPr>
              <w:spacing w:after="0"/>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Credite bugetare neutilziate</w:t>
            </w:r>
          </w:p>
        </w:tc>
        <w:tc>
          <w:tcPr>
            <w:tcW w:w="810" w:type="dxa"/>
            <w:tcBorders>
              <w:top w:val="nil"/>
              <w:left w:val="nil"/>
              <w:bottom w:val="single" w:sz="4" w:space="0" w:color="auto"/>
              <w:right w:val="nil"/>
            </w:tcBorders>
            <w:shd w:val="clear" w:color="auto" w:fill="EEECE1" w:themeFill="background2"/>
            <w:noWrap/>
            <w:hideMark/>
          </w:tcPr>
          <w:p w:rsidR="006231BD" w:rsidRPr="006231BD" w:rsidRDefault="006231BD" w:rsidP="006231BD">
            <w:pPr>
              <w:spacing w:after="0"/>
              <w:ind w:left="-108"/>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 </w:t>
            </w:r>
          </w:p>
        </w:tc>
        <w:tc>
          <w:tcPr>
            <w:tcW w:w="1170" w:type="dxa"/>
            <w:tcBorders>
              <w:top w:val="nil"/>
              <w:left w:val="nil"/>
              <w:bottom w:val="single" w:sz="4" w:space="0" w:color="auto"/>
              <w:right w:val="single" w:sz="8" w:space="0" w:color="auto"/>
            </w:tcBorders>
            <w:shd w:val="clear" w:color="auto" w:fill="EEECE1" w:themeFill="background2"/>
            <w:noWrap/>
            <w:hideMark/>
          </w:tcPr>
          <w:p w:rsidR="006231BD" w:rsidRPr="00FF6773" w:rsidRDefault="006231BD" w:rsidP="006231BD">
            <w:pPr>
              <w:spacing w:after="0"/>
              <w:jc w:val="right"/>
              <w:rPr>
                <w:rFonts w:ascii="Times New Roman" w:eastAsia="Times New Roman" w:hAnsi="Times New Roman" w:cs="Times New Roman"/>
                <w:b/>
                <w:bCs/>
                <w:color w:val="000000"/>
                <w:sz w:val="18"/>
                <w:szCs w:val="18"/>
                <w:lang w:val="en-US"/>
              </w:rPr>
            </w:pPr>
            <w:r w:rsidRPr="00FF6773">
              <w:rPr>
                <w:rFonts w:ascii="Times New Roman" w:eastAsia="Times New Roman" w:hAnsi="Times New Roman" w:cs="Times New Roman"/>
                <w:b/>
                <w:bCs/>
                <w:color w:val="000000"/>
                <w:sz w:val="18"/>
                <w:szCs w:val="18"/>
                <w:lang w:val="en-US"/>
              </w:rPr>
              <w:t>7,49</w:t>
            </w:r>
          </w:p>
        </w:tc>
      </w:tr>
    </w:tbl>
    <w:p w:rsidR="006231BD" w:rsidRPr="006231BD" w:rsidRDefault="006231BD" w:rsidP="006231BD">
      <w:pPr>
        <w:spacing w:after="0" w:line="240" w:lineRule="auto"/>
        <w:rPr>
          <w:rFonts w:ascii="Times New Roman" w:eastAsia="Times New Roman" w:hAnsi="Times New Roman" w:cs="Times New Roman"/>
          <w:sz w:val="24"/>
          <w:szCs w:val="24"/>
          <w:lang w:eastAsia="ro-RO"/>
        </w:rPr>
      </w:pPr>
    </w:p>
    <w:p w:rsidR="006231BD" w:rsidRPr="006231BD" w:rsidRDefault="006231BD" w:rsidP="006231BD">
      <w:pPr>
        <w:spacing w:after="0" w:line="240" w:lineRule="auto"/>
        <w:jc w:val="both"/>
        <w:rPr>
          <w:rFonts w:ascii="Times New Roman" w:eastAsia="Times New Roman" w:hAnsi="Times New Roman" w:cs="Times New Roman"/>
          <w:sz w:val="24"/>
          <w:szCs w:val="24"/>
          <w:lang w:eastAsia="ro-RO"/>
        </w:rPr>
      </w:pPr>
    </w:p>
    <w:tbl>
      <w:tblPr>
        <w:tblW w:w="10095" w:type="dxa"/>
        <w:tblInd w:w="93" w:type="dxa"/>
        <w:tblLayout w:type="fixed"/>
        <w:tblLook w:val="04A0" w:firstRow="1" w:lastRow="0" w:firstColumn="1" w:lastColumn="0" w:noHBand="0" w:noVBand="1"/>
      </w:tblPr>
      <w:tblGrid>
        <w:gridCol w:w="1455"/>
        <w:gridCol w:w="810"/>
        <w:gridCol w:w="360"/>
        <w:gridCol w:w="810"/>
        <w:gridCol w:w="1170"/>
        <w:gridCol w:w="797"/>
        <w:gridCol w:w="193"/>
        <w:gridCol w:w="1080"/>
        <w:gridCol w:w="1440"/>
        <w:gridCol w:w="199"/>
        <w:gridCol w:w="881"/>
        <w:gridCol w:w="900"/>
      </w:tblGrid>
      <w:tr w:rsidR="006231BD" w:rsidRPr="006231BD" w:rsidTr="0077548D">
        <w:trPr>
          <w:trHeight w:val="335"/>
        </w:trPr>
        <w:tc>
          <w:tcPr>
            <w:tcW w:w="1455" w:type="dxa"/>
            <w:tcBorders>
              <w:top w:val="single" w:sz="8" w:space="0" w:color="auto"/>
              <w:left w:val="single" w:sz="8" w:space="0" w:color="auto"/>
              <w:bottom w:val="single" w:sz="4" w:space="0" w:color="auto"/>
              <w:right w:val="single" w:sz="4" w:space="0" w:color="auto"/>
            </w:tcBorders>
            <w:shd w:val="clear" w:color="auto" w:fill="EEECE1" w:themeFill="background2"/>
            <w:noWrap/>
            <w:hideMark/>
          </w:tcPr>
          <w:p w:rsidR="006231BD" w:rsidRPr="006231BD" w:rsidRDefault="006231BD" w:rsidP="006231BD">
            <w:pPr>
              <w:spacing w:after="0" w:line="240" w:lineRule="auto"/>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 </w:t>
            </w:r>
          </w:p>
        </w:tc>
        <w:tc>
          <w:tcPr>
            <w:tcW w:w="8640" w:type="dxa"/>
            <w:gridSpan w:val="11"/>
            <w:tcBorders>
              <w:top w:val="single" w:sz="8" w:space="0" w:color="auto"/>
              <w:left w:val="nil"/>
              <w:bottom w:val="single" w:sz="4" w:space="0" w:color="auto"/>
              <w:right w:val="single" w:sz="8" w:space="0" w:color="auto"/>
            </w:tcBorders>
            <w:shd w:val="clear" w:color="auto" w:fill="EEECE1" w:themeFill="background2"/>
            <w:hideMark/>
          </w:tcPr>
          <w:p w:rsidR="006231BD" w:rsidRPr="006231BD" w:rsidRDefault="006231BD" w:rsidP="006231BD">
            <w:pPr>
              <w:spacing w:after="0" w:line="240" w:lineRule="auto"/>
              <w:jc w:val="center"/>
              <w:rPr>
                <w:rFonts w:ascii="Times New Roman" w:eastAsia="Times New Roman" w:hAnsi="Times New Roman" w:cs="Times New Roman"/>
                <w:b/>
                <w:color w:val="000000"/>
                <w:sz w:val="18"/>
                <w:szCs w:val="18"/>
                <w:lang w:val="fr-FR"/>
              </w:rPr>
            </w:pPr>
            <w:r w:rsidRPr="006231BD">
              <w:rPr>
                <w:rFonts w:ascii="Times New Roman" w:eastAsia="Times New Roman" w:hAnsi="Times New Roman" w:cs="Times New Roman"/>
                <w:b/>
                <w:color w:val="000000"/>
                <w:sz w:val="18"/>
                <w:szCs w:val="18"/>
                <w:lang w:val="fr-FR"/>
              </w:rPr>
              <w:t xml:space="preserve">Plăți efectuate în anul 2021 pentru prestații medicale acordate în baza documentelor internaționale – lei - </w:t>
            </w:r>
          </w:p>
        </w:tc>
      </w:tr>
      <w:tr w:rsidR="00FF6773" w:rsidRPr="006231BD" w:rsidTr="0077548D">
        <w:trPr>
          <w:trHeight w:val="443"/>
        </w:trPr>
        <w:tc>
          <w:tcPr>
            <w:tcW w:w="1455" w:type="dxa"/>
            <w:tcBorders>
              <w:top w:val="nil"/>
              <w:left w:val="single" w:sz="8" w:space="0" w:color="auto"/>
              <w:bottom w:val="single" w:sz="8" w:space="0" w:color="auto"/>
              <w:right w:val="single" w:sz="4" w:space="0" w:color="auto"/>
            </w:tcBorders>
            <w:shd w:val="clear" w:color="auto" w:fill="FDE9D9" w:themeFill="accent6" w:themeFillTint="33"/>
            <w:noWrap/>
            <w:hideMark/>
          </w:tcPr>
          <w:p w:rsidR="006231BD" w:rsidRPr="006231BD" w:rsidRDefault="006231BD" w:rsidP="006231BD">
            <w:pPr>
              <w:spacing w:after="0" w:line="240" w:lineRule="auto"/>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LUNA</w:t>
            </w:r>
          </w:p>
        </w:tc>
        <w:tc>
          <w:tcPr>
            <w:tcW w:w="810" w:type="dxa"/>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Număr de cereri</w:t>
            </w:r>
          </w:p>
        </w:tc>
        <w:tc>
          <w:tcPr>
            <w:tcW w:w="1170" w:type="dxa"/>
            <w:gridSpan w:val="2"/>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Total achitat CNAS</w:t>
            </w:r>
          </w:p>
        </w:tc>
        <w:tc>
          <w:tcPr>
            <w:tcW w:w="1170" w:type="dxa"/>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în baza CEASS</w:t>
            </w:r>
          </w:p>
        </w:tc>
        <w:tc>
          <w:tcPr>
            <w:tcW w:w="990" w:type="dxa"/>
            <w:gridSpan w:val="2"/>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în baza E106</w:t>
            </w:r>
          </w:p>
        </w:tc>
        <w:tc>
          <w:tcPr>
            <w:tcW w:w="1080" w:type="dxa"/>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în baza E112</w:t>
            </w:r>
          </w:p>
        </w:tc>
        <w:tc>
          <w:tcPr>
            <w:tcW w:w="1440" w:type="dxa"/>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în baza E121</w:t>
            </w:r>
          </w:p>
        </w:tc>
        <w:tc>
          <w:tcPr>
            <w:tcW w:w="1080" w:type="dxa"/>
            <w:gridSpan w:val="2"/>
            <w:tcBorders>
              <w:top w:val="nil"/>
              <w:left w:val="nil"/>
              <w:bottom w:val="single" w:sz="8"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IN BAZA E127</w:t>
            </w:r>
          </w:p>
        </w:tc>
        <w:tc>
          <w:tcPr>
            <w:tcW w:w="900" w:type="dxa"/>
            <w:tcBorders>
              <w:top w:val="single" w:sz="8" w:space="0" w:color="auto"/>
              <w:left w:val="single" w:sz="4" w:space="0" w:color="auto"/>
              <w:bottom w:val="single" w:sz="8" w:space="0" w:color="000000"/>
              <w:right w:val="single" w:sz="8"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18"/>
                <w:szCs w:val="18"/>
                <w:lang w:val="en-US"/>
              </w:rPr>
            </w:pPr>
            <w:r w:rsidRPr="006231BD">
              <w:rPr>
                <w:rFonts w:ascii="Times New Roman" w:eastAsia="Times New Roman" w:hAnsi="Times New Roman" w:cs="Times New Roman"/>
                <w:bCs/>
                <w:color w:val="000000"/>
                <w:sz w:val="18"/>
                <w:szCs w:val="18"/>
                <w:lang w:val="en-US"/>
              </w:rPr>
              <w:t>HG304/2014 si E126</w:t>
            </w:r>
          </w:p>
        </w:tc>
      </w:tr>
      <w:tr w:rsidR="006231BD" w:rsidRPr="006231BD" w:rsidTr="00CE1913">
        <w:trPr>
          <w:trHeight w:val="474"/>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IANUARIE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49</w:t>
            </w:r>
          </w:p>
        </w:tc>
        <w:tc>
          <w:tcPr>
            <w:tcW w:w="117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643.626,18</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CE1913">
            <w:pPr>
              <w:ind w:left="-108"/>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643.626,18</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92"/>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FEBRUARIE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7</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1.511,92</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346,70</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1.165,22</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38"/>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MARTIE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56</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98.987,99</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74.497,85</w:t>
            </w:r>
          </w:p>
        </w:tc>
        <w:tc>
          <w:tcPr>
            <w:tcW w:w="99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24490,14</w:t>
            </w:r>
          </w:p>
        </w:tc>
        <w:tc>
          <w:tcPr>
            <w:tcW w:w="108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65"/>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MARTIE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w:t>
            </w:r>
          </w:p>
        </w:tc>
        <w:tc>
          <w:tcPr>
            <w:tcW w:w="1170" w:type="dxa"/>
            <w:gridSpan w:val="2"/>
            <w:tcBorders>
              <w:top w:val="nil"/>
              <w:left w:val="nil"/>
              <w:bottom w:val="single" w:sz="4" w:space="0" w:color="auto"/>
              <w:right w:val="single" w:sz="4" w:space="0" w:color="auto"/>
            </w:tcBorders>
            <w:shd w:val="clear" w:color="auto" w:fill="auto"/>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2.289,88</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2.289,88</w:t>
            </w:r>
          </w:p>
        </w:tc>
        <w:tc>
          <w:tcPr>
            <w:tcW w:w="99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83"/>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MARTIE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44</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285.394,99</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258.668,28</w:t>
            </w:r>
          </w:p>
        </w:tc>
        <w:tc>
          <w:tcPr>
            <w:tcW w:w="99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26.726,71</w:t>
            </w:r>
          </w:p>
        </w:tc>
        <w:tc>
          <w:tcPr>
            <w:tcW w:w="108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47"/>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APRILIE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28</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338.270,69</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259.224,57</w:t>
            </w:r>
          </w:p>
        </w:tc>
        <w:tc>
          <w:tcPr>
            <w:tcW w:w="99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3.581,03</w:t>
            </w:r>
          </w:p>
        </w:tc>
        <w:tc>
          <w:tcPr>
            <w:tcW w:w="108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75.465,09</w:t>
            </w:r>
          </w:p>
        </w:tc>
        <w:tc>
          <w:tcPr>
            <w:tcW w:w="108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37"/>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 xml:space="preserve">MAI </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6</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43.763,04</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43.763,04</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83"/>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IULIE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60</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494.314,54</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313.745,45</w:t>
            </w:r>
          </w:p>
        </w:tc>
        <w:tc>
          <w:tcPr>
            <w:tcW w:w="99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180.569,09</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10"/>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IULIE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24</w:t>
            </w:r>
          </w:p>
        </w:tc>
        <w:tc>
          <w:tcPr>
            <w:tcW w:w="1170" w:type="dxa"/>
            <w:gridSpan w:val="2"/>
            <w:tcBorders>
              <w:top w:val="nil"/>
              <w:left w:val="nil"/>
              <w:bottom w:val="single" w:sz="4" w:space="0" w:color="auto"/>
              <w:right w:val="single" w:sz="4" w:space="0" w:color="auto"/>
            </w:tcBorders>
            <w:shd w:val="clear" w:color="auto" w:fill="auto"/>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311.013,85</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116.741,48</w:t>
            </w:r>
          </w:p>
        </w:tc>
        <w:tc>
          <w:tcPr>
            <w:tcW w:w="99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1.227,44</w:t>
            </w:r>
          </w:p>
        </w:tc>
        <w:tc>
          <w:tcPr>
            <w:tcW w:w="108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193.044,93</w:t>
            </w:r>
          </w:p>
        </w:tc>
        <w:tc>
          <w:tcPr>
            <w:tcW w:w="108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37"/>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IULIE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47.631,54</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47.631,54</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83"/>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IULIE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18.970,30</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18.970,30</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10"/>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IULIE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w:t>
            </w:r>
          </w:p>
        </w:tc>
        <w:tc>
          <w:tcPr>
            <w:tcW w:w="117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1.601,38</w:t>
            </w:r>
          </w:p>
        </w:tc>
        <w:tc>
          <w:tcPr>
            <w:tcW w:w="117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1.601,38</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65"/>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IULIE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41</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29.245,74</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9.044,50</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20.201,24</w:t>
            </w:r>
          </w:p>
        </w:tc>
        <w:tc>
          <w:tcPr>
            <w:tcW w:w="108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92"/>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AUGUST</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811,78</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811,78</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28"/>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AUGUST</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8</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62.509,65</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20.720,79</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41.788,86</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183"/>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SEPTEMBRIE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122</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CE1913">
            <w:pPr>
              <w:ind w:left="-108"/>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1.028.266,22</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350.949,96</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CE1913">
            <w:pPr>
              <w:ind w:left="-108"/>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258.293,28</w:t>
            </w:r>
          </w:p>
        </w:tc>
        <w:tc>
          <w:tcPr>
            <w:tcW w:w="144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419.022,98</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10"/>
        </w:trPr>
        <w:tc>
          <w:tcPr>
            <w:tcW w:w="1455" w:type="dxa"/>
            <w:tcBorders>
              <w:top w:val="nil"/>
              <w:left w:val="single" w:sz="8" w:space="0" w:color="auto"/>
              <w:bottom w:val="single" w:sz="4" w:space="0" w:color="auto"/>
              <w:right w:val="single" w:sz="4" w:space="0" w:color="auto"/>
            </w:tcBorders>
            <w:shd w:val="clear" w:color="auto" w:fill="auto"/>
            <w:noWrap/>
            <w:hideMark/>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lastRenderedPageBreak/>
              <w:t>SEPTEMBRIE</w:t>
            </w:r>
          </w:p>
        </w:tc>
        <w:tc>
          <w:tcPr>
            <w:tcW w:w="81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w:t>
            </w:r>
          </w:p>
        </w:tc>
        <w:tc>
          <w:tcPr>
            <w:tcW w:w="1170" w:type="dxa"/>
            <w:gridSpan w:val="2"/>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469,12</w:t>
            </w:r>
          </w:p>
        </w:tc>
        <w:tc>
          <w:tcPr>
            <w:tcW w:w="117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469,12</w:t>
            </w:r>
          </w:p>
        </w:tc>
        <w:tc>
          <w:tcPr>
            <w:tcW w:w="99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nil"/>
              <w:left w:val="nil"/>
              <w:bottom w:val="single" w:sz="4" w:space="0" w:color="auto"/>
              <w:right w:val="single" w:sz="4" w:space="0" w:color="auto"/>
            </w:tcBorders>
            <w:shd w:val="clear" w:color="000000" w:fill="FFFFFF"/>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nil"/>
              <w:left w:val="nil"/>
              <w:bottom w:val="single" w:sz="4" w:space="0" w:color="auto"/>
              <w:right w:val="single" w:sz="4"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nil"/>
              <w:left w:val="nil"/>
              <w:bottom w:val="single" w:sz="4" w:space="0" w:color="auto"/>
              <w:right w:val="single" w:sz="8" w:space="0" w:color="auto"/>
            </w:tcBorders>
            <w:shd w:val="clear" w:color="auto" w:fill="auto"/>
            <w:noWrap/>
            <w:hideMark/>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18"/>
        </w:trPr>
        <w:tc>
          <w:tcPr>
            <w:tcW w:w="1455" w:type="dxa"/>
            <w:tcBorders>
              <w:top w:val="single" w:sz="8" w:space="0" w:color="auto"/>
              <w:left w:val="single" w:sz="8" w:space="0" w:color="auto"/>
              <w:bottom w:val="single" w:sz="8" w:space="0" w:color="auto"/>
              <w:right w:val="single" w:sz="4" w:space="0" w:color="auto"/>
            </w:tcBorders>
            <w:shd w:val="clear" w:color="auto" w:fill="auto"/>
            <w:noWrap/>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OCTOMBRIE</w:t>
            </w:r>
          </w:p>
        </w:tc>
        <w:tc>
          <w:tcPr>
            <w:tcW w:w="81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w:t>
            </w:r>
          </w:p>
        </w:tc>
        <w:tc>
          <w:tcPr>
            <w:tcW w:w="117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17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9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single" w:sz="8" w:space="0" w:color="auto"/>
              <w:left w:val="nil"/>
              <w:bottom w:val="single" w:sz="8" w:space="0" w:color="auto"/>
              <w:right w:val="single" w:sz="8"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CE1913">
        <w:trPr>
          <w:trHeight w:val="267"/>
        </w:trPr>
        <w:tc>
          <w:tcPr>
            <w:tcW w:w="1455" w:type="dxa"/>
            <w:tcBorders>
              <w:top w:val="single" w:sz="8" w:space="0" w:color="auto"/>
              <w:left w:val="single" w:sz="8" w:space="0" w:color="auto"/>
              <w:bottom w:val="single" w:sz="8" w:space="0" w:color="auto"/>
              <w:right w:val="single" w:sz="4" w:space="0" w:color="auto"/>
            </w:tcBorders>
            <w:shd w:val="clear" w:color="auto" w:fill="auto"/>
            <w:noWrap/>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NOIEMBRIE</w:t>
            </w:r>
          </w:p>
        </w:tc>
        <w:tc>
          <w:tcPr>
            <w:tcW w:w="81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w:t>
            </w:r>
          </w:p>
        </w:tc>
        <w:tc>
          <w:tcPr>
            <w:tcW w:w="117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26.942,67</w:t>
            </w:r>
          </w:p>
        </w:tc>
        <w:tc>
          <w:tcPr>
            <w:tcW w:w="117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26.942,67</w:t>
            </w:r>
          </w:p>
        </w:tc>
        <w:tc>
          <w:tcPr>
            <w:tcW w:w="99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single" w:sz="8" w:space="0" w:color="auto"/>
              <w:left w:val="nil"/>
              <w:bottom w:val="single" w:sz="8" w:space="0" w:color="auto"/>
              <w:right w:val="single" w:sz="8"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18"/>
        </w:trPr>
        <w:tc>
          <w:tcPr>
            <w:tcW w:w="1455" w:type="dxa"/>
            <w:tcBorders>
              <w:top w:val="single" w:sz="8" w:space="0" w:color="auto"/>
              <w:left w:val="single" w:sz="8" w:space="0" w:color="auto"/>
              <w:bottom w:val="single" w:sz="8" w:space="0" w:color="auto"/>
              <w:right w:val="single" w:sz="4" w:space="0" w:color="auto"/>
            </w:tcBorders>
            <w:shd w:val="clear" w:color="auto" w:fill="auto"/>
            <w:noWrap/>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NOIEMBRIE</w:t>
            </w:r>
          </w:p>
        </w:tc>
        <w:tc>
          <w:tcPr>
            <w:tcW w:w="81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2</w:t>
            </w:r>
          </w:p>
        </w:tc>
        <w:tc>
          <w:tcPr>
            <w:tcW w:w="117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913,14</w:t>
            </w:r>
          </w:p>
        </w:tc>
        <w:tc>
          <w:tcPr>
            <w:tcW w:w="117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913,14</w:t>
            </w:r>
          </w:p>
        </w:tc>
        <w:tc>
          <w:tcPr>
            <w:tcW w:w="99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single" w:sz="8" w:space="0" w:color="auto"/>
              <w:left w:val="nil"/>
              <w:bottom w:val="single" w:sz="8" w:space="0" w:color="auto"/>
              <w:right w:val="single" w:sz="8"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r>
      <w:tr w:rsidR="006231BD" w:rsidRPr="006231BD" w:rsidTr="0077548D">
        <w:trPr>
          <w:trHeight w:val="218"/>
        </w:trPr>
        <w:tc>
          <w:tcPr>
            <w:tcW w:w="1455" w:type="dxa"/>
            <w:tcBorders>
              <w:top w:val="single" w:sz="8" w:space="0" w:color="auto"/>
              <w:left w:val="single" w:sz="8" w:space="0" w:color="auto"/>
              <w:bottom w:val="single" w:sz="8" w:space="0" w:color="auto"/>
              <w:right w:val="single" w:sz="4" w:space="0" w:color="auto"/>
            </w:tcBorders>
            <w:shd w:val="clear" w:color="auto" w:fill="auto"/>
            <w:noWrap/>
          </w:tcPr>
          <w:p w:rsidR="006231BD" w:rsidRPr="006231BD" w:rsidRDefault="006231BD" w:rsidP="006231BD">
            <w:pPr>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NOIEMBRIE</w:t>
            </w:r>
          </w:p>
        </w:tc>
        <w:tc>
          <w:tcPr>
            <w:tcW w:w="81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1</w:t>
            </w:r>
          </w:p>
        </w:tc>
        <w:tc>
          <w:tcPr>
            <w:tcW w:w="117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397,88</w:t>
            </w:r>
          </w:p>
        </w:tc>
        <w:tc>
          <w:tcPr>
            <w:tcW w:w="117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9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440" w:type="dxa"/>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1080" w:type="dxa"/>
            <w:gridSpan w:val="2"/>
            <w:tcBorders>
              <w:top w:val="single" w:sz="8" w:space="0" w:color="auto"/>
              <w:left w:val="nil"/>
              <w:bottom w:val="single" w:sz="8" w:space="0" w:color="auto"/>
              <w:right w:val="single" w:sz="4"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0,00</w:t>
            </w:r>
          </w:p>
        </w:tc>
        <w:tc>
          <w:tcPr>
            <w:tcW w:w="900" w:type="dxa"/>
            <w:tcBorders>
              <w:top w:val="single" w:sz="8" w:space="0" w:color="auto"/>
              <w:left w:val="nil"/>
              <w:bottom w:val="single" w:sz="8" w:space="0" w:color="auto"/>
              <w:right w:val="single" w:sz="8" w:space="0" w:color="auto"/>
            </w:tcBorders>
            <w:shd w:val="clear" w:color="auto" w:fill="auto"/>
            <w:noWrap/>
          </w:tcPr>
          <w:p w:rsidR="006231BD" w:rsidRPr="00CE1913" w:rsidRDefault="006231BD" w:rsidP="006231BD">
            <w:pPr>
              <w:jc w:val="right"/>
              <w:rPr>
                <w:rFonts w:ascii="Times New Roman" w:eastAsia="Times New Roman" w:hAnsi="Times New Roman" w:cs="Times New Roman"/>
                <w:color w:val="000000"/>
                <w:sz w:val="20"/>
                <w:szCs w:val="20"/>
                <w:lang w:val="en-US"/>
              </w:rPr>
            </w:pPr>
            <w:r w:rsidRPr="00CE1913">
              <w:rPr>
                <w:rFonts w:ascii="Times New Roman" w:eastAsia="Times New Roman" w:hAnsi="Times New Roman" w:cs="Times New Roman"/>
                <w:color w:val="000000"/>
                <w:sz w:val="20"/>
                <w:szCs w:val="20"/>
                <w:lang w:val="en-US"/>
              </w:rPr>
              <w:t>397,88</w:t>
            </w:r>
          </w:p>
        </w:tc>
      </w:tr>
      <w:tr w:rsidR="00FF6773" w:rsidRPr="006231BD" w:rsidTr="0077548D">
        <w:trPr>
          <w:trHeight w:val="218"/>
        </w:trPr>
        <w:tc>
          <w:tcPr>
            <w:tcW w:w="1455"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TOTAL</w:t>
            </w:r>
          </w:p>
        </w:tc>
        <w:tc>
          <w:tcPr>
            <w:tcW w:w="810" w:type="dxa"/>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457</w:t>
            </w:r>
            <w:r w:rsidRPr="006231BD">
              <w:rPr>
                <w:rFonts w:ascii="Times New Roman" w:eastAsia="Times New Roman" w:hAnsi="Times New Roman" w:cs="Times New Roman"/>
                <w:b/>
                <w:bCs/>
                <w:color w:val="000000"/>
                <w:sz w:val="18"/>
                <w:szCs w:val="18"/>
                <w:lang w:val="en-US"/>
              </w:rPr>
              <w:fldChar w:fldCharType="end"/>
            </w:r>
          </w:p>
        </w:tc>
        <w:tc>
          <w:tcPr>
            <w:tcW w:w="1170" w:type="dxa"/>
            <w:gridSpan w:val="2"/>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3.436.932,5</w:t>
            </w:r>
            <w:r w:rsidRPr="006231BD">
              <w:rPr>
                <w:rFonts w:ascii="Times New Roman" w:eastAsia="Times New Roman" w:hAnsi="Times New Roman" w:cs="Times New Roman"/>
                <w:b/>
                <w:bCs/>
                <w:color w:val="000000"/>
                <w:sz w:val="18"/>
                <w:szCs w:val="18"/>
                <w:lang w:val="en-US"/>
              </w:rPr>
              <w:fldChar w:fldCharType="end"/>
            </w:r>
            <w:r w:rsidRPr="006231BD">
              <w:rPr>
                <w:rFonts w:ascii="Times New Roman" w:eastAsia="Times New Roman" w:hAnsi="Times New Roman" w:cs="Times New Roman"/>
                <w:b/>
                <w:bCs/>
                <w:color w:val="000000"/>
                <w:sz w:val="18"/>
                <w:szCs w:val="18"/>
                <w:lang w:val="en-US"/>
              </w:rPr>
              <w:t>1</w:t>
            </w:r>
          </w:p>
        </w:tc>
        <w:tc>
          <w:tcPr>
            <w:tcW w:w="1170" w:type="dxa"/>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1.547.332,43</w:t>
            </w:r>
            <w:r w:rsidRPr="006231BD">
              <w:rPr>
                <w:rFonts w:ascii="Times New Roman" w:eastAsia="Times New Roman" w:hAnsi="Times New Roman" w:cs="Times New Roman"/>
                <w:b/>
                <w:bCs/>
                <w:color w:val="000000"/>
                <w:sz w:val="18"/>
                <w:szCs w:val="18"/>
                <w:lang w:val="en-US"/>
              </w:rPr>
              <w:fldChar w:fldCharType="end"/>
            </w:r>
          </w:p>
        </w:tc>
        <w:tc>
          <w:tcPr>
            <w:tcW w:w="990" w:type="dxa"/>
            <w:gridSpan w:val="2"/>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4.808,47</w:t>
            </w:r>
            <w:r w:rsidRPr="006231BD">
              <w:rPr>
                <w:rFonts w:ascii="Times New Roman" w:eastAsia="Times New Roman" w:hAnsi="Times New Roman" w:cs="Times New Roman"/>
                <w:b/>
                <w:bCs/>
                <w:color w:val="000000"/>
                <w:sz w:val="18"/>
                <w:szCs w:val="18"/>
                <w:lang w:val="en-US"/>
              </w:rPr>
              <w:fldChar w:fldCharType="end"/>
            </w:r>
          </w:p>
        </w:tc>
        <w:tc>
          <w:tcPr>
            <w:tcW w:w="1080" w:type="dxa"/>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258.293,28</w:t>
            </w:r>
            <w:r w:rsidRPr="006231BD">
              <w:rPr>
                <w:rFonts w:ascii="Times New Roman" w:eastAsia="Times New Roman" w:hAnsi="Times New Roman" w:cs="Times New Roman"/>
                <w:b/>
                <w:bCs/>
                <w:color w:val="000000"/>
                <w:sz w:val="18"/>
                <w:szCs w:val="18"/>
                <w:lang w:val="en-US"/>
              </w:rPr>
              <w:fldChar w:fldCharType="end"/>
            </w:r>
          </w:p>
        </w:tc>
        <w:tc>
          <w:tcPr>
            <w:tcW w:w="1440" w:type="dxa"/>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982.474,26</w:t>
            </w:r>
            <w:r w:rsidRPr="006231BD">
              <w:rPr>
                <w:rFonts w:ascii="Times New Roman" w:eastAsia="Times New Roman" w:hAnsi="Times New Roman" w:cs="Times New Roman"/>
                <w:b/>
                <w:bCs/>
                <w:color w:val="000000"/>
                <w:sz w:val="18"/>
                <w:szCs w:val="18"/>
                <w:lang w:val="en-US"/>
              </w:rPr>
              <w:fldChar w:fldCharType="end"/>
            </w:r>
          </w:p>
        </w:tc>
        <w:tc>
          <w:tcPr>
            <w:tcW w:w="1080" w:type="dxa"/>
            <w:gridSpan w:val="2"/>
            <w:tcBorders>
              <w:top w:val="single" w:sz="8" w:space="0" w:color="auto"/>
              <w:left w:val="nil"/>
              <w:bottom w:val="single" w:sz="8" w:space="0" w:color="auto"/>
              <w:right w:val="single" w:sz="4"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643.626,18</w:t>
            </w:r>
            <w:r w:rsidRPr="006231BD">
              <w:rPr>
                <w:rFonts w:ascii="Times New Roman" w:eastAsia="Times New Roman" w:hAnsi="Times New Roman" w:cs="Times New Roman"/>
                <w:b/>
                <w:bCs/>
                <w:color w:val="000000"/>
                <w:sz w:val="18"/>
                <w:szCs w:val="18"/>
                <w:lang w:val="en-US"/>
              </w:rPr>
              <w:fldChar w:fldCharType="end"/>
            </w:r>
          </w:p>
        </w:tc>
        <w:tc>
          <w:tcPr>
            <w:tcW w:w="900" w:type="dxa"/>
            <w:tcBorders>
              <w:top w:val="single" w:sz="8" w:space="0" w:color="auto"/>
              <w:left w:val="nil"/>
              <w:bottom w:val="single" w:sz="8" w:space="0" w:color="auto"/>
              <w:right w:val="single" w:sz="8" w:space="0" w:color="auto"/>
            </w:tcBorders>
            <w:shd w:val="clear" w:color="auto" w:fill="F2F2F2" w:themeFill="background1" w:themeFillShade="F2"/>
            <w:noWrap/>
            <w:hideMark/>
          </w:tcPr>
          <w:p w:rsidR="006231BD" w:rsidRPr="006231BD" w:rsidRDefault="006231BD"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fldChar w:fldCharType="begin"/>
            </w:r>
            <w:r w:rsidRPr="006231BD">
              <w:rPr>
                <w:rFonts w:ascii="Times New Roman" w:eastAsia="Times New Roman" w:hAnsi="Times New Roman" w:cs="Times New Roman"/>
                <w:b/>
                <w:bCs/>
                <w:color w:val="000000"/>
                <w:sz w:val="18"/>
                <w:szCs w:val="18"/>
                <w:lang w:val="en-US"/>
              </w:rPr>
              <w:instrText xml:space="preserve"> =SUM(ABOVE) </w:instrText>
            </w:r>
            <w:r w:rsidRPr="006231BD">
              <w:rPr>
                <w:rFonts w:ascii="Times New Roman" w:eastAsia="Times New Roman" w:hAnsi="Times New Roman" w:cs="Times New Roman"/>
                <w:b/>
                <w:bCs/>
                <w:color w:val="000000"/>
                <w:sz w:val="18"/>
                <w:szCs w:val="18"/>
                <w:lang w:val="en-US"/>
              </w:rPr>
              <w:fldChar w:fldCharType="separate"/>
            </w:r>
            <w:r w:rsidRPr="006231BD">
              <w:rPr>
                <w:rFonts w:ascii="Times New Roman" w:eastAsia="Times New Roman" w:hAnsi="Times New Roman" w:cs="Times New Roman"/>
                <w:b/>
                <w:bCs/>
                <w:noProof/>
                <w:color w:val="000000"/>
                <w:sz w:val="18"/>
                <w:szCs w:val="18"/>
                <w:lang w:val="en-US"/>
              </w:rPr>
              <w:t>397,88</w:t>
            </w:r>
            <w:r w:rsidRPr="006231BD">
              <w:rPr>
                <w:rFonts w:ascii="Times New Roman" w:eastAsia="Times New Roman" w:hAnsi="Times New Roman" w:cs="Times New Roman"/>
                <w:b/>
                <w:bCs/>
                <w:color w:val="000000"/>
                <w:sz w:val="18"/>
                <w:szCs w:val="18"/>
                <w:lang w:val="en-US"/>
              </w:rPr>
              <w:fldChar w:fldCharType="end"/>
            </w:r>
          </w:p>
        </w:tc>
      </w:tr>
      <w:tr w:rsidR="00FF6773" w:rsidRPr="006231BD" w:rsidTr="0077548D">
        <w:trPr>
          <w:gridAfter w:val="3"/>
          <w:wAfter w:w="1980" w:type="dxa"/>
          <w:trHeight w:val="300"/>
        </w:trPr>
        <w:tc>
          <w:tcPr>
            <w:tcW w:w="1455" w:type="dxa"/>
            <w:tcBorders>
              <w:top w:val="nil"/>
              <w:left w:val="single" w:sz="4" w:space="0" w:color="auto"/>
              <w:bottom w:val="single" w:sz="4" w:space="0" w:color="auto"/>
              <w:right w:val="single" w:sz="4" w:space="0" w:color="auto"/>
            </w:tcBorders>
            <w:shd w:val="clear" w:color="auto" w:fill="FDE9D9" w:themeFill="accent6" w:themeFillTint="33"/>
            <w:noWrap/>
            <w:hideMark/>
          </w:tcPr>
          <w:p w:rsidR="00FF6773" w:rsidRPr="006231BD" w:rsidRDefault="00FF6773" w:rsidP="006231BD">
            <w:pPr>
              <w:spacing w:after="0"/>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TOTAL PREVEDERE</w:t>
            </w:r>
          </w:p>
        </w:tc>
        <w:tc>
          <w:tcPr>
            <w:tcW w:w="1980" w:type="dxa"/>
            <w:gridSpan w:val="3"/>
            <w:tcBorders>
              <w:top w:val="nil"/>
              <w:left w:val="nil"/>
              <w:bottom w:val="single" w:sz="4" w:space="0" w:color="auto"/>
              <w:right w:val="single" w:sz="4" w:space="0" w:color="auto"/>
            </w:tcBorders>
            <w:shd w:val="clear" w:color="auto" w:fill="FDE9D9" w:themeFill="accent6" w:themeFillTint="33"/>
            <w:noWrap/>
            <w:hideMark/>
          </w:tcPr>
          <w:p w:rsidR="00FF6773" w:rsidRPr="006231BD" w:rsidRDefault="00FF6773" w:rsidP="006231BD">
            <w:pPr>
              <w:spacing w:after="0"/>
              <w:jc w:val="center"/>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 </w:t>
            </w:r>
          </w:p>
          <w:p w:rsidR="00FF6773" w:rsidRPr="006231BD" w:rsidRDefault="00FF6773"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3.436.940,00</w:t>
            </w:r>
          </w:p>
        </w:tc>
        <w:tc>
          <w:tcPr>
            <w:tcW w:w="1170" w:type="dxa"/>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990" w:type="dxa"/>
            <w:gridSpan w:val="2"/>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1080" w:type="dxa"/>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1440" w:type="dxa"/>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r>
      <w:tr w:rsidR="00FF6773" w:rsidRPr="006231BD" w:rsidTr="0077548D">
        <w:trPr>
          <w:gridAfter w:val="3"/>
          <w:wAfter w:w="1980" w:type="dxa"/>
          <w:trHeight w:val="214"/>
        </w:trPr>
        <w:tc>
          <w:tcPr>
            <w:tcW w:w="1455" w:type="dxa"/>
            <w:tcBorders>
              <w:top w:val="nil"/>
              <w:left w:val="single" w:sz="4" w:space="0" w:color="auto"/>
              <w:bottom w:val="single" w:sz="4" w:space="0" w:color="auto"/>
              <w:right w:val="single" w:sz="4" w:space="0" w:color="auto"/>
            </w:tcBorders>
            <w:shd w:val="clear" w:color="auto" w:fill="FDE9D9" w:themeFill="accent6" w:themeFillTint="33"/>
            <w:noWrap/>
            <w:hideMark/>
          </w:tcPr>
          <w:p w:rsidR="00FF6773" w:rsidRPr="006231BD" w:rsidRDefault="00FF6773" w:rsidP="006231BD">
            <w:pPr>
              <w:spacing w:after="0"/>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TOTAL PLATI</w:t>
            </w:r>
          </w:p>
        </w:tc>
        <w:tc>
          <w:tcPr>
            <w:tcW w:w="1980" w:type="dxa"/>
            <w:gridSpan w:val="3"/>
            <w:tcBorders>
              <w:top w:val="nil"/>
              <w:left w:val="nil"/>
              <w:bottom w:val="single" w:sz="4" w:space="0" w:color="auto"/>
              <w:right w:val="single" w:sz="4" w:space="0" w:color="auto"/>
            </w:tcBorders>
            <w:shd w:val="clear" w:color="auto" w:fill="FDE9D9" w:themeFill="accent6" w:themeFillTint="33"/>
            <w:noWrap/>
            <w:hideMark/>
          </w:tcPr>
          <w:p w:rsidR="00FF6773" w:rsidRPr="006231BD" w:rsidRDefault="00FF6773" w:rsidP="006231BD">
            <w:pPr>
              <w:spacing w:after="0"/>
              <w:jc w:val="center"/>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 </w:t>
            </w:r>
          </w:p>
          <w:p w:rsidR="00FF6773" w:rsidRPr="006231BD" w:rsidRDefault="00FF6773"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3.436.932,51</w:t>
            </w:r>
          </w:p>
        </w:tc>
        <w:tc>
          <w:tcPr>
            <w:tcW w:w="1170" w:type="dxa"/>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990" w:type="dxa"/>
            <w:gridSpan w:val="2"/>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1080" w:type="dxa"/>
            <w:tcBorders>
              <w:top w:val="nil"/>
              <w:left w:val="nil"/>
              <w:bottom w:val="nil"/>
              <w:right w:val="nil"/>
            </w:tcBorders>
            <w:shd w:val="clear" w:color="auto" w:fill="auto"/>
            <w:noWrap/>
            <w:hideMark/>
          </w:tcPr>
          <w:p w:rsidR="00FF6773" w:rsidRPr="006231BD" w:rsidRDefault="00FF6773" w:rsidP="006231BD">
            <w:pPr>
              <w:spacing w:after="0" w:line="240" w:lineRule="auto"/>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E125</w:t>
            </w:r>
          </w:p>
        </w:tc>
        <w:tc>
          <w:tcPr>
            <w:tcW w:w="1440" w:type="dxa"/>
            <w:tcBorders>
              <w:top w:val="nil"/>
              <w:left w:val="nil"/>
              <w:bottom w:val="nil"/>
              <w:right w:val="nil"/>
            </w:tcBorders>
            <w:shd w:val="clear" w:color="auto" w:fill="auto"/>
            <w:noWrap/>
            <w:hideMark/>
          </w:tcPr>
          <w:p w:rsidR="00FF6773" w:rsidRPr="006231BD" w:rsidRDefault="00FF6773" w:rsidP="006231BD">
            <w:pPr>
              <w:spacing w:line="240" w:lineRule="auto"/>
              <w:jc w:val="right"/>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2.792.908,46</w:t>
            </w:r>
          </w:p>
        </w:tc>
      </w:tr>
      <w:tr w:rsidR="00FF6773" w:rsidRPr="006231BD" w:rsidTr="00756BC4">
        <w:trPr>
          <w:gridAfter w:val="3"/>
          <w:wAfter w:w="1980" w:type="dxa"/>
          <w:trHeight w:val="196"/>
        </w:trPr>
        <w:tc>
          <w:tcPr>
            <w:tcW w:w="1455" w:type="dxa"/>
            <w:tcBorders>
              <w:top w:val="nil"/>
              <w:left w:val="single" w:sz="4" w:space="0" w:color="auto"/>
              <w:bottom w:val="single" w:sz="4" w:space="0" w:color="auto"/>
              <w:right w:val="single" w:sz="4" w:space="0" w:color="auto"/>
            </w:tcBorders>
            <w:shd w:val="clear" w:color="auto" w:fill="FDE9D9" w:themeFill="accent6" w:themeFillTint="33"/>
            <w:noWrap/>
            <w:hideMark/>
          </w:tcPr>
          <w:p w:rsidR="00FF6773" w:rsidRPr="006231BD" w:rsidRDefault="00FF6773" w:rsidP="006231BD">
            <w:pPr>
              <w:spacing w:after="0"/>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DISPONIBIL</w:t>
            </w:r>
          </w:p>
        </w:tc>
        <w:tc>
          <w:tcPr>
            <w:tcW w:w="1980" w:type="dxa"/>
            <w:gridSpan w:val="3"/>
            <w:tcBorders>
              <w:top w:val="nil"/>
              <w:left w:val="nil"/>
              <w:bottom w:val="single" w:sz="4" w:space="0" w:color="auto"/>
              <w:right w:val="single" w:sz="4" w:space="0" w:color="auto"/>
            </w:tcBorders>
            <w:shd w:val="clear" w:color="auto" w:fill="FDE9D9" w:themeFill="accent6" w:themeFillTint="33"/>
            <w:noWrap/>
            <w:hideMark/>
          </w:tcPr>
          <w:p w:rsidR="00FF6773" w:rsidRPr="006231BD" w:rsidRDefault="00FF6773" w:rsidP="006231BD">
            <w:pPr>
              <w:spacing w:after="0"/>
              <w:jc w:val="right"/>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7,49</w:t>
            </w:r>
          </w:p>
        </w:tc>
        <w:tc>
          <w:tcPr>
            <w:tcW w:w="1170" w:type="dxa"/>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990" w:type="dxa"/>
            <w:gridSpan w:val="2"/>
            <w:tcBorders>
              <w:top w:val="nil"/>
              <w:left w:val="nil"/>
              <w:bottom w:val="nil"/>
              <w:right w:val="nil"/>
            </w:tcBorders>
            <w:shd w:val="clear" w:color="auto" w:fill="auto"/>
            <w:noWrap/>
            <w:hideMark/>
          </w:tcPr>
          <w:p w:rsidR="00FF6773" w:rsidRPr="006231BD" w:rsidRDefault="00FF6773" w:rsidP="006231BD">
            <w:pPr>
              <w:spacing w:after="0"/>
              <w:rPr>
                <w:rFonts w:ascii="Times New Roman" w:eastAsia="Times New Roman" w:hAnsi="Times New Roman" w:cs="Times New Roman"/>
                <w:bCs/>
                <w:color w:val="000000"/>
                <w:sz w:val="18"/>
                <w:szCs w:val="18"/>
                <w:lang w:val="en-US"/>
              </w:rPr>
            </w:pPr>
          </w:p>
        </w:tc>
        <w:tc>
          <w:tcPr>
            <w:tcW w:w="1080" w:type="dxa"/>
            <w:tcBorders>
              <w:top w:val="nil"/>
              <w:left w:val="nil"/>
              <w:bottom w:val="nil"/>
              <w:right w:val="nil"/>
            </w:tcBorders>
            <w:shd w:val="clear" w:color="auto" w:fill="auto"/>
            <w:noWrap/>
            <w:hideMark/>
          </w:tcPr>
          <w:p w:rsidR="00FF6773" w:rsidRPr="006231BD" w:rsidRDefault="00FF6773" w:rsidP="006231BD">
            <w:pPr>
              <w:spacing w:after="0" w:line="240" w:lineRule="auto"/>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E127</w:t>
            </w:r>
          </w:p>
        </w:tc>
        <w:tc>
          <w:tcPr>
            <w:tcW w:w="1440" w:type="dxa"/>
            <w:tcBorders>
              <w:top w:val="nil"/>
              <w:left w:val="nil"/>
              <w:bottom w:val="nil"/>
              <w:right w:val="nil"/>
            </w:tcBorders>
            <w:shd w:val="clear" w:color="auto" w:fill="auto"/>
            <w:noWrap/>
            <w:hideMark/>
          </w:tcPr>
          <w:p w:rsidR="00FF6773" w:rsidRPr="006231BD" w:rsidRDefault="00FF6773" w:rsidP="006231BD">
            <w:pPr>
              <w:spacing w:line="240" w:lineRule="auto"/>
              <w:jc w:val="right"/>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643.626,18</w:t>
            </w:r>
          </w:p>
        </w:tc>
      </w:tr>
      <w:tr w:rsidR="006231BD" w:rsidRPr="006231BD" w:rsidTr="0077548D">
        <w:trPr>
          <w:gridAfter w:val="3"/>
          <w:wAfter w:w="1980" w:type="dxa"/>
          <w:trHeight w:val="300"/>
        </w:trPr>
        <w:tc>
          <w:tcPr>
            <w:tcW w:w="1455" w:type="dxa"/>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810" w:type="dxa"/>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1170" w:type="dxa"/>
            <w:gridSpan w:val="2"/>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1170" w:type="dxa"/>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990" w:type="dxa"/>
            <w:gridSpan w:val="2"/>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1080" w:type="dxa"/>
            <w:tcBorders>
              <w:top w:val="nil"/>
              <w:left w:val="nil"/>
              <w:bottom w:val="nil"/>
              <w:right w:val="nil"/>
            </w:tcBorders>
            <w:shd w:val="clear" w:color="auto" w:fill="auto"/>
            <w:hideMark/>
          </w:tcPr>
          <w:p w:rsidR="006231BD" w:rsidRPr="006231BD" w:rsidRDefault="006231BD" w:rsidP="006231BD">
            <w:pPr>
              <w:spacing w:after="0" w:line="240" w:lineRule="auto"/>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ANEXA3</w:t>
            </w:r>
          </w:p>
        </w:tc>
        <w:tc>
          <w:tcPr>
            <w:tcW w:w="1440" w:type="dxa"/>
            <w:tcBorders>
              <w:top w:val="nil"/>
              <w:left w:val="nil"/>
              <w:bottom w:val="nil"/>
              <w:right w:val="nil"/>
            </w:tcBorders>
            <w:shd w:val="clear" w:color="auto" w:fill="auto"/>
            <w:hideMark/>
          </w:tcPr>
          <w:p w:rsidR="006231BD" w:rsidRPr="006231BD" w:rsidRDefault="006231BD" w:rsidP="006231BD">
            <w:pPr>
              <w:spacing w:line="240" w:lineRule="auto"/>
              <w:jc w:val="right"/>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397,88</w:t>
            </w:r>
          </w:p>
        </w:tc>
      </w:tr>
      <w:tr w:rsidR="006231BD" w:rsidRPr="006231BD" w:rsidTr="0077548D">
        <w:trPr>
          <w:gridAfter w:val="3"/>
          <w:wAfter w:w="1980" w:type="dxa"/>
          <w:trHeight w:val="300"/>
        </w:trPr>
        <w:tc>
          <w:tcPr>
            <w:tcW w:w="1455" w:type="dxa"/>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810" w:type="dxa"/>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1170" w:type="dxa"/>
            <w:gridSpan w:val="2"/>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1170" w:type="dxa"/>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990" w:type="dxa"/>
            <w:gridSpan w:val="2"/>
            <w:tcBorders>
              <w:top w:val="nil"/>
              <w:left w:val="nil"/>
              <w:bottom w:val="nil"/>
              <w:right w:val="nil"/>
            </w:tcBorders>
            <w:shd w:val="clear" w:color="auto" w:fill="auto"/>
            <w:hideMark/>
          </w:tcPr>
          <w:p w:rsidR="006231BD" w:rsidRPr="006231BD" w:rsidRDefault="006231BD" w:rsidP="006231BD">
            <w:pPr>
              <w:spacing w:after="0"/>
              <w:rPr>
                <w:rFonts w:ascii="Times New Roman" w:eastAsia="Times New Roman" w:hAnsi="Times New Roman" w:cs="Times New Roman"/>
                <w:b/>
                <w:color w:val="000000"/>
                <w:sz w:val="18"/>
                <w:szCs w:val="18"/>
                <w:lang w:val="en-US"/>
              </w:rPr>
            </w:pPr>
          </w:p>
        </w:tc>
        <w:tc>
          <w:tcPr>
            <w:tcW w:w="1080" w:type="dxa"/>
            <w:tcBorders>
              <w:top w:val="nil"/>
              <w:left w:val="nil"/>
              <w:bottom w:val="nil"/>
              <w:right w:val="nil"/>
            </w:tcBorders>
            <w:shd w:val="clear" w:color="auto" w:fill="auto"/>
            <w:hideMark/>
          </w:tcPr>
          <w:p w:rsidR="006231BD" w:rsidRPr="006231BD" w:rsidRDefault="006231BD" w:rsidP="006231BD">
            <w:pPr>
              <w:spacing w:after="0" w:line="240" w:lineRule="auto"/>
              <w:rPr>
                <w:rFonts w:ascii="Times New Roman" w:eastAsia="Times New Roman" w:hAnsi="Times New Roman" w:cs="Times New Roman"/>
                <w:b/>
                <w:bCs/>
                <w:color w:val="000000"/>
                <w:sz w:val="18"/>
                <w:szCs w:val="18"/>
                <w:lang w:val="en-US"/>
              </w:rPr>
            </w:pPr>
            <w:r w:rsidRPr="006231BD">
              <w:rPr>
                <w:rFonts w:ascii="Times New Roman" w:eastAsia="Times New Roman" w:hAnsi="Times New Roman" w:cs="Times New Roman"/>
                <w:b/>
                <w:bCs/>
                <w:color w:val="000000"/>
                <w:sz w:val="18"/>
                <w:szCs w:val="18"/>
                <w:lang w:val="en-US"/>
              </w:rPr>
              <w:t>TOTAL</w:t>
            </w:r>
          </w:p>
        </w:tc>
        <w:tc>
          <w:tcPr>
            <w:tcW w:w="1440" w:type="dxa"/>
            <w:tcBorders>
              <w:top w:val="nil"/>
              <w:left w:val="nil"/>
              <w:bottom w:val="nil"/>
              <w:right w:val="nil"/>
            </w:tcBorders>
            <w:shd w:val="clear" w:color="auto" w:fill="auto"/>
            <w:hideMark/>
          </w:tcPr>
          <w:p w:rsidR="006231BD" w:rsidRPr="006231BD" w:rsidRDefault="006231BD" w:rsidP="006231BD">
            <w:pPr>
              <w:spacing w:line="240" w:lineRule="auto"/>
              <w:jc w:val="right"/>
              <w:rPr>
                <w:rFonts w:ascii="Times New Roman" w:eastAsia="Times New Roman" w:hAnsi="Times New Roman" w:cs="Times New Roman"/>
                <w:b/>
                <w:color w:val="000000"/>
                <w:sz w:val="18"/>
                <w:szCs w:val="18"/>
                <w:lang w:val="en-US"/>
              </w:rPr>
            </w:pPr>
            <w:r w:rsidRPr="006231BD">
              <w:rPr>
                <w:rFonts w:ascii="Times New Roman" w:eastAsia="Times New Roman" w:hAnsi="Times New Roman" w:cs="Times New Roman"/>
                <w:b/>
                <w:color w:val="000000"/>
                <w:sz w:val="18"/>
                <w:szCs w:val="18"/>
                <w:lang w:val="en-US"/>
              </w:rPr>
              <w:t>3.436.932,52</w:t>
            </w:r>
          </w:p>
        </w:tc>
      </w:tr>
      <w:tr w:rsidR="006231BD" w:rsidRPr="006231BD" w:rsidTr="00756BC4">
        <w:trPr>
          <w:gridBefore w:val="3"/>
          <w:gridAfter w:val="2"/>
          <w:wBefore w:w="2625" w:type="dxa"/>
          <w:wAfter w:w="1781" w:type="dxa"/>
          <w:trHeight w:val="300"/>
        </w:trPr>
        <w:tc>
          <w:tcPr>
            <w:tcW w:w="27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231BD" w:rsidRPr="006231BD" w:rsidRDefault="006231BD" w:rsidP="006231BD">
            <w:pPr>
              <w:spacing w:after="0" w:line="240" w:lineRule="auto"/>
              <w:ind w:right="-108"/>
              <w:jc w:val="center"/>
              <w:rPr>
                <w:rFonts w:ascii="Times New Roman" w:eastAsia="Times New Roman" w:hAnsi="Times New Roman" w:cs="Times New Roman"/>
                <w:b/>
                <w:bCs/>
                <w:color w:val="000000"/>
                <w:sz w:val="20"/>
                <w:szCs w:val="20"/>
                <w:lang w:eastAsia="ro-RO"/>
              </w:rPr>
            </w:pPr>
            <w:r w:rsidRPr="006231BD">
              <w:rPr>
                <w:rFonts w:ascii="Times New Roman" w:eastAsia="Times New Roman" w:hAnsi="Times New Roman" w:cs="Times New Roman"/>
                <w:b/>
                <w:bCs/>
                <w:color w:val="000000"/>
                <w:sz w:val="20"/>
                <w:szCs w:val="20"/>
                <w:lang w:eastAsia="ro-RO"/>
              </w:rPr>
              <w:t>STAT UE</w:t>
            </w:r>
          </w:p>
        </w:tc>
        <w:tc>
          <w:tcPr>
            <w:tcW w:w="2912" w:type="dxa"/>
            <w:gridSpan w:val="4"/>
            <w:tcBorders>
              <w:top w:val="single" w:sz="4" w:space="0" w:color="auto"/>
              <w:left w:val="nil"/>
              <w:bottom w:val="single" w:sz="4" w:space="0" w:color="auto"/>
              <w:right w:val="single" w:sz="4" w:space="0" w:color="auto"/>
            </w:tcBorders>
            <w:shd w:val="clear" w:color="auto" w:fill="F2F2F2" w:themeFill="background1" w:themeFillShade="F2"/>
            <w:noWrap/>
            <w:hideMark/>
          </w:tcPr>
          <w:p w:rsidR="006231BD" w:rsidRPr="006231BD" w:rsidRDefault="006231BD" w:rsidP="006231BD">
            <w:pPr>
              <w:spacing w:after="0" w:line="240" w:lineRule="auto"/>
              <w:ind w:right="-108"/>
              <w:jc w:val="center"/>
              <w:rPr>
                <w:rFonts w:ascii="Times New Roman" w:eastAsia="Times New Roman" w:hAnsi="Times New Roman" w:cs="Times New Roman"/>
                <w:b/>
                <w:bCs/>
                <w:color w:val="000000"/>
                <w:sz w:val="20"/>
                <w:szCs w:val="20"/>
                <w:lang w:eastAsia="ro-RO"/>
              </w:rPr>
            </w:pPr>
            <w:r w:rsidRPr="006231BD">
              <w:rPr>
                <w:rFonts w:ascii="Times New Roman" w:eastAsia="Times New Roman" w:hAnsi="Times New Roman" w:cs="Times New Roman"/>
                <w:b/>
                <w:bCs/>
                <w:color w:val="000000"/>
                <w:sz w:val="20"/>
                <w:szCs w:val="20"/>
                <w:lang w:eastAsia="ro-RO"/>
              </w:rPr>
              <w:t xml:space="preserve">SUMA </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AUSTRIA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98.987,99</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BELGIA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29.245,74</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CEHIA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913,14</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CIPRU</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18.970,30</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DANEMARCA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811,78</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ELVETIA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2.289,88</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FRANTA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649.284,54</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GERMANIA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1.028.266,22</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GRECIA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26.942,67</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ITALIA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779.709,53</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LUXEMBURG</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62.509,65</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MAREA BRITANIE</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43.763,04</w:t>
            </w:r>
          </w:p>
        </w:tc>
      </w:tr>
      <w:tr w:rsidR="006231BD" w:rsidRPr="006231BD" w:rsidTr="0077548D">
        <w:trPr>
          <w:gridBefore w:val="3"/>
          <w:gridAfter w:val="2"/>
          <w:wBefore w:w="2625" w:type="dxa"/>
          <w:wAfter w:w="1781" w:type="dxa"/>
          <w:trHeight w:val="300"/>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OLANDA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1.601,38</w:t>
            </w:r>
          </w:p>
        </w:tc>
      </w:tr>
      <w:tr w:rsidR="006231BD" w:rsidRPr="006231BD" w:rsidTr="0077548D">
        <w:trPr>
          <w:gridBefore w:val="3"/>
          <w:gridAfter w:val="2"/>
          <w:wBefore w:w="2625" w:type="dxa"/>
          <w:wAfter w:w="1781" w:type="dxa"/>
          <w:trHeight w:val="315"/>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PORTUGALIA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469,12</w:t>
            </w:r>
          </w:p>
        </w:tc>
      </w:tr>
      <w:tr w:rsidR="006231BD" w:rsidRPr="006231BD" w:rsidTr="0077548D">
        <w:trPr>
          <w:gridBefore w:val="3"/>
          <w:gridAfter w:val="2"/>
          <w:wBefore w:w="2625" w:type="dxa"/>
          <w:wAfter w:w="1781" w:type="dxa"/>
          <w:trHeight w:val="315"/>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SPANIA+E127</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643.626,18</w:t>
            </w:r>
          </w:p>
        </w:tc>
      </w:tr>
      <w:tr w:rsidR="006231BD" w:rsidRPr="006231BD" w:rsidTr="0077548D">
        <w:trPr>
          <w:gridBefore w:val="3"/>
          <w:gridAfter w:val="2"/>
          <w:wBefore w:w="2625" w:type="dxa"/>
          <w:wAfter w:w="1781" w:type="dxa"/>
          <w:trHeight w:val="315"/>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UNGARIA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1.511,92</w:t>
            </w:r>
          </w:p>
        </w:tc>
      </w:tr>
      <w:tr w:rsidR="006231BD" w:rsidRPr="006231BD" w:rsidTr="0077548D">
        <w:trPr>
          <w:gridBefore w:val="3"/>
          <w:gridAfter w:val="2"/>
          <w:wBefore w:w="2625" w:type="dxa"/>
          <w:wAfter w:w="1781" w:type="dxa"/>
          <w:trHeight w:val="315"/>
        </w:trPr>
        <w:tc>
          <w:tcPr>
            <w:tcW w:w="2777" w:type="dxa"/>
            <w:gridSpan w:val="3"/>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108"/>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NORVEGIA</w:t>
            </w:r>
          </w:p>
        </w:tc>
        <w:tc>
          <w:tcPr>
            <w:tcW w:w="2912" w:type="dxa"/>
            <w:gridSpan w:val="4"/>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ind w:right="34"/>
              <w:jc w:val="right"/>
              <w:rPr>
                <w:rFonts w:ascii="Times New Roman" w:eastAsia="Times New Roman" w:hAnsi="Times New Roman" w:cs="Times New Roman"/>
                <w:color w:val="000000"/>
                <w:sz w:val="20"/>
                <w:szCs w:val="20"/>
                <w:lang w:eastAsia="ro-RO"/>
              </w:rPr>
            </w:pPr>
            <w:r w:rsidRPr="006231BD">
              <w:rPr>
                <w:rFonts w:ascii="Times New Roman" w:eastAsia="Times New Roman" w:hAnsi="Times New Roman" w:cs="Times New Roman"/>
                <w:color w:val="000000"/>
                <w:sz w:val="20"/>
                <w:szCs w:val="20"/>
                <w:lang w:eastAsia="ro-RO"/>
              </w:rPr>
              <w:t>47.631,54</w:t>
            </w:r>
          </w:p>
        </w:tc>
      </w:tr>
      <w:tr w:rsidR="006231BD" w:rsidRPr="006231BD" w:rsidTr="00756BC4">
        <w:trPr>
          <w:gridBefore w:val="3"/>
          <w:gridAfter w:val="2"/>
          <w:wBefore w:w="2625" w:type="dxa"/>
          <w:wAfter w:w="1781" w:type="dxa"/>
          <w:trHeight w:val="315"/>
        </w:trPr>
        <w:tc>
          <w:tcPr>
            <w:tcW w:w="2777"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rsidR="006231BD" w:rsidRPr="006231BD" w:rsidRDefault="006231BD" w:rsidP="006231BD">
            <w:pPr>
              <w:spacing w:after="0" w:line="240" w:lineRule="auto"/>
              <w:ind w:right="-108"/>
              <w:jc w:val="center"/>
              <w:rPr>
                <w:rFonts w:ascii="Times New Roman" w:eastAsia="Times New Roman" w:hAnsi="Times New Roman" w:cs="Times New Roman"/>
                <w:b/>
                <w:color w:val="000000"/>
                <w:sz w:val="20"/>
                <w:szCs w:val="20"/>
                <w:lang w:eastAsia="ro-RO"/>
              </w:rPr>
            </w:pPr>
            <w:r w:rsidRPr="006231BD">
              <w:rPr>
                <w:rFonts w:ascii="Times New Roman" w:eastAsia="Times New Roman" w:hAnsi="Times New Roman" w:cs="Times New Roman"/>
                <w:b/>
                <w:color w:val="000000"/>
                <w:sz w:val="20"/>
                <w:szCs w:val="20"/>
                <w:lang w:eastAsia="ro-RO"/>
              </w:rPr>
              <w:t>TOTAL E125+E127</w:t>
            </w:r>
          </w:p>
        </w:tc>
        <w:tc>
          <w:tcPr>
            <w:tcW w:w="2912" w:type="dxa"/>
            <w:gridSpan w:val="4"/>
            <w:tcBorders>
              <w:top w:val="nil"/>
              <w:left w:val="nil"/>
              <w:bottom w:val="single" w:sz="4" w:space="0" w:color="auto"/>
              <w:right w:val="single" w:sz="4" w:space="0" w:color="auto"/>
            </w:tcBorders>
            <w:shd w:val="clear" w:color="auto" w:fill="F2F2F2" w:themeFill="background1" w:themeFillShade="F2"/>
            <w:noWrap/>
            <w:hideMark/>
          </w:tcPr>
          <w:p w:rsidR="006231BD" w:rsidRPr="006231BD" w:rsidRDefault="006231BD" w:rsidP="006231BD">
            <w:pPr>
              <w:spacing w:after="0" w:line="240" w:lineRule="auto"/>
              <w:ind w:right="34"/>
              <w:jc w:val="center"/>
              <w:rPr>
                <w:rFonts w:ascii="Times New Roman" w:eastAsia="Times New Roman" w:hAnsi="Times New Roman" w:cs="Times New Roman"/>
                <w:b/>
                <w:bCs/>
                <w:color w:val="000000"/>
                <w:sz w:val="20"/>
                <w:szCs w:val="20"/>
                <w:lang w:eastAsia="ro-RO"/>
              </w:rPr>
            </w:pPr>
            <w:r w:rsidRPr="006231BD">
              <w:rPr>
                <w:rFonts w:ascii="Times New Roman" w:eastAsia="Times New Roman" w:hAnsi="Times New Roman" w:cs="Times New Roman"/>
                <w:b/>
                <w:bCs/>
                <w:color w:val="000000"/>
                <w:sz w:val="20"/>
                <w:szCs w:val="20"/>
                <w:lang w:eastAsia="ro-RO"/>
              </w:rPr>
              <w:t>3.436.534,63</w:t>
            </w:r>
          </w:p>
        </w:tc>
      </w:tr>
    </w:tbl>
    <w:p w:rsidR="006231BD" w:rsidRPr="006231BD" w:rsidRDefault="006231BD" w:rsidP="006231BD">
      <w:pPr>
        <w:spacing w:after="0" w:line="240" w:lineRule="auto"/>
        <w:rPr>
          <w:rFonts w:ascii="Calibri" w:eastAsia="Times New Roman" w:hAnsi="Calibri" w:cs="Times New Roman"/>
          <w:vanish/>
          <w:lang w:eastAsia="ro-RO"/>
        </w:rPr>
      </w:pPr>
    </w:p>
    <w:p w:rsidR="006231BD" w:rsidRPr="006231BD" w:rsidRDefault="006231BD" w:rsidP="006231BD">
      <w:pPr>
        <w:spacing w:after="0"/>
        <w:ind w:left="1515"/>
        <w:contextualSpacing/>
        <w:jc w:val="both"/>
        <w:rPr>
          <w:rFonts w:ascii="Times New Roman" w:eastAsia="Times New Roman" w:hAnsi="Times New Roman" w:cs="Times New Roman"/>
          <w:sz w:val="28"/>
          <w:szCs w:val="28"/>
          <w:lang w:val="en-US"/>
        </w:rPr>
      </w:pPr>
    </w:p>
    <w:p w:rsidR="006231BD" w:rsidRPr="0077548D" w:rsidRDefault="000F3403" w:rsidP="0077548D">
      <w:pPr>
        <w:keepNext/>
        <w:shd w:val="clear" w:color="auto" w:fill="FFFFFF"/>
        <w:spacing w:after="0" w:line="320" w:lineRule="exact"/>
        <w:ind w:firstLine="708"/>
        <w:outlineLvl w:val="2"/>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2.3.3 </w:t>
      </w:r>
      <w:hyperlink r:id="rId13" w:history="1">
        <w:r w:rsidR="006231BD" w:rsidRPr="0077548D">
          <w:rPr>
            <w:rFonts w:ascii="Times New Roman" w:eastAsia="Times New Roman" w:hAnsi="Times New Roman" w:cs="Times New Roman"/>
            <w:b/>
            <w:bCs/>
            <w:i/>
            <w:sz w:val="24"/>
            <w:szCs w:val="24"/>
            <w:u w:val="single"/>
            <w:bdr w:val="none" w:sz="0" w:space="0" w:color="auto" w:frame="1"/>
            <w:lang w:val="fr-FR"/>
          </w:rPr>
          <w:t>Tratamentul planificat în altă țară</w:t>
        </w:r>
      </w:hyperlink>
    </w:p>
    <w:p w:rsidR="006231BD" w:rsidRPr="0077548D" w:rsidRDefault="006231BD" w:rsidP="0077548D">
      <w:pPr>
        <w:spacing w:after="0" w:line="320" w:lineRule="exact"/>
        <w:ind w:firstLine="360"/>
        <w:jc w:val="both"/>
        <w:rPr>
          <w:rFonts w:ascii="Times New Roman" w:eastAsia="Times New Roman" w:hAnsi="Times New Roman" w:cs="Times New Roman"/>
          <w:color w:val="000000"/>
          <w:sz w:val="24"/>
          <w:szCs w:val="24"/>
          <w:lang w:val="en-US"/>
        </w:rPr>
      </w:pPr>
      <w:r w:rsidRPr="0077548D">
        <w:rPr>
          <w:rFonts w:ascii="Times New Roman" w:eastAsia="Times New Roman" w:hAnsi="Times New Roman" w:cs="Times New Roman"/>
          <w:color w:val="000000"/>
          <w:sz w:val="24"/>
          <w:szCs w:val="24"/>
          <w:u w:val="single"/>
          <w:lang w:val="en-US"/>
        </w:rPr>
        <w:t>Privind documentul portabil (DP)S2 - Document de deschidere de drepturi la tratament planificat (fostul formular european E 112)</w:t>
      </w:r>
      <w:r w:rsidRPr="0077548D">
        <w:rPr>
          <w:rFonts w:ascii="Times New Roman" w:eastAsia="Times New Roman" w:hAnsi="Times New Roman" w:cs="Times New Roman"/>
          <w:color w:val="000000"/>
          <w:sz w:val="24"/>
          <w:szCs w:val="24"/>
          <w:lang w:val="en-US"/>
        </w:rPr>
        <w:t>, în</w:t>
      </w:r>
      <w:r w:rsidRPr="0077548D">
        <w:rPr>
          <w:rFonts w:ascii="Times New Roman" w:eastAsia="Times New Roman" w:hAnsi="Times New Roman" w:cs="Times New Roman"/>
          <w:b/>
          <w:color w:val="000000"/>
          <w:sz w:val="24"/>
          <w:szCs w:val="24"/>
          <w:lang w:val="en-US"/>
        </w:rPr>
        <w:t xml:space="preserve"> </w:t>
      </w:r>
      <w:r w:rsidRPr="0077548D">
        <w:rPr>
          <w:rFonts w:ascii="Times New Roman" w:eastAsia="Times New Roman" w:hAnsi="Times New Roman" w:cs="Times New Roman"/>
          <w:color w:val="000000"/>
          <w:sz w:val="24"/>
          <w:szCs w:val="24"/>
          <w:lang w:val="en-US"/>
        </w:rPr>
        <w:t>anul 2021, s-au emis un număr de 5 formulare,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w:t>
      </w:r>
    </w:p>
    <w:p w:rsidR="006231BD" w:rsidRDefault="006231BD" w:rsidP="0077548D">
      <w:pPr>
        <w:spacing w:after="0" w:line="320" w:lineRule="exact"/>
        <w:ind w:firstLine="360"/>
        <w:jc w:val="both"/>
        <w:rPr>
          <w:rFonts w:ascii="Times New Roman" w:eastAsia="Times New Roman" w:hAnsi="Times New Roman" w:cs="Times New Roman"/>
          <w:bCs/>
          <w:color w:val="000000"/>
          <w:sz w:val="24"/>
          <w:szCs w:val="24"/>
          <w:lang w:val="fr-FR"/>
        </w:rPr>
      </w:pPr>
      <w:r w:rsidRPr="0077548D">
        <w:rPr>
          <w:rFonts w:ascii="Times New Roman" w:eastAsia="Times New Roman" w:hAnsi="Times New Roman" w:cs="Times New Roman"/>
          <w:color w:val="000000"/>
          <w:sz w:val="24"/>
          <w:szCs w:val="24"/>
          <w:lang w:val="en-US"/>
        </w:rPr>
        <w:t xml:space="preserve"> În anul 2021 s-au decontat  prestații medicale acordate în baza formularelor S2 emise în anii anteriori în valoare de  </w:t>
      </w:r>
      <w:r w:rsidRPr="0077548D">
        <w:rPr>
          <w:rFonts w:ascii="Times New Roman" w:eastAsia="Times New Roman" w:hAnsi="Times New Roman" w:cs="Times New Roman"/>
          <w:bCs/>
          <w:color w:val="000000"/>
          <w:sz w:val="24"/>
          <w:szCs w:val="24"/>
          <w:lang w:val="en-US"/>
        </w:rPr>
        <w:fldChar w:fldCharType="begin"/>
      </w:r>
      <w:r w:rsidRPr="0077548D">
        <w:rPr>
          <w:rFonts w:ascii="Times New Roman" w:eastAsia="Times New Roman" w:hAnsi="Times New Roman" w:cs="Times New Roman"/>
          <w:bCs/>
          <w:color w:val="000000"/>
          <w:sz w:val="24"/>
          <w:szCs w:val="24"/>
          <w:lang w:val="en-US"/>
        </w:rPr>
        <w:instrText xml:space="preserve"> =SUM(ABOVE) </w:instrText>
      </w:r>
      <w:r w:rsidRPr="0077548D">
        <w:rPr>
          <w:rFonts w:ascii="Times New Roman" w:eastAsia="Times New Roman" w:hAnsi="Times New Roman" w:cs="Times New Roman"/>
          <w:bCs/>
          <w:color w:val="000000"/>
          <w:sz w:val="24"/>
          <w:szCs w:val="24"/>
          <w:lang w:val="en-US"/>
        </w:rPr>
        <w:fldChar w:fldCharType="separate"/>
      </w:r>
      <w:r w:rsidRPr="0077548D">
        <w:rPr>
          <w:rFonts w:ascii="Times New Roman" w:eastAsia="Times New Roman" w:hAnsi="Times New Roman" w:cs="Times New Roman"/>
          <w:bCs/>
          <w:noProof/>
          <w:color w:val="000000"/>
          <w:sz w:val="24"/>
          <w:szCs w:val="24"/>
          <w:lang w:val="en-US"/>
        </w:rPr>
        <w:t>258.293,28</w:t>
      </w:r>
      <w:r w:rsidRPr="0077548D">
        <w:rPr>
          <w:rFonts w:ascii="Times New Roman" w:eastAsia="Times New Roman" w:hAnsi="Times New Roman" w:cs="Times New Roman"/>
          <w:bCs/>
          <w:color w:val="000000"/>
          <w:sz w:val="24"/>
          <w:szCs w:val="24"/>
          <w:lang w:val="en-US"/>
        </w:rPr>
        <w:fldChar w:fldCharType="end"/>
      </w:r>
      <w:r w:rsidRPr="0077548D">
        <w:rPr>
          <w:rFonts w:ascii="Times New Roman" w:eastAsia="Times New Roman" w:hAnsi="Times New Roman" w:cs="Times New Roman"/>
          <w:bCs/>
          <w:color w:val="000000"/>
          <w:sz w:val="24"/>
          <w:szCs w:val="24"/>
          <w:lang w:val="en-US"/>
        </w:rPr>
        <w:t xml:space="preserve"> lei și s</w:t>
      </w:r>
      <w:r w:rsidRPr="0077548D">
        <w:rPr>
          <w:rFonts w:ascii="Times New Roman" w:eastAsia="Times New Roman" w:hAnsi="Times New Roman" w:cs="Times New Roman"/>
          <w:bCs/>
          <w:color w:val="000000"/>
          <w:sz w:val="24"/>
          <w:szCs w:val="24"/>
          <w:lang w:val="fr-FR"/>
        </w:rPr>
        <w:t xml:space="preserve">-au înregistrat  5 solicitări pentru care  au fost emise un număr de 5 formulare S2. </w:t>
      </w:r>
    </w:p>
    <w:p w:rsidR="0011734A" w:rsidRPr="0077548D" w:rsidRDefault="0011734A" w:rsidP="0077548D">
      <w:pPr>
        <w:spacing w:after="0" w:line="320" w:lineRule="exact"/>
        <w:ind w:firstLine="360"/>
        <w:jc w:val="both"/>
        <w:rPr>
          <w:rFonts w:ascii="Times New Roman" w:eastAsia="Times New Roman" w:hAnsi="Times New Roman" w:cs="Times New Roman"/>
          <w:bCs/>
          <w:color w:val="000000"/>
          <w:sz w:val="24"/>
          <w:szCs w:val="24"/>
          <w:lang w:val="en-US"/>
        </w:rPr>
      </w:pPr>
    </w:p>
    <w:p w:rsidR="006231BD" w:rsidRPr="0077548D" w:rsidRDefault="006231BD" w:rsidP="00756BC4">
      <w:pPr>
        <w:spacing w:after="0" w:line="320" w:lineRule="exact"/>
        <w:ind w:firstLine="720"/>
        <w:jc w:val="both"/>
        <w:rPr>
          <w:rFonts w:ascii="Times New Roman" w:eastAsia="Times New Roman" w:hAnsi="Times New Roman" w:cs="Times New Roman"/>
          <w:b/>
          <w:i/>
          <w:color w:val="000000"/>
          <w:lang w:val="en-US"/>
        </w:rPr>
      </w:pPr>
      <w:r w:rsidRPr="0077548D">
        <w:rPr>
          <w:rFonts w:ascii="Times New Roman" w:eastAsia="Times New Roman" w:hAnsi="Times New Roman" w:cs="Times New Roman"/>
          <w:b/>
          <w:i/>
          <w:color w:val="000000"/>
          <w:lang w:val="en-US"/>
        </w:rPr>
        <w:lastRenderedPageBreak/>
        <w:t>Detalierea formularelor S2 emise în anul 2021</w:t>
      </w:r>
    </w:p>
    <w:tbl>
      <w:tblPr>
        <w:tblW w:w="9735" w:type="dxa"/>
        <w:tblInd w:w="93" w:type="dxa"/>
        <w:tblLayout w:type="fixed"/>
        <w:tblLook w:val="04A0" w:firstRow="1" w:lastRow="0" w:firstColumn="1" w:lastColumn="0" w:noHBand="0" w:noVBand="1"/>
      </w:tblPr>
      <w:tblGrid>
        <w:gridCol w:w="3060"/>
        <w:gridCol w:w="735"/>
        <w:gridCol w:w="540"/>
        <w:gridCol w:w="990"/>
        <w:gridCol w:w="900"/>
        <w:gridCol w:w="1080"/>
        <w:gridCol w:w="1260"/>
        <w:gridCol w:w="1170"/>
      </w:tblGrid>
      <w:tr w:rsidR="006231BD" w:rsidRPr="006231BD" w:rsidTr="0077548D">
        <w:trPr>
          <w:trHeight w:val="255"/>
        </w:trPr>
        <w:tc>
          <w:tcPr>
            <w:tcW w:w="3795" w:type="dxa"/>
            <w:gridSpan w:val="2"/>
            <w:tcBorders>
              <w:top w:val="nil"/>
              <w:left w:val="nil"/>
              <w:bottom w:val="single" w:sz="4" w:space="0" w:color="auto"/>
              <w:right w:val="nil"/>
            </w:tcBorders>
            <w:shd w:val="clear" w:color="auto" w:fill="auto"/>
            <w:noWrap/>
            <w:hideMark/>
          </w:tcPr>
          <w:p w:rsidR="006231BD" w:rsidRPr="000F3403" w:rsidRDefault="006231BD" w:rsidP="00756BC4">
            <w:pPr>
              <w:numPr>
                <w:ilvl w:val="0"/>
                <w:numId w:val="35"/>
              </w:numPr>
              <w:spacing w:after="0" w:line="320" w:lineRule="exact"/>
              <w:ind w:left="-3" w:hanging="633"/>
              <w:rPr>
                <w:rFonts w:ascii="Times New Roman" w:eastAsia="Times New Roman" w:hAnsi="Times New Roman" w:cs="Times New Roman"/>
                <w:bCs/>
                <w:color w:val="000000"/>
                <w:sz w:val="24"/>
                <w:szCs w:val="24"/>
                <w:lang w:val="en-US"/>
              </w:rPr>
            </w:pPr>
            <w:r w:rsidRPr="000F3403">
              <w:rPr>
                <w:rFonts w:ascii="Times New Roman" w:eastAsia="Times New Roman" w:hAnsi="Times New Roman" w:cs="Times New Roman"/>
                <w:bCs/>
                <w:color w:val="000000"/>
                <w:sz w:val="24"/>
                <w:szCs w:val="24"/>
                <w:lang w:val="en-US"/>
              </w:rPr>
              <w:t>În funcţie de afecţiunea medicală</w:t>
            </w:r>
          </w:p>
        </w:tc>
        <w:tc>
          <w:tcPr>
            <w:tcW w:w="540" w:type="dxa"/>
          </w:tcPr>
          <w:p w:rsidR="006231BD" w:rsidRPr="000F3403" w:rsidRDefault="006231BD" w:rsidP="00756BC4">
            <w:pPr>
              <w:spacing w:after="0" w:line="320" w:lineRule="exact"/>
              <w:rPr>
                <w:rFonts w:ascii="Times New Roman" w:eastAsia="Times New Roman" w:hAnsi="Times New Roman" w:cs="Times New Roman"/>
                <w:bCs/>
                <w:color w:val="000000"/>
                <w:sz w:val="24"/>
                <w:szCs w:val="24"/>
                <w:lang w:val="en-US"/>
              </w:rPr>
            </w:pPr>
          </w:p>
        </w:tc>
        <w:tc>
          <w:tcPr>
            <w:tcW w:w="5400" w:type="dxa"/>
            <w:gridSpan w:val="5"/>
            <w:tcBorders>
              <w:bottom w:val="single" w:sz="4" w:space="0" w:color="auto"/>
            </w:tcBorders>
          </w:tcPr>
          <w:p w:rsidR="006231BD" w:rsidRPr="000F3403" w:rsidRDefault="006231BD" w:rsidP="00756BC4">
            <w:pPr>
              <w:spacing w:after="0" w:line="320" w:lineRule="exact"/>
              <w:ind w:left="720"/>
              <w:rPr>
                <w:rFonts w:ascii="Times New Roman" w:eastAsia="Times New Roman" w:hAnsi="Times New Roman" w:cs="Times New Roman"/>
                <w:bCs/>
                <w:color w:val="000000"/>
                <w:sz w:val="24"/>
                <w:szCs w:val="24"/>
                <w:lang w:val="en-US"/>
              </w:rPr>
            </w:pPr>
            <w:r w:rsidRPr="000F3403">
              <w:rPr>
                <w:rFonts w:ascii="Times New Roman" w:eastAsia="Times New Roman" w:hAnsi="Times New Roman" w:cs="Times New Roman"/>
                <w:bCs/>
                <w:color w:val="000000"/>
                <w:sz w:val="24"/>
                <w:szCs w:val="24"/>
                <w:lang w:val="en-US"/>
              </w:rPr>
              <w:t>Detaliere persoane asigurate</w:t>
            </w:r>
          </w:p>
        </w:tc>
      </w:tr>
      <w:tr w:rsidR="006231BD" w:rsidRPr="006231BD" w:rsidTr="000F3403">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sz w:val="20"/>
                <w:szCs w:val="20"/>
                <w:lang w:val="en-US"/>
              </w:rPr>
              <w:t>BOLI ALE SISTEMULUI CIRCULATOR</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3</w:t>
            </w:r>
          </w:p>
        </w:tc>
        <w:tc>
          <w:tcPr>
            <w:tcW w:w="540" w:type="dxa"/>
            <w:tcBorders>
              <w:right w:val="single" w:sz="4" w:space="0" w:color="auto"/>
            </w:tcBorders>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NR. PERSOANE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Din care: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TOTAL NUMAR FORMULARE</w:t>
            </w:r>
          </w:p>
        </w:tc>
      </w:tr>
      <w:tr w:rsidR="006231BD" w:rsidRPr="006231BD" w:rsidTr="0077548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auto"/>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sz w:val="20"/>
                <w:szCs w:val="20"/>
                <w:lang w:val="en-US"/>
              </w:rPr>
              <w:t>ARSURI</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1</w:t>
            </w:r>
          </w:p>
        </w:tc>
        <w:tc>
          <w:tcPr>
            <w:tcW w:w="540" w:type="dxa"/>
            <w:tcBorders>
              <w:right w:val="single" w:sz="4" w:space="0" w:color="auto"/>
            </w:tcBorders>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p>
        </w:tc>
        <w:tc>
          <w:tcPr>
            <w:tcW w:w="990" w:type="dxa"/>
            <w:vMerge/>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FEMININ</w:t>
            </w:r>
          </w:p>
        </w:tc>
        <w:tc>
          <w:tcPr>
            <w:tcW w:w="126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MASCULIN</w:t>
            </w:r>
          </w:p>
        </w:tc>
        <w:tc>
          <w:tcPr>
            <w:tcW w:w="1170" w:type="dxa"/>
            <w:vMerge/>
            <w:tcBorders>
              <w:top w:val="single" w:sz="4" w:space="0" w:color="auto"/>
              <w:left w:val="single" w:sz="4" w:space="0" w:color="auto"/>
              <w:bottom w:val="single" w:sz="4" w:space="0" w:color="auto"/>
              <w:right w:val="single" w:sz="4" w:space="0" w:color="auto"/>
            </w:tcBorders>
            <w:vAlign w:val="center"/>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p>
        </w:tc>
      </w:tr>
      <w:tr w:rsidR="006231BD" w:rsidRPr="006231BD" w:rsidTr="0077548D">
        <w:trPr>
          <w:trHeight w:val="318"/>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6231BD" w:rsidRPr="006231BD" w:rsidRDefault="006231BD" w:rsidP="006231BD">
            <w:pPr>
              <w:spacing w:after="0" w:line="240" w:lineRule="auto"/>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AFECTIUNI NEUROLOGICE</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1</w:t>
            </w:r>
          </w:p>
        </w:tc>
        <w:tc>
          <w:tcPr>
            <w:tcW w:w="540" w:type="dxa"/>
            <w:tcBorders>
              <w:left w:val="nil"/>
              <w:right w:val="single" w:sz="4" w:space="0" w:color="auto"/>
            </w:tcBorders>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COPII</w:t>
            </w:r>
          </w:p>
        </w:tc>
        <w:tc>
          <w:tcPr>
            <w:tcW w:w="90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3</w:t>
            </w:r>
          </w:p>
        </w:tc>
      </w:tr>
      <w:tr w:rsidR="006231BD" w:rsidRPr="006231BD" w:rsidTr="000F3403">
        <w:trPr>
          <w:trHeight w:val="273"/>
        </w:trPr>
        <w:tc>
          <w:tcPr>
            <w:tcW w:w="306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TOTAL  FORMULARE</w:t>
            </w:r>
          </w:p>
        </w:tc>
        <w:tc>
          <w:tcPr>
            <w:tcW w:w="73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6231BD" w:rsidRPr="006231BD" w:rsidRDefault="006231BD" w:rsidP="006231BD">
            <w:pPr>
              <w:spacing w:after="0" w:line="240" w:lineRule="auto"/>
              <w:jc w:val="center"/>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5</w:t>
            </w:r>
          </w:p>
        </w:tc>
        <w:tc>
          <w:tcPr>
            <w:tcW w:w="540" w:type="dxa"/>
            <w:tcBorders>
              <w:left w:val="nil"/>
              <w:right w:val="single" w:sz="4" w:space="0" w:color="auto"/>
            </w:tcBorders>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ADULTI</w:t>
            </w:r>
          </w:p>
        </w:tc>
        <w:tc>
          <w:tcPr>
            <w:tcW w:w="90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2</w:t>
            </w:r>
          </w:p>
        </w:tc>
        <w:tc>
          <w:tcPr>
            <w:tcW w:w="1170" w:type="dxa"/>
            <w:tcBorders>
              <w:top w:val="single" w:sz="4" w:space="0" w:color="auto"/>
              <w:left w:val="single" w:sz="4" w:space="0" w:color="auto"/>
              <w:bottom w:val="single" w:sz="4" w:space="0" w:color="auto"/>
              <w:right w:val="single" w:sz="4" w:space="0" w:color="auto"/>
            </w:tcBorders>
          </w:tcPr>
          <w:p w:rsidR="006231BD" w:rsidRPr="006231BD" w:rsidRDefault="006231BD" w:rsidP="006231BD">
            <w:pPr>
              <w:spacing w:after="0" w:line="240" w:lineRule="auto"/>
              <w:jc w:val="right"/>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2</w:t>
            </w:r>
          </w:p>
        </w:tc>
      </w:tr>
      <w:tr w:rsidR="000F3403" w:rsidRPr="006231BD" w:rsidTr="000F3403">
        <w:trPr>
          <w:trHeight w:val="327"/>
        </w:trPr>
        <w:tc>
          <w:tcPr>
            <w:tcW w:w="3060" w:type="dxa"/>
            <w:tcBorders>
              <w:top w:val="single" w:sz="4" w:space="0" w:color="auto"/>
            </w:tcBorders>
            <w:shd w:val="clear" w:color="auto" w:fill="auto"/>
            <w:noWrap/>
            <w:hideMark/>
          </w:tcPr>
          <w:p w:rsidR="006231BD" w:rsidRPr="006231BD" w:rsidRDefault="006231BD" w:rsidP="006231BD">
            <w:pPr>
              <w:spacing w:after="0" w:line="240" w:lineRule="auto"/>
              <w:jc w:val="center"/>
              <w:rPr>
                <w:rFonts w:ascii="Times New Roman" w:eastAsia="Times New Roman" w:hAnsi="Times New Roman" w:cs="Times New Roman"/>
                <w:b/>
                <w:bCs/>
                <w:color w:val="000000"/>
                <w:sz w:val="20"/>
                <w:szCs w:val="20"/>
                <w:lang w:val="en-US"/>
              </w:rPr>
            </w:pPr>
          </w:p>
        </w:tc>
        <w:tc>
          <w:tcPr>
            <w:tcW w:w="735" w:type="dxa"/>
            <w:tcBorders>
              <w:top w:val="single" w:sz="4" w:space="0" w:color="auto"/>
            </w:tcBorders>
            <w:shd w:val="clear" w:color="auto" w:fill="auto"/>
            <w:noWrap/>
            <w:vAlign w:val="center"/>
            <w:hideMark/>
          </w:tcPr>
          <w:p w:rsidR="006231BD" w:rsidRPr="006231BD" w:rsidRDefault="006231BD" w:rsidP="006231BD">
            <w:pPr>
              <w:spacing w:after="0" w:line="240" w:lineRule="auto"/>
              <w:jc w:val="center"/>
              <w:rPr>
                <w:rFonts w:ascii="Times New Roman" w:eastAsia="Times New Roman" w:hAnsi="Times New Roman" w:cs="Times New Roman"/>
                <w:b/>
                <w:bCs/>
                <w:color w:val="000000"/>
                <w:sz w:val="20"/>
                <w:szCs w:val="20"/>
                <w:lang w:val="en-US"/>
              </w:rPr>
            </w:pPr>
          </w:p>
        </w:tc>
        <w:tc>
          <w:tcPr>
            <w:tcW w:w="540" w:type="dxa"/>
            <w:tcBorders>
              <w:left w:val="nil"/>
              <w:right w:val="single" w:sz="4" w:space="0" w:color="auto"/>
            </w:tcBorders>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center"/>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TOTAL</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right"/>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5</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right"/>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right"/>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3</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31BD" w:rsidRPr="006231BD" w:rsidRDefault="006231BD" w:rsidP="006231BD">
            <w:pPr>
              <w:spacing w:after="0" w:line="240" w:lineRule="auto"/>
              <w:jc w:val="right"/>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5</w:t>
            </w:r>
          </w:p>
        </w:tc>
      </w:tr>
    </w:tbl>
    <w:p w:rsidR="006231BD" w:rsidRPr="006231BD" w:rsidRDefault="006231BD" w:rsidP="006231BD">
      <w:pPr>
        <w:contextualSpacing/>
        <w:jc w:val="both"/>
        <w:rPr>
          <w:rFonts w:ascii="Times New Roman" w:eastAsia="Times New Roman" w:hAnsi="Times New Roman" w:cs="Times New Roman"/>
          <w:sz w:val="20"/>
          <w:szCs w:val="20"/>
          <w:lang w:val="en-US"/>
        </w:rPr>
      </w:pPr>
    </w:p>
    <w:tbl>
      <w:tblPr>
        <w:tblW w:w="3873" w:type="dxa"/>
        <w:tblInd w:w="2985" w:type="dxa"/>
        <w:tblLook w:val="04A0" w:firstRow="1" w:lastRow="0" w:firstColumn="1" w:lastColumn="0" w:noHBand="0" w:noVBand="1"/>
      </w:tblPr>
      <w:tblGrid>
        <w:gridCol w:w="1983"/>
        <w:gridCol w:w="1890"/>
      </w:tblGrid>
      <w:tr w:rsidR="006231BD" w:rsidRPr="006231BD" w:rsidTr="006231BD">
        <w:trPr>
          <w:trHeight w:val="255"/>
        </w:trPr>
        <w:tc>
          <w:tcPr>
            <w:tcW w:w="3873" w:type="dxa"/>
            <w:gridSpan w:val="2"/>
            <w:tcBorders>
              <w:top w:val="nil"/>
              <w:left w:val="nil"/>
              <w:bottom w:val="nil"/>
              <w:right w:val="nil"/>
            </w:tcBorders>
            <w:shd w:val="clear" w:color="auto" w:fill="auto"/>
            <w:noWrap/>
            <w:hideMark/>
          </w:tcPr>
          <w:p w:rsidR="006231BD" w:rsidRPr="000F3403" w:rsidRDefault="000F3403" w:rsidP="000F3403">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w:t>
            </w:r>
            <w:r w:rsidR="006231BD" w:rsidRPr="000F3403">
              <w:rPr>
                <w:rFonts w:ascii="Times New Roman" w:eastAsia="Times New Roman" w:hAnsi="Times New Roman" w:cs="Times New Roman"/>
                <w:bCs/>
                <w:color w:val="000000"/>
                <w:sz w:val="24"/>
                <w:szCs w:val="24"/>
                <w:lang w:val="en-US"/>
              </w:rPr>
              <w:t>Detaliere state membre UE</w:t>
            </w:r>
          </w:p>
        </w:tc>
      </w:tr>
      <w:tr w:rsidR="006231BD" w:rsidRPr="006231BD" w:rsidTr="000F3403">
        <w:trPr>
          <w:trHeight w:val="464"/>
        </w:trPr>
        <w:tc>
          <w:tcPr>
            <w:tcW w:w="198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6231BD" w:rsidRPr="00756BC4" w:rsidRDefault="006231BD" w:rsidP="006231BD">
            <w:pPr>
              <w:spacing w:after="0" w:line="240" w:lineRule="auto"/>
              <w:jc w:val="center"/>
              <w:rPr>
                <w:rFonts w:ascii="Times New Roman" w:eastAsia="Times New Roman" w:hAnsi="Times New Roman" w:cs="Times New Roman"/>
                <w:b/>
                <w:bCs/>
                <w:color w:val="000000"/>
                <w:sz w:val="20"/>
                <w:szCs w:val="20"/>
                <w:lang w:val="en-US"/>
              </w:rPr>
            </w:pPr>
            <w:r w:rsidRPr="00756BC4">
              <w:rPr>
                <w:rFonts w:ascii="Times New Roman" w:eastAsia="Times New Roman" w:hAnsi="Times New Roman" w:cs="Times New Roman"/>
                <w:b/>
                <w:bCs/>
                <w:color w:val="000000"/>
                <w:sz w:val="20"/>
                <w:szCs w:val="20"/>
                <w:lang w:val="en-US"/>
              </w:rPr>
              <w:t>State membre UE</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1BD" w:rsidRPr="00756BC4" w:rsidRDefault="006231BD" w:rsidP="006231BD">
            <w:pPr>
              <w:spacing w:after="0" w:line="240" w:lineRule="auto"/>
              <w:jc w:val="center"/>
              <w:rPr>
                <w:rFonts w:ascii="Times New Roman" w:eastAsia="Times New Roman" w:hAnsi="Times New Roman" w:cs="Times New Roman"/>
                <w:b/>
                <w:bCs/>
                <w:color w:val="000000"/>
                <w:sz w:val="20"/>
                <w:szCs w:val="20"/>
                <w:lang w:val="en-US"/>
              </w:rPr>
            </w:pPr>
            <w:r w:rsidRPr="00756BC4">
              <w:rPr>
                <w:rFonts w:ascii="Times New Roman" w:eastAsia="Times New Roman" w:hAnsi="Times New Roman" w:cs="Times New Roman"/>
                <w:b/>
                <w:bCs/>
                <w:color w:val="000000"/>
                <w:sz w:val="20"/>
                <w:szCs w:val="20"/>
                <w:lang w:val="en-US"/>
              </w:rPr>
              <w:t>Nr. formulare S2 emise</w:t>
            </w:r>
          </w:p>
        </w:tc>
      </w:tr>
      <w:tr w:rsidR="006231BD" w:rsidRPr="006231BD" w:rsidTr="000F3403">
        <w:trPr>
          <w:trHeight w:val="230"/>
        </w:trPr>
        <w:tc>
          <w:tcPr>
            <w:tcW w:w="198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c>
          <w:tcPr>
            <w:tcW w:w="189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p>
        </w:tc>
      </w:tr>
      <w:tr w:rsidR="006231BD" w:rsidRPr="006231BD" w:rsidTr="006231BD">
        <w:trPr>
          <w:trHeight w:val="345"/>
        </w:trPr>
        <w:tc>
          <w:tcPr>
            <w:tcW w:w="1983" w:type="dxa"/>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BELGIA</w:t>
            </w:r>
          </w:p>
        </w:tc>
        <w:tc>
          <w:tcPr>
            <w:tcW w:w="1890" w:type="dxa"/>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1</w:t>
            </w:r>
          </w:p>
        </w:tc>
      </w:tr>
      <w:tr w:rsidR="006231BD" w:rsidRPr="006231BD" w:rsidTr="006231BD">
        <w:trPr>
          <w:trHeight w:val="255"/>
        </w:trPr>
        <w:tc>
          <w:tcPr>
            <w:tcW w:w="1983" w:type="dxa"/>
            <w:tcBorders>
              <w:top w:val="nil"/>
              <w:left w:val="single" w:sz="4" w:space="0" w:color="auto"/>
              <w:bottom w:val="single" w:sz="4" w:space="0" w:color="auto"/>
              <w:right w:val="single" w:sz="4" w:space="0" w:color="auto"/>
            </w:tcBorders>
            <w:shd w:val="clear" w:color="auto" w:fill="auto"/>
            <w:noWrap/>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ITALIA</w:t>
            </w:r>
          </w:p>
        </w:tc>
        <w:tc>
          <w:tcPr>
            <w:tcW w:w="1890" w:type="dxa"/>
            <w:tcBorders>
              <w:top w:val="nil"/>
              <w:left w:val="nil"/>
              <w:bottom w:val="single" w:sz="4" w:space="0" w:color="auto"/>
              <w:right w:val="single" w:sz="4" w:space="0" w:color="auto"/>
            </w:tcBorders>
            <w:shd w:val="clear" w:color="auto" w:fill="auto"/>
            <w:noWrap/>
            <w:hideMark/>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2</w:t>
            </w:r>
          </w:p>
        </w:tc>
      </w:tr>
      <w:tr w:rsidR="006231BD" w:rsidRPr="006231BD" w:rsidTr="006231BD">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FRANTA</w:t>
            </w:r>
          </w:p>
        </w:tc>
        <w:tc>
          <w:tcPr>
            <w:tcW w:w="1890" w:type="dxa"/>
            <w:tcBorders>
              <w:top w:val="nil"/>
              <w:left w:val="nil"/>
              <w:bottom w:val="single" w:sz="4" w:space="0" w:color="auto"/>
              <w:right w:val="single" w:sz="4" w:space="0" w:color="auto"/>
            </w:tcBorders>
            <w:shd w:val="clear" w:color="auto" w:fill="auto"/>
            <w:noWrap/>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1</w:t>
            </w:r>
          </w:p>
        </w:tc>
      </w:tr>
      <w:tr w:rsidR="006231BD" w:rsidRPr="006231BD" w:rsidTr="006231BD">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GERMANIA</w:t>
            </w:r>
          </w:p>
        </w:tc>
        <w:tc>
          <w:tcPr>
            <w:tcW w:w="1890" w:type="dxa"/>
            <w:tcBorders>
              <w:top w:val="nil"/>
              <w:left w:val="nil"/>
              <w:bottom w:val="single" w:sz="4" w:space="0" w:color="auto"/>
              <w:right w:val="single" w:sz="4" w:space="0" w:color="auto"/>
            </w:tcBorders>
            <w:shd w:val="clear" w:color="auto" w:fill="auto"/>
            <w:noWrap/>
          </w:tcPr>
          <w:p w:rsidR="006231BD" w:rsidRPr="006231BD" w:rsidRDefault="006231BD" w:rsidP="006231BD">
            <w:pPr>
              <w:spacing w:after="0" w:line="240" w:lineRule="auto"/>
              <w:jc w:val="center"/>
              <w:rPr>
                <w:rFonts w:ascii="Times New Roman" w:eastAsia="Times New Roman" w:hAnsi="Times New Roman" w:cs="Times New Roman"/>
                <w:bCs/>
                <w:color w:val="000000"/>
                <w:sz w:val="20"/>
                <w:szCs w:val="20"/>
                <w:lang w:val="en-US"/>
              </w:rPr>
            </w:pPr>
            <w:r w:rsidRPr="006231BD">
              <w:rPr>
                <w:rFonts w:ascii="Times New Roman" w:eastAsia="Times New Roman" w:hAnsi="Times New Roman" w:cs="Times New Roman"/>
                <w:bCs/>
                <w:color w:val="000000"/>
                <w:sz w:val="20"/>
                <w:szCs w:val="20"/>
                <w:lang w:val="en-US"/>
              </w:rPr>
              <w:t>1</w:t>
            </w:r>
          </w:p>
        </w:tc>
      </w:tr>
      <w:tr w:rsidR="006231BD" w:rsidRPr="006231BD" w:rsidTr="000F3403">
        <w:trPr>
          <w:trHeight w:val="255"/>
        </w:trPr>
        <w:tc>
          <w:tcPr>
            <w:tcW w:w="1983" w:type="dxa"/>
            <w:tcBorders>
              <w:top w:val="nil"/>
              <w:left w:val="single" w:sz="4" w:space="0" w:color="auto"/>
              <w:bottom w:val="single" w:sz="4" w:space="0" w:color="auto"/>
              <w:right w:val="single" w:sz="4" w:space="0" w:color="auto"/>
            </w:tcBorders>
            <w:shd w:val="clear" w:color="auto" w:fill="FDE9D9" w:themeFill="accent6" w:themeFillTint="33"/>
            <w:noWrap/>
          </w:tcPr>
          <w:p w:rsidR="006231BD" w:rsidRPr="006231BD" w:rsidRDefault="006231BD" w:rsidP="006231BD">
            <w:pPr>
              <w:spacing w:after="0" w:line="240" w:lineRule="auto"/>
              <w:jc w:val="center"/>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TOTAL</w:t>
            </w:r>
          </w:p>
        </w:tc>
        <w:tc>
          <w:tcPr>
            <w:tcW w:w="1890" w:type="dxa"/>
            <w:tcBorders>
              <w:top w:val="nil"/>
              <w:left w:val="nil"/>
              <w:bottom w:val="single" w:sz="4" w:space="0" w:color="auto"/>
              <w:right w:val="single" w:sz="4" w:space="0" w:color="auto"/>
            </w:tcBorders>
            <w:shd w:val="clear" w:color="auto" w:fill="FDE9D9" w:themeFill="accent6" w:themeFillTint="33"/>
            <w:noWrap/>
          </w:tcPr>
          <w:p w:rsidR="006231BD" w:rsidRPr="006231BD" w:rsidRDefault="006231BD" w:rsidP="006231BD">
            <w:pPr>
              <w:spacing w:after="0" w:line="240" w:lineRule="auto"/>
              <w:jc w:val="center"/>
              <w:rPr>
                <w:rFonts w:ascii="Times New Roman" w:eastAsia="Times New Roman" w:hAnsi="Times New Roman" w:cs="Times New Roman"/>
                <w:b/>
                <w:bCs/>
                <w:color w:val="000000"/>
                <w:sz w:val="20"/>
                <w:szCs w:val="20"/>
                <w:lang w:val="en-US"/>
              </w:rPr>
            </w:pPr>
            <w:r w:rsidRPr="006231BD">
              <w:rPr>
                <w:rFonts w:ascii="Times New Roman" w:eastAsia="Times New Roman" w:hAnsi="Times New Roman" w:cs="Times New Roman"/>
                <w:b/>
                <w:bCs/>
                <w:color w:val="000000"/>
                <w:sz w:val="20"/>
                <w:szCs w:val="20"/>
                <w:lang w:val="en-US"/>
              </w:rPr>
              <w:t>5</w:t>
            </w:r>
          </w:p>
        </w:tc>
      </w:tr>
    </w:tbl>
    <w:p w:rsidR="006231BD" w:rsidRPr="00D7729B" w:rsidRDefault="000F3403" w:rsidP="000F3403">
      <w:pPr>
        <w:ind w:firstLine="708"/>
        <w:contextualSpacing/>
        <w:jc w:val="both"/>
        <w:rPr>
          <w:rFonts w:ascii="Times New Roman" w:eastAsia="Times New Roman" w:hAnsi="Times New Roman" w:cs="Times New Roman"/>
          <w:b/>
          <w:color w:val="FF0000"/>
          <w:u w:val="single"/>
          <w:lang w:val="fr-FR"/>
        </w:rPr>
      </w:pPr>
      <w:r w:rsidRPr="00756BC4">
        <w:rPr>
          <w:rFonts w:ascii="Times New Roman" w:eastAsia="Times New Roman" w:hAnsi="Times New Roman" w:cs="Times New Roman"/>
          <w:b/>
          <w:lang w:val="fr-FR"/>
        </w:rPr>
        <w:t xml:space="preserve">2.3.4 </w:t>
      </w:r>
      <w:r w:rsidR="006231BD" w:rsidRPr="00756BC4">
        <w:rPr>
          <w:rFonts w:ascii="Times New Roman" w:eastAsia="Times New Roman" w:hAnsi="Times New Roman" w:cs="Times New Roman"/>
          <w:b/>
          <w:lang w:val="fr-FR"/>
        </w:rPr>
        <w:t xml:space="preserve"> </w:t>
      </w:r>
      <w:r w:rsidR="006231BD" w:rsidRPr="00756BC4">
        <w:rPr>
          <w:rFonts w:ascii="Times New Roman" w:eastAsia="Times New Roman" w:hAnsi="Times New Roman" w:cs="Times New Roman"/>
          <w:b/>
          <w:u w:val="single"/>
          <w:lang w:val="fr-FR"/>
        </w:rPr>
        <w:t xml:space="preserve">Rambursarea </w:t>
      </w:r>
      <w:r w:rsidR="006231BD" w:rsidRPr="000F3403">
        <w:rPr>
          <w:rFonts w:ascii="Times New Roman" w:eastAsia="Times New Roman" w:hAnsi="Times New Roman" w:cs="Times New Roman"/>
          <w:b/>
          <w:u w:val="single"/>
          <w:lang w:val="fr-FR"/>
        </w:rPr>
        <w:t>contravalorii asistenţei medicale transfrontaliere</w:t>
      </w:r>
    </w:p>
    <w:p w:rsidR="006231BD" w:rsidRPr="00D7729B" w:rsidRDefault="006231BD" w:rsidP="006231BD">
      <w:pPr>
        <w:ind w:left="1440"/>
        <w:contextualSpacing/>
        <w:jc w:val="both"/>
        <w:rPr>
          <w:rFonts w:ascii="Times New Roman" w:eastAsia="Times New Roman" w:hAnsi="Times New Roman" w:cs="Times New Roman"/>
          <w:b/>
          <w:color w:val="FF0000"/>
          <w:u w:val="single"/>
          <w:lang w:val="fr-FR"/>
        </w:rPr>
      </w:pPr>
    </w:p>
    <w:p w:rsidR="006231BD" w:rsidRPr="000F3403" w:rsidRDefault="006231BD" w:rsidP="000F3403">
      <w:pPr>
        <w:spacing w:after="0" w:line="320" w:lineRule="exact"/>
        <w:ind w:firstLine="1080"/>
        <w:contextualSpacing/>
        <w:jc w:val="both"/>
        <w:rPr>
          <w:rFonts w:ascii="Times New Roman" w:eastAsia="Times New Roman" w:hAnsi="Times New Roman" w:cs="Times New Roman"/>
          <w:sz w:val="24"/>
          <w:szCs w:val="24"/>
          <w:lang w:val="en-US"/>
        </w:rPr>
      </w:pPr>
      <w:r w:rsidRPr="000F3403">
        <w:rPr>
          <w:rFonts w:ascii="Times New Roman" w:eastAsia="Times New Roman" w:hAnsi="Times New Roman" w:cs="Times New Roman"/>
          <w:sz w:val="24"/>
          <w:szCs w:val="24"/>
          <w:lang w:val="fr-FR"/>
        </w:rPr>
        <w:t xml:space="preserve">Rambursarea contravalorii asistenţei medicale transfrontaliere în condiţiile în care un asigurat în sistemul de asigurări sociale de sănătate din România se deplasează într-un stat membru al Uniunii Europene cu scopul de a primi tratament medical, cu sau fără autorizarea prealabilă a casei de asigurări de sănătate unde este luat în evidenţă ca persoană asigurată. </w:t>
      </w:r>
      <w:r w:rsidRPr="000F3403">
        <w:rPr>
          <w:rFonts w:ascii="Times New Roman" w:eastAsia="Times New Roman" w:hAnsi="Times New Roman" w:cs="Times New Roman"/>
          <w:sz w:val="24"/>
          <w:szCs w:val="24"/>
          <w:lang w:val="en-US"/>
        </w:rPr>
        <w:t>Titlul XVIII din Legea nr. 95/2006 stabileşte cadrul general de facilitare a accesului la asistenţă medicală transfrontalieră sigură şi de înaltă calitate şi promovează cooperarea în domeniul asistenţei medicale între România şi statele membre ale Uniunii Europene, denumită în continuare UE.</w:t>
      </w:r>
      <w:bookmarkStart w:id="2" w:name="do|ttXVIII|caI|ar864|al2"/>
      <w:bookmarkEnd w:id="2"/>
      <w:r w:rsidRPr="000F3403">
        <w:rPr>
          <w:rFonts w:ascii="Times New Roman" w:eastAsia="Times New Roman" w:hAnsi="Times New Roman" w:cs="Times New Roman"/>
          <w:sz w:val="24"/>
          <w:szCs w:val="24"/>
          <w:lang w:val="en-US"/>
        </w:rPr>
        <w:t xml:space="preserve"> Prezentul titlu se aplică serviciilor de asistenţă medicală acordate pacienţilor, fără a ţine seama de modul de organizare, de furnizare şi de finanţare a furnizorilor de servicii de asistenţă medicală.</w:t>
      </w:r>
    </w:p>
    <w:p w:rsidR="006231BD" w:rsidRPr="000F3403" w:rsidRDefault="006231BD" w:rsidP="000F3403">
      <w:pPr>
        <w:spacing w:after="0" w:line="320" w:lineRule="exact"/>
        <w:ind w:firstLine="720"/>
        <w:jc w:val="both"/>
        <w:rPr>
          <w:rFonts w:ascii="Times New Roman" w:eastAsia="Times New Roman" w:hAnsi="Times New Roman" w:cs="Times New Roman"/>
          <w:sz w:val="24"/>
          <w:szCs w:val="24"/>
          <w:lang w:val="en-US"/>
        </w:rPr>
      </w:pPr>
      <w:r w:rsidRPr="000F3403">
        <w:rPr>
          <w:rFonts w:ascii="Times New Roman" w:eastAsia="Times New Roman" w:hAnsi="Times New Roman" w:cs="Times New Roman"/>
          <w:sz w:val="24"/>
          <w:szCs w:val="24"/>
          <w:lang w:val="en-US"/>
        </w:rPr>
        <w:t>În anul 2021</w:t>
      </w:r>
      <w:r w:rsidRPr="000F3403">
        <w:rPr>
          <w:rFonts w:ascii="Times New Roman" w:eastAsia="Times New Roman" w:hAnsi="Times New Roman" w:cs="Times New Roman"/>
          <w:b/>
          <w:sz w:val="24"/>
          <w:szCs w:val="24"/>
          <w:lang w:val="en-US"/>
        </w:rPr>
        <w:t xml:space="preserve"> </w:t>
      </w:r>
      <w:r w:rsidRPr="000F3403">
        <w:rPr>
          <w:rFonts w:ascii="Times New Roman" w:eastAsia="Times New Roman" w:hAnsi="Times New Roman" w:cs="Times New Roman"/>
          <w:sz w:val="24"/>
          <w:szCs w:val="24"/>
          <w:lang w:val="en-US"/>
        </w:rPr>
        <w:t>s-au înregistrat  2 cereri de rambursare a cheltuielilor ocazionate de servicii medicale acordate  în conformitate cu HG 304/2014 pentru aprobarea Normelor metodologice privind asistenţa medicală transfrontalieră, pentru care s-a solicitat prevedere bugetară în conformitate cu prevederile legale în vigoare, urmând a fi rambursată suma de 16.561,12 lei.</w:t>
      </w:r>
    </w:p>
    <w:p w:rsidR="006231BD" w:rsidRPr="000F3403" w:rsidRDefault="006231BD" w:rsidP="006231BD">
      <w:pPr>
        <w:ind w:firstLine="426"/>
        <w:jc w:val="both"/>
        <w:rPr>
          <w:rFonts w:ascii="Times New Roman" w:eastAsia="Times New Roman" w:hAnsi="Times New Roman" w:cs="Times New Roman"/>
          <w:lang w:val="en-US"/>
        </w:rPr>
      </w:pPr>
      <w:r w:rsidRPr="000F3403">
        <w:rPr>
          <w:rFonts w:ascii="Times New Roman" w:eastAsia="Times New Roman" w:hAnsi="Times New Roman" w:cs="Times New Roman"/>
          <w:lang w:val="en-US"/>
        </w:rPr>
        <w:t>Conform art. 7 din HG 729/2009  s-a înregistrat o cerere pentru care s-a  procedura instituită pentru utilizarea formularului E 126, iar suma totală rambursată asiguratului a fost în valoare de 397,88 lei.</w:t>
      </w:r>
    </w:p>
    <w:p w:rsidR="006231BD" w:rsidRPr="000F3403" w:rsidRDefault="000F3403" w:rsidP="006231BD">
      <w:pPr>
        <w:autoSpaceDE w:val="0"/>
        <w:autoSpaceDN w:val="0"/>
        <w:adjustRightInd w:val="0"/>
        <w:ind w:firstLine="426"/>
        <w:contextualSpacing/>
        <w:jc w:val="both"/>
        <w:rPr>
          <w:rFonts w:ascii="Times New Roman" w:eastAsia="Times New Roman" w:hAnsi="Times New Roman" w:cs="Times New Roman"/>
          <w:b/>
          <w:i/>
          <w:u w:val="single"/>
          <w:lang w:val="fr-FR"/>
        </w:rPr>
      </w:pPr>
      <w:r w:rsidRPr="000F3403">
        <w:rPr>
          <w:rFonts w:ascii="Times New Roman" w:eastAsia="Times New Roman" w:hAnsi="Times New Roman" w:cs="Times New Roman"/>
          <w:b/>
          <w:i/>
          <w:lang w:val="fr-FR"/>
        </w:rPr>
        <w:t xml:space="preserve">2.3.5 </w:t>
      </w:r>
      <w:r w:rsidR="006231BD" w:rsidRPr="000F3403">
        <w:rPr>
          <w:rFonts w:ascii="Times New Roman" w:eastAsia="Times New Roman" w:hAnsi="Times New Roman" w:cs="Times New Roman"/>
          <w:b/>
          <w:i/>
          <w:u w:val="single"/>
          <w:lang w:val="fr-FR"/>
        </w:rPr>
        <w:t>Transcrierea certificatului de incapacitate temporară de muncă emis de institu</w:t>
      </w:r>
      <w:r w:rsidR="00756BC4">
        <w:rPr>
          <w:rFonts w:ascii="Times New Roman" w:eastAsia="Times New Roman" w:hAnsi="Times New Roman" w:cs="Times New Roman"/>
          <w:b/>
          <w:i/>
          <w:u w:val="single"/>
          <w:lang w:val="fr-FR"/>
        </w:rPr>
        <w:t>ț</w:t>
      </w:r>
      <w:r w:rsidR="006231BD" w:rsidRPr="000F3403">
        <w:rPr>
          <w:rFonts w:ascii="Times New Roman" w:eastAsia="Times New Roman" w:hAnsi="Times New Roman" w:cs="Times New Roman"/>
          <w:b/>
          <w:i/>
          <w:u w:val="single"/>
          <w:lang w:val="fr-FR"/>
        </w:rPr>
        <w:t>ii sanitare din statele  membre UE</w:t>
      </w:r>
    </w:p>
    <w:p w:rsidR="006231BD" w:rsidRPr="000F3403" w:rsidRDefault="00756BC4" w:rsidP="000F3403">
      <w:pPr>
        <w:autoSpaceDE w:val="0"/>
        <w:autoSpaceDN w:val="0"/>
        <w:adjustRightInd w:val="0"/>
        <w:spacing w:after="0" w:line="320" w:lineRule="exact"/>
        <w:ind w:firstLine="720"/>
        <w:contextualSpacing/>
        <w:jc w:val="both"/>
        <w:rPr>
          <w:rFonts w:ascii="Times New Roman" w:eastAsia="Times New Roman" w:hAnsi="Times New Roman" w:cs="Times New Roman"/>
          <w:lang w:val="fr-FR"/>
        </w:rPr>
      </w:pPr>
      <w:r>
        <w:rPr>
          <w:rFonts w:ascii="Times New Roman" w:eastAsia="Times New Roman" w:hAnsi="Times New Roman" w:cs="Times New Roman"/>
          <w:lang w:val="fr-FR"/>
        </w:rPr>
        <w:t>Pentru lucrătorii</w:t>
      </w:r>
      <w:r w:rsidR="006231BD" w:rsidRPr="000F3403">
        <w:rPr>
          <w:rFonts w:ascii="Times New Roman" w:eastAsia="Times New Roman" w:hAnsi="Times New Roman" w:cs="Times New Roman"/>
          <w:lang w:val="fr-FR"/>
        </w:rPr>
        <w:t xml:space="preserve"> sau şomer</w:t>
      </w:r>
      <w:r>
        <w:rPr>
          <w:rFonts w:ascii="Times New Roman" w:eastAsia="Times New Roman" w:hAnsi="Times New Roman" w:cs="Times New Roman"/>
          <w:lang w:val="fr-FR"/>
        </w:rPr>
        <w:t>ii</w:t>
      </w:r>
      <w:r w:rsidR="006231BD" w:rsidRPr="000F3403">
        <w:rPr>
          <w:rFonts w:ascii="Times New Roman" w:eastAsia="Times New Roman" w:hAnsi="Times New Roman" w:cs="Times New Roman"/>
          <w:lang w:val="fr-FR"/>
        </w:rPr>
        <w:t xml:space="preserve"> aflat</w:t>
      </w:r>
      <w:r>
        <w:rPr>
          <w:rFonts w:ascii="Times New Roman" w:eastAsia="Times New Roman" w:hAnsi="Times New Roman" w:cs="Times New Roman"/>
          <w:lang w:val="fr-FR"/>
        </w:rPr>
        <w:t>i</w:t>
      </w:r>
      <w:r w:rsidR="006231BD" w:rsidRPr="000F3403">
        <w:rPr>
          <w:rFonts w:ascii="Times New Roman" w:eastAsia="Times New Roman" w:hAnsi="Times New Roman" w:cs="Times New Roman"/>
          <w:lang w:val="fr-FR"/>
        </w:rPr>
        <w:t xml:space="preserve"> în incapacitate cărora li se eliberează referate de incapacitate temporară de munca emise de instituții sanitare din statele  membre UE urmând să se adreseze  casei de asigurări de sănătate la care este încris pentru a solicita trancrierea certificatului de concediu medical necesar depunerii lui la agentul economic.</w:t>
      </w:r>
    </w:p>
    <w:p w:rsidR="006231BD" w:rsidRPr="000F3403" w:rsidRDefault="006231BD" w:rsidP="000F3403">
      <w:pPr>
        <w:spacing w:after="0" w:line="320" w:lineRule="exact"/>
        <w:ind w:firstLine="708"/>
        <w:contextualSpacing/>
        <w:jc w:val="both"/>
        <w:rPr>
          <w:rFonts w:ascii="Times New Roman" w:eastAsia="Times New Roman" w:hAnsi="Times New Roman" w:cs="Times New Roman"/>
          <w:lang w:val="fr-FR"/>
        </w:rPr>
      </w:pPr>
      <w:r w:rsidRPr="000F3403">
        <w:rPr>
          <w:rFonts w:ascii="Times New Roman" w:eastAsia="Times New Roman" w:hAnsi="Times New Roman" w:cs="Times New Roman"/>
          <w:lang w:val="fr-FR"/>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w:t>
      </w:r>
      <w:r w:rsidR="000F3403">
        <w:rPr>
          <w:rFonts w:ascii="Times New Roman" w:eastAsia="Times New Roman" w:hAnsi="Times New Roman" w:cs="Times New Roman"/>
          <w:lang w:val="fr-FR"/>
        </w:rPr>
        <w:t>n Serviciul Medical – Medic Șef</w:t>
      </w:r>
    </w:p>
    <w:p w:rsidR="006231BD" w:rsidRPr="000F3403" w:rsidRDefault="006231BD" w:rsidP="000F3403">
      <w:pPr>
        <w:tabs>
          <w:tab w:val="left" w:pos="1020"/>
        </w:tabs>
        <w:spacing w:after="0" w:line="320" w:lineRule="exact"/>
        <w:jc w:val="both"/>
        <w:rPr>
          <w:rFonts w:ascii="Times New Roman" w:eastAsia="Times New Roman" w:hAnsi="Times New Roman" w:cs="Times New Roman"/>
          <w:lang w:val="fr-FR"/>
        </w:rPr>
      </w:pPr>
      <w:r w:rsidRPr="000F3403">
        <w:rPr>
          <w:rFonts w:ascii="Times New Roman" w:eastAsia="Times New Roman" w:hAnsi="Times New Roman" w:cs="Times New Roman"/>
          <w:lang w:val="fr-FR"/>
        </w:rPr>
        <w:t xml:space="preserve">            In  anul 2021, la nivelul CAS Olt, s-au primit  19 solicitări privind transcrierea certificatelor de incapacitate temporară de muncă conform  prevederilor Ordinului  nr. 15/1.311/2018 pentru aprobarea Normelor de aplicare a prevederilor OUG nr. 158/2005 privind concediile şi indemnizaţiile de asigurări sociale de sănătate, cu modificările și completările ulterioare.</w:t>
      </w:r>
    </w:p>
    <w:p w:rsidR="006231BD" w:rsidRPr="000F3403" w:rsidRDefault="006231BD" w:rsidP="000F3403">
      <w:pPr>
        <w:tabs>
          <w:tab w:val="left" w:pos="1665"/>
          <w:tab w:val="left" w:pos="4140"/>
          <w:tab w:val="left" w:pos="4410"/>
          <w:tab w:val="left" w:pos="4500"/>
        </w:tabs>
        <w:spacing w:after="0" w:line="320" w:lineRule="exact"/>
        <w:jc w:val="both"/>
        <w:rPr>
          <w:rFonts w:ascii="Times New Roman" w:eastAsia="Times New Roman" w:hAnsi="Times New Roman" w:cs="Times New Roman"/>
          <w:b/>
          <w:i/>
          <w:lang w:val="fr-FR"/>
        </w:rPr>
      </w:pPr>
      <w:r w:rsidRPr="000F3403">
        <w:rPr>
          <w:rFonts w:ascii="Times New Roman" w:eastAsia="Times New Roman" w:hAnsi="Times New Roman" w:cs="Times New Roman"/>
          <w:b/>
          <w:i/>
          <w:lang w:val="fr-FR"/>
        </w:rPr>
        <w:lastRenderedPageBreak/>
        <w:t xml:space="preserve">            </w:t>
      </w:r>
      <w:r w:rsidRPr="000F3403">
        <w:rPr>
          <w:rFonts w:ascii="Times New Roman" w:eastAsia="Times New Roman" w:hAnsi="Times New Roman" w:cs="Times New Roman"/>
          <w:i/>
          <w:lang w:val="fr-FR"/>
        </w:rPr>
        <w:t>Formularul E 127</w:t>
      </w:r>
      <w:r w:rsidRPr="000F3403">
        <w:rPr>
          <w:rFonts w:ascii="Times New Roman" w:eastAsia="Times New Roman" w:hAnsi="Times New Roman" w:cs="Times New Roman"/>
          <w:b/>
          <w:i/>
          <w:lang w:val="fr-FR"/>
        </w:rPr>
        <w:t xml:space="preserve"> </w:t>
      </w:r>
      <w:r w:rsidRPr="000F3403">
        <w:rPr>
          <w:rFonts w:ascii="Times New Roman" w:eastAsia="Times New Roman" w:hAnsi="Times New Roman" w:cs="Times New Roman"/>
          <w:lang w:val="fr-FR"/>
        </w:rPr>
        <w:t xml:space="preserve">este întocmit atunci când rambursarea se face pe baza unei sume forfetare prestaţiile acordate membrilor de familie ai unui lucrător salariat sau lucrător independent, care nu îşi au reşedinţa pe teritoriul aceluiaşi stat membru ca şi persoana în cauză, pe baza unui formular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unui formular E 121"Atestat pentru înscrierea titularilor de pensie a membrilor familiei acestora şi actualizarea listelor". </w:t>
      </w:r>
    </w:p>
    <w:p w:rsidR="006231BD" w:rsidRPr="000F3403" w:rsidRDefault="006231BD" w:rsidP="000F3403">
      <w:pPr>
        <w:spacing w:after="0" w:line="320" w:lineRule="exact"/>
        <w:ind w:firstLine="720"/>
        <w:jc w:val="both"/>
        <w:rPr>
          <w:rFonts w:ascii="Times New Roman" w:eastAsia="Times New Roman" w:hAnsi="Times New Roman" w:cs="Times New Roman"/>
          <w:lang w:val="fr-FR"/>
        </w:rPr>
      </w:pPr>
      <w:r w:rsidRPr="000F3403">
        <w:rPr>
          <w:rFonts w:ascii="Times New Roman" w:eastAsia="Times New Roman" w:hAnsi="Times New Roman" w:cs="Times New Roman"/>
          <w:lang w:val="fr-FR"/>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6231BD" w:rsidRPr="000F3403" w:rsidRDefault="006231BD" w:rsidP="000F3403">
      <w:pPr>
        <w:spacing w:after="0" w:line="320" w:lineRule="exact"/>
        <w:ind w:firstLine="720"/>
        <w:jc w:val="both"/>
        <w:rPr>
          <w:rFonts w:ascii="Times New Roman" w:eastAsia="Times New Roman" w:hAnsi="Times New Roman" w:cs="Times New Roman"/>
          <w:lang w:val="fr-FR"/>
        </w:rPr>
      </w:pPr>
      <w:r w:rsidRPr="000F3403">
        <w:rPr>
          <w:rFonts w:ascii="Times New Roman" w:eastAsia="Times New Roman" w:hAnsi="Times New Roman" w:cs="Times New Roman"/>
          <w:lang w:val="fr-FR"/>
        </w:rPr>
        <w:t xml:space="preserve">În perioada 01.01.2021-31.12.2021 s-au primit 73 de formulare E127 dar numai pentru 66 de formulare E127 s-a solicitat prevedere bugetara în valoare totală de  </w:t>
      </w:r>
      <w:r w:rsidRPr="000F3403">
        <w:rPr>
          <w:rFonts w:ascii="Times New Roman" w:eastAsia="Times New Roman" w:hAnsi="Times New Roman" w:cs="Times New Roman"/>
          <w:bCs/>
          <w:lang w:val="en-US"/>
        </w:rPr>
        <w:fldChar w:fldCharType="begin"/>
      </w:r>
      <w:r w:rsidRPr="000F3403">
        <w:rPr>
          <w:rFonts w:ascii="Times New Roman" w:eastAsia="Times New Roman" w:hAnsi="Times New Roman" w:cs="Times New Roman"/>
          <w:bCs/>
          <w:lang w:val="en-US"/>
        </w:rPr>
        <w:instrText xml:space="preserve"> =SUM(ABOVE) </w:instrText>
      </w:r>
      <w:r w:rsidRPr="000F3403">
        <w:rPr>
          <w:rFonts w:ascii="Times New Roman" w:eastAsia="Times New Roman" w:hAnsi="Times New Roman" w:cs="Times New Roman"/>
          <w:bCs/>
          <w:lang w:val="en-US"/>
        </w:rPr>
        <w:fldChar w:fldCharType="separate"/>
      </w:r>
      <w:r w:rsidRPr="000F3403">
        <w:rPr>
          <w:rFonts w:ascii="Times New Roman" w:eastAsia="Times New Roman" w:hAnsi="Times New Roman" w:cs="Times New Roman"/>
          <w:bCs/>
          <w:noProof/>
          <w:lang w:val="en-US"/>
        </w:rPr>
        <w:t>887.544,18</w:t>
      </w:r>
      <w:r w:rsidRPr="000F3403">
        <w:rPr>
          <w:rFonts w:ascii="Times New Roman" w:eastAsia="Times New Roman" w:hAnsi="Times New Roman" w:cs="Times New Roman"/>
          <w:bCs/>
          <w:lang w:val="en-US"/>
        </w:rPr>
        <w:fldChar w:fldCharType="end"/>
      </w:r>
      <w:r w:rsidRPr="000F3403">
        <w:rPr>
          <w:rFonts w:ascii="Times New Roman" w:eastAsia="Times New Roman" w:hAnsi="Times New Roman" w:cs="Times New Roman"/>
          <w:bCs/>
          <w:lang w:val="en-US"/>
        </w:rPr>
        <w:t xml:space="preserve"> </w:t>
      </w:r>
      <w:r w:rsidRPr="000F3403">
        <w:rPr>
          <w:rFonts w:ascii="Times New Roman" w:eastAsia="Times New Roman" w:hAnsi="Times New Roman" w:cs="Times New Roman"/>
          <w:lang w:val="fr-FR"/>
        </w:rPr>
        <w:t>lei.</w:t>
      </w:r>
    </w:p>
    <w:p w:rsidR="006231BD" w:rsidRDefault="006231BD" w:rsidP="006231BD">
      <w:pPr>
        <w:spacing w:after="0"/>
        <w:ind w:firstLine="720"/>
        <w:jc w:val="both"/>
        <w:rPr>
          <w:rFonts w:ascii="Times New Roman" w:eastAsia="Times New Roman" w:hAnsi="Times New Roman" w:cs="Times New Roman"/>
          <w:b/>
          <w:color w:val="FF0000"/>
          <w:sz w:val="24"/>
          <w:szCs w:val="24"/>
          <w:lang w:val="fr-FR"/>
        </w:rPr>
      </w:pPr>
    </w:p>
    <w:p w:rsidR="006231BD" w:rsidRPr="00756BC4" w:rsidRDefault="006231BD" w:rsidP="006231BD">
      <w:pPr>
        <w:jc w:val="center"/>
        <w:rPr>
          <w:rFonts w:ascii="Times New Roman" w:eastAsia="Times New Roman" w:hAnsi="Times New Roman" w:cs="Times New Roman"/>
          <w:b/>
          <w:i/>
          <w:sz w:val="24"/>
          <w:szCs w:val="24"/>
          <w:u w:val="single"/>
          <w:lang w:val="en-US"/>
        </w:rPr>
      </w:pPr>
      <w:r w:rsidRPr="00756BC4">
        <w:rPr>
          <w:rFonts w:ascii="Times New Roman" w:eastAsia="Times New Roman" w:hAnsi="Times New Roman" w:cs="Times New Roman"/>
          <w:b/>
          <w:i/>
          <w:sz w:val="24"/>
          <w:szCs w:val="24"/>
          <w:u w:val="single"/>
          <w:lang w:val="en-US"/>
        </w:rPr>
        <w:t>Situația privind sumele solicitate în anul 2021</w:t>
      </w:r>
    </w:p>
    <w:tbl>
      <w:tblPr>
        <w:tblW w:w="9738" w:type="dxa"/>
        <w:tblLayout w:type="fixed"/>
        <w:tblLook w:val="04A0" w:firstRow="1" w:lastRow="0" w:firstColumn="1" w:lastColumn="0" w:noHBand="0" w:noVBand="1"/>
      </w:tblPr>
      <w:tblGrid>
        <w:gridCol w:w="1368"/>
        <w:gridCol w:w="2430"/>
        <w:gridCol w:w="1440"/>
        <w:gridCol w:w="1350"/>
        <w:gridCol w:w="1350"/>
        <w:gridCol w:w="1800"/>
      </w:tblGrid>
      <w:tr w:rsidR="000F3403" w:rsidRPr="00D7729B" w:rsidTr="000F3403">
        <w:trPr>
          <w:trHeight w:val="560"/>
        </w:trPr>
        <w:tc>
          <w:tcPr>
            <w:tcW w:w="1368" w:type="dxa"/>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6231BD" w:rsidRPr="00756BC4" w:rsidRDefault="006231BD" w:rsidP="006231BD">
            <w:pPr>
              <w:spacing w:after="0"/>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DATA întocmirii SPB</w:t>
            </w:r>
          </w:p>
        </w:tc>
        <w:tc>
          <w:tcPr>
            <w:tcW w:w="2430" w:type="dxa"/>
            <w:tcBorders>
              <w:top w:val="single" w:sz="8" w:space="0" w:color="auto"/>
              <w:left w:val="single" w:sz="8" w:space="0" w:color="auto"/>
              <w:bottom w:val="single" w:sz="4" w:space="0" w:color="auto"/>
              <w:right w:val="single" w:sz="4" w:space="0" w:color="auto"/>
            </w:tcBorders>
            <w:shd w:val="clear" w:color="auto" w:fill="F2F2F2" w:themeFill="background1" w:themeFillShade="F2"/>
            <w:hideMark/>
          </w:tcPr>
          <w:p w:rsidR="006231BD" w:rsidRPr="00756BC4" w:rsidRDefault="006231BD" w:rsidP="006231BD">
            <w:pPr>
              <w:spacing w:after="0"/>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Perioada de acordare a serviciilor medicale</w:t>
            </w:r>
          </w:p>
        </w:tc>
        <w:tc>
          <w:tcPr>
            <w:tcW w:w="144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6231BD" w:rsidRPr="00756BC4" w:rsidRDefault="006231BD" w:rsidP="006231BD">
            <w:pPr>
              <w:spacing w:after="0"/>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STAT UE</w:t>
            </w:r>
          </w:p>
        </w:tc>
        <w:tc>
          <w:tcPr>
            <w:tcW w:w="135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6231BD" w:rsidRPr="00756BC4" w:rsidRDefault="006231BD" w:rsidP="006231BD">
            <w:pPr>
              <w:spacing w:after="0"/>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Număr formulare E127</w:t>
            </w:r>
          </w:p>
        </w:tc>
        <w:tc>
          <w:tcPr>
            <w:tcW w:w="135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6231BD" w:rsidRPr="00756BC4" w:rsidRDefault="006231BD" w:rsidP="006231BD">
            <w:pPr>
              <w:spacing w:after="0"/>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Total număr  sume forfetare</w:t>
            </w:r>
          </w:p>
        </w:tc>
        <w:tc>
          <w:tcPr>
            <w:tcW w:w="180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6231BD" w:rsidRPr="00756BC4" w:rsidRDefault="006231BD" w:rsidP="006231BD">
            <w:pPr>
              <w:spacing w:after="0"/>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 xml:space="preserve">Total valoare </w:t>
            </w:r>
          </w:p>
          <w:p w:rsidR="006231BD" w:rsidRPr="00756BC4" w:rsidRDefault="006231BD" w:rsidP="006231BD">
            <w:pPr>
              <w:spacing w:after="0"/>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 xml:space="preserve"> - lei -</w:t>
            </w:r>
          </w:p>
        </w:tc>
      </w:tr>
      <w:tr w:rsidR="000F3403" w:rsidRPr="00D7729B" w:rsidTr="000F3403">
        <w:trPr>
          <w:trHeight w:val="300"/>
        </w:trPr>
        <w:tc>
          <w:tcPr>
            <w:tcW w:w="1368" w:type="dxa"/>
            <w:tcBorders>
              <w:top w:val="single" w:sz="4" w:space="0" w:color="auto"/>
              <w:left w:val="single" w:sz="4" w:space="0" w:color="auto"/>
              <w:bottom w:val="single" w:sz="4" w:space="0" w:color="auto"/>
              <w:right w:val="single" w:sz="4" w:space="0" w:color="auto"/>
            </w:tcBorders>
          </w:tcPr>
          <w:p w:rsidR="006231BD" w:rsidRPr="00756BC4" w:rsidRDefault="006231BD" w:rsidP="006231BD">
            <w:pPr>
              <w:spacing w:after="0"/>
              <w:jc w:val="center"/>
              <w:rPr>
                <w:rFonts w:ascii="Times New Roman" w:eastAsia="Times New Roman" w:hAnsi="Times New Roman" w:cs="Times New Roman"/>
                <w:bCs/>
                <w:lang w:val="en-US"/>
              </w:rPr>
            </w:pPr>
            <w:r w:rsidRPr="00756BC4">
              <w:rPr>
                <w:rFonts w:ascii="Times New Roman" w:eastAsia="Times New Roman" w:hAnsi="Times New Roman" w:cs="Times New Roman"/>
                <w:lang w:val="en-US"/>
              </w:rPr>
              <w:t xml:space="preserve"> 03.03.2021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1BD" w:rsidRPr="00756BC4" w:rsidRDefault="006231BD" w:rsidP="006231BD">
            <w:pPr>
              <w:spacing w:after="0"/>
              <w:rPr>
                <w:rFonts w:ascii="Times New Roman" w:eastAsia="Times New Roman" w:hAnsi="Times New Roman" w:cs="Times New Roman"/>
                <w:bCs/>
                <w:lang w:val="en-US"/>
              </w:rPr>
            </w:pPr>
            <w:r w:rsidRPr="00756BC4">
              <w:rPr>
                <w:rFonts w:ascii="Times New Roman" w:eastAsia="Times New Roman" w:hAnsi="Times New Roman" w:cs="Times New Roman"/>
                <w:lang w:val="en-US"/>
              </w:rPr>
              <w:t>01.01.2019-31.12.2019</w:t>
            </w:r>
          </w:p>
        </w:tc>
        <w:tc>
          <w:tcPr>
            <w:tcW w:w="144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center"/>
              <w:rPr>
                <w:rFonts w:ascii="Times New Roman" w:eastAsia="Times New Roman" w:hAnsi="Times New Roman" w:cs="Times New Roman"/>
                <w:bCs/>
                <w:lang w:val="en-US"/>
              </w:rPr>
            </w:pPr>
            <w:r w:rsidRPr="00756BC4">
              <w:rPr>
                <w:rFonts w:ascii="Times New Roman" w:eastAsia="Times New Roman" w:hAnsi="Times New Roman" w:cs="Times New Roman"/>
                <w:lang w:val="en-US"/>
              </w:rPr>
              <w:t>SPANIA</w:t>
            </w:r>
          </w:p>
        </w:tc>
        <w:tc>
          <w:tcPr>
            <w:tcW w:w="135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bCs/>
                <w:lang w:val="en-US"/>
              </w:rPr>
            </w:pPr>
            <w:r w:rsidRPr="00756BC4">
              <w:rPr>
                <w:rFonts w:ascii="Times New Roman" w:eastAsia="Times New Roman" w:hAnsi="Times New Roman" w:cs="Times New Roman"/>
                <w:lang w:val="en-US"/>
              </w:rPr>
              <w:t>57</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bCs/>
                <w:lang w:val="en-US"/>
              </w:rPr>
            </w:pPr>
            <w:r w:rsidRPr="00756BC4">
              <w:rPr>
                <w:rFonts w:ascii="Times New Roman" w:eastAsia="Times New Roman" w:hAnsi="Times New Roman" w:cs="Times New Roman"/>
                <w:lang w:val="en-US"/>
              </w:rPr>
              <w:t>584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bCs/>
                <w:lang w:val="en-US"/>
              </w:rPr>
            </w:pPr>
            <w:r w:rsidRPr="00756BC4">
              <w:rPr>
                <w:rFonts w:ascii="Times New Roman" w:eastAsia="Times New Roman" w:hAnsi="Times New Roman" w:cs="Times New Roman"/>
                <w:lang w:val="en-US"/>
              </w:rPr>
              <w:t>804.895,59</w:t>
            </w:r>
          </w:p>
        </w:tc>
      </w:tr>
      <w:tr w:rsidR="000F3403" w:rsidRPr="00D7729B" w:rsidTr="000F3403">
        <w:trPr>
          <w:trHeight w:val="300"/>
        </w:trPr>
        <w:tc>
          <w:tcPr>
            <w:tcW w:w="1368" w:type="dxa"/>
            <w:tcBorders>
              <w:top w:val="single" w:sz="4" w:space="0" w:color="auto"/>
              <w:left w:val="single" w:sz="4" w:space="0" w:color="auto"/>
              <w:bottom w:val="single" w:sz="4" w:space="0" w:color="auto"/>
              <w:right w:val="single" w:sz="4" w:space="0" w:color="auto"/>
            </w:tcBorders>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23.06.2021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1BD" w:rsidRPr="00756BC4" w:rsidRDefault="006231BD" w:rsidP="006231BD">
            <w:pPr>
              <w:spacing w:after="0"/>
              <w:rPr>
                <w:rFonts w:ascii="Times New Roman" w:eastAsia="Times New Roman" w:hAnsi="Times New Roman" w:cs="Times New Roman"/>
                <w:lang w:val="en-US"/>
              </w:rPr>
            </w:pPr>
            <w:r w:rsidRPr="00756BC4">
              <w:rPr>
                <w:rFonts w:ascii="Times New Roman" w:eastAsia="Times New Roman" w:hAnsi="Times New Roman" w:cs="Times New Roman"/>
                <w:lang w:val="en-US"/>
              </w:rPr>
              <w:t>01.01.2018-31.12.2018</w:t>
            </w:r>
          </w:p>
        </w:tc>
        <w:tc>
          <w:tcPr>
            <w:tcW w:w="144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SUEDIA</w:t>
            </w:r>
          </w:p>
        </w:tc>
        <w:tc>
          <w:tcPr>
            <w:tcW w:w="135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12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27.693,93</w:t>
            </w:r>
          </w:p>
        </w:tc>
      </w:tr>
      <w:tr w:rsidR="000F3403" w:rsidRPr="00D7729B" w:rsidTr="000F3403">
        <w:trPr>
          <w:trHeight w:val="300"/>
        </w:trPr>
        <w:tc>
          <w:tcPr>
            <w:tcW w:w="1368" w:type="dxa"/>
            <w:tcBorders>
              <w:top w:val="single" w:sz="4" w:space="0" w:color="auto"/>
              <w:left w:val="single" w:sz="4" w:space="0" w:color="auto"/>
              <w:bottom w:val="single" w:sz="4" w:space="0" w:color="auto"/>
              <w:right w:val="single" w:sz="4" w:space="0" w:color="auto"/>
            </w:tcBorders>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21.10.2021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1BD" w:rsidRPr="00756BC4" w:rsidRDefault="006231BD" w:rsidP="006231BD">
            <w:pPr>
              <w:spacing w:after="0"/>
              <w:rPr>
                <w:rFonts w:ascii="Times New Roman" w:eastAsia="Times New Roman" w:hAnsi="Times New Roman" w:cs="Times New Roman"/>
                <w:lang w:val="en-US"/>
              </w:rPr>
            </w:pPr>
            <w:r w:rsidRPr="00756BC4">
              <w:rPr>
                <w:rFonts w:ascii="Times New Roman" w:eastAsia="Times New Roman" w:hAnsi="Times New Roman" w:cs="Times New Roman"/>
                <w:lang w:val="en-US"/>
              </w:rPr>
              <w:t>01.01.2015-31.12.2015</w:t>
            </w:r>
          </w:p>
        </w:tc>
        <w:tc>
          <w:tcPr>
            <w:tcW w:w="144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SPANIA</w:t>
            </w:r>
          </w:p>
        </w:tc>
        <w:tc>
          <w:tcPr>
            <w:tcW w:w="135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6</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35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35.079,12</w:t>
            </w:r>
          </w:p>
        </w:tc>
      </w:tr>
      <w:tr w:rsidR="000F3403" w:rsidRPr="00D7729B" w:rsidTr="000F3403">
        <w:trPr>
          <w:trHeight w:val="300"/>
        </w:trPr>
        <w:tc>
          <w:tcPr>
            <w:tcW w:w="1368" w:type="dxa"/>
            <w:tcBorders>
              <w:top w:val="single" w:sz="4" w:space="0" w:color="auto"/>
              <w:left w:val="single" w:sz="4" w:space="0" w:color="auto"/>
              <w:bottom w:val="single" w:sz="4" w:space="0" w:color="auto"/>
              <w:right w:val="single" w:sz="4" w:space="0" w:color="auto"/>
            </w:tcBorders>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26.10.2021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1BD" w:rsidRPr="00756BC4" w:rsidRDefault="006231BD" w:rsidP="006231BD">
            <w:pPr>
              <w:spacing w:after="0"/>
              <w:rPr>
                <w:rFonts w:ascii="Times New Roman" w:eastAsia="Times New Roman" w:hAnsi="Times New Roman" w:cs="Times New Roman"/>
                <w:lang w:val="en-US"/>
              </w:rPr>
            </w:pPr>
            <w:r w:rsidRPr="00756BC4">
              <w:rPr>
                <w:rFonts w:ascii="Times New Roman" w:eastAsia="Times New Roman" w:hAnsi="Times New Roman" w:cs="Times New Roman"/>
                <w:lang w:val="en-US"/>
              </w:rPr>
              <w:t>01.01.2010-31.07.2010</w:t>
            </w:r>
          </w:p>
        </w:tc>
        <w:tc>
          <w:tcPr>
            <w:tcW w:w="144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SPANIA</w:t>
            </w:r>
          </w:p>
        </w:tc>
        <w:tc>
          <w:tcPr>
            <w:tcW w:w="135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9.289,24</w:t>
            </w:r>
          </w:p>
        </w:tc>
      </w:tr>
      <w:tr w:rsidR="000F3403" w:rsidRPr="00D7729B" w:rsidTr="000F3403">
        <w:trPr>
          <w:trHeight w:val="300"/>
        </w:trPr>
        <w:tc>
          <w:tcPr>
            <w:tcW w:w="1368" w:type="dxa"/>
            <w:tcBorders>
              <w:top w:val="single" w:sz="4" w:space="0" w:color="auto"/>
              <w:left w:val="single" w:sz="4" w:space="0" w:color="auto"/>
              <w:bottom w:val="single" w:sz="4" w:space="0" w:color="auto"/>
              <w:right w:val="single" w:sz="4" w:space="0" w:color="auto"/>
            </w:tcBorders>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26.10.2021</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31BD" w:rsidRPr="00756BC4" w:rsidRDefault="006231BD" w:rsidP="006231BD">
            <w:pPr>
              <w:spacing w:after="0"/>
              <w:rPr>
                <w:rFonts w:ascii="Times New Roman" w:eastAsia="Times New Roman" w:hAnsi="Times New Roman" w:cs="Times New Roman"/>
                <w:lang w:val="en-US"/>
              </w:rPr>
            </w:pPr>
            <w:r w:rsidRPr="00756BC4">
              <w:rPr>
                <w:rFonts w:ascii="Times New Roman" w:eastAsia="Times New Roman" w:hAnsi="Times New Roman" w:cs="Times New Roman"/>
                <w:lang w:val="en-US"/>
              </w:rPr>
              <w:t>01.01.2016-31.07.2016</w:t>
            </w:r>
          </w:p>
        </w:tc>
        <w:tc>
          <w:tcPr>
            <w:tcW w:w="144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center"/>
              <w:rPr>
                <w:rFonts w:ascii="Times New Roman" w:eastAsia="Times New Roman" w:hAnsi="Times New Roman" w:cs="Times New Roman"/>
                <w:lang w:val="en-US"/>
              </w:rPr>
            </w:pPr>
            <w:r w:rsidRPr="00756BC4">
              <w:rPr>
                <w:rFonts w:ascii="Times New Roman" w:eastAsia="Times New Roman" w:hAnsi="Times New Roman" w:cs="Times New Roman"/>
                <w:lang w:val="en-US"/>
              </w:rPr>
              <w:t>SPANIA</w:t>
            </w:r>
          </w:p>
        </w:tc>
        <w:tc>
          <w:tcPr>
            <w:tcW w:w="1350" w:type="dxa"/>
            <w:tcBorders>
              <w:top w:val="single" w:sz="4" w:space="0" w:color="auto"/>
              <w:left w:val="nil"/>
              <w:bottom w:val="single" w:sz="4"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231BD" w:rsidRPr="00756BC4" w:rsidRDefault="006231BD" w:rsidP="006231BD">
            <w:pPr>
              <w:spacing w:after="0"/>
              <w:jc w:val="right"/>
              <w:rPr>
                <w:rFonts w:ascii="Times New Roman" w:eastAsia="Times New Roman" w:hAnsi="Times New Roman" w:cs="Times New Roman"/>
                <w:lang w:val="en-US"/>
              </w:rPr>
            </w:pPr>
            <w:r w:rsidRPr="00756BC4">
              <w:rPr>
                <w:rFonts w:ascii="Times New Roman" w:eastAsia="Times New Roman" w:hAnsi="Times New Roman" w:cs="Times New Roman"/>
                <w:lang w:val="en-US"/>
              </w:rPr>
              <w:t>10.586,30</w:t>
            </w:r>
          </w:p>
        </w:tc>
      </w:tr>
      <w:tr w:rsidR="000F3403" w:rsidRPr="00D7729B" w:rsidTr="000F3403">
        <w:trPr>
          <w:trHeight w:val="300"/>
        </w:trPr>
        <w:tc>
          <w:tcPr>
            <w:tcW w:w="52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1BD" w:rsidRPr="00756BC4" w:rsidRDefault="006231BD" w:rsidP="006231BD">
            <w:pPr>
              <w:spacing w:after="0"/>
              <w:jc w:val="center"/>
              <w:rPr>
                <w:rFonts w:ascii="Times New Roman" w:eastAsia="Times New Roman" w:hAnsi="Times New Roman" w:cs="Times New Roman"/>
                <w:b/>
                <w:lang w:val="en-US"/>
              </w:rPr>
            </w:pPr>
            <w:r w:rsidRPr="00756BC4">
              <w:rPr>
                <w:rFonts w:ascii="Times New Roman" w:eastAsia="Times New Roman" w:hAnsi="Times New Roman" w:cs="Times New Roman"/>
                <w:b/>
                <w:lang w:val="en-US"/>
              </w:rPr>
              <w:t>TOTAL</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231BD" w:rsidRPr="00756BC4" w:rsidRDefault="006231BD" w:rsidP="006231BD">
            <w:pPr>
              <w:spacing w:after="0"/>
              <w:jc w:val="right"/>
              <w:rPr>
                <w:rFonts w:ascii="Times New Roman" w:eastAsia="Times New Roman" w:hAnsi="Times New Roman" w:cs="Times New Roman"/>
                <w:b/>
                <w:bCs/>
                <w:lang w:val="en-US"/>
              </w:rPr>
            </w:pPr>
            <w:r w:rsidRPr="00756BC4">
              <w:rPr>
                <w:rFonts w:ascii="Times New Roman" w:eastAsia="Times New Roman" w:hAnsi="Times New Roman" w:cs="Times New Roman"/>
                <w:b/>
                <w:bCs/>
                <w:lang w:val="en-US"/>
              </w:rPr>
              <w:fldChar w:fldCharType="begin"/>
            </w:r>
            <w:r w:rsidRPr="00756BC4">
              <w:rPr>
                <w:rFonts w:ascii="Times New Roman" w:eastAsia="Times New Roman" w:hAnsi="Times New Roman" w:cs="Times New Roman"/>
                <w:b/>
                <w:bCs/>
                <w:lang w:val="en-US"/>
              </w:rPr>
              <w:instrText xml:space="preserve"> =SUM(ABOVE) </w:instrText>
            </w:r>
            <w:r w:rsidRPr="00756BC4">
              <w:rPr>
                <w:rFonts w:ascii="Times New Roman" w:eastAsia="Times New Roman" w:hAnsi="Times New Roman" w:cs="Times New Roman"/>
                <w:b/>
                <w:bCs/>
                <w:lang w:val="en-US"/>
              </w:rPr>
              <w:fldChar w:fldCharType="separate"/>
            </w:r>
            <w:r w:rsidRPr="00756BC4">
              <w:rPr>
                <w:rFonts w:ascii="Times New Roman" w:eastAsia="Times New Roman" w:hAnsi="Times New Roman" w:cs="Times New Roman"/>
                <w:b/>
                <w:bCs/>
                <w:noProof/>
                <w:lang w:val="en-US"/>
              </w:rPr>
              <w:t>66</w:t>
            </w:r>
            <w:r w:rsidRPr="00756BC4">
              <w:rPr>
                <w:rFonts w:ascii="Times New Roman" w:eastAsia="Times New Roman" w:hAnsi="Times New Roman" w:cs="Times New Roman"/>
                <w:b/>
                <w:bCs/>
                <w:lang w:val="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231BD" w:rsidRPr="00756BC4" w:rsidRDefault="006231BD" w:rsidP="006231BD">
            <w:pPr>
              <w:spacing w:after="0"/>
              <w:jc w:val="right"/>
              <w:rPr>
                <w:rFonts w:ascii="Times New Roman" w:eastAsia="Times New Roman" w:hAnsi="Times New Roman" w:cs="Times New Roman"/>
                <w:b/>
                <w:bCs/>
                <w:lang w:val="en-US"/>
              </w:rPr>
            </w:pPr>
            <w:r w:rsidRPr="00756BC4">
              <w:rPr>
                <w:rFonts w:ascii="Times New Roman" w:eastAsia="Times New Roman" w:hAnsi="Times New Roman" w:cs="Times New Roman"/>
                <w:b/>
                <w:bCs/>
                <w:lang w:val="en-US"/>
              </w:rPr>
              <w:fldChar w:fldCharType="begin"/>
            </w:r>
            <w:r w:rsidRPr="00756BC4">
              <w:rPr>
                <w:rFonts w:ascii="Times New Roman" w:eastAsia="Times New Roman" w:hAnsi="Times New Roman" w:cs="Times New Roman"/>
                <w:b/>
                <w:bCs/>
                <w:lang w:val="en-US"/>
              </w:rPr>
              <w:instrText xml:space="preserve"> =SUM(ABOVE) </w:instrText>
            </w:r>
            <w:r w:rsidRPr="00756BC4">
              <w:rPr>
                <w:rFonts w:ascii="Times New Roman" w:eastAsia="Times New Roman" w:hAnsi="Times New Roman" w:cs="Times New Roman"/>
                <w:b/>
                <w:bCs/>
                <w:lang w:val="en-US"/>
              </w:rPr>
              <w:fldChar w:fldCharType="separate"/>
            </w:r>
            <w:r w:rsidRPr="00756BC4">
              <w:rPr>
                <w:rFonts w:ascii="Times New Roman" w:eastAsia="Times New Roman" w:hAnsi="Times New Roman" w:cs="Times New Roman"/>
                <w:b/>
                <w:bCs/>
                <w:noProof/>
                <w:lang w:val="en-US"/>
              </w:rPr>
              <w:t>645</w:t>
            </w:r>
            <w:r w:rsidRPr="00756BC4">
              <w:rPr>
                <w:rFonts w:ascii="Times New Roman" w:eastAsia="Times New Roman" w:hAnsi="Times New Roman" w:cs="Times New Roman"/>
                <w:b/>
                <w:bCs/>
                <w:lang w:val="en-US"/>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231BD" w:rsidRPr="00756BC4" w:rsidRDefault="006231BD" w:rsidP="006231BD">
            <w:pPr>
              <w:spacing w:after="0"/>
              <w:jc w:val="right"/>
              <w:rPr>
                <w:rFonts w:ascii="Times New Roman" w:eastAsia="Times New Roman" w:hAnsi="Times New Roman" w:cs="Times New Roman"/>
                <w:b/>
                <w:bCs/>
                <w:lang w:val="en-US"/>
              </w:rPr>
            </w:pPr>
            <w:r w:rsidRPr="00756BC4">
              <w:rPr>
                <w:rFonts w:ascii="Times New Roman" w:eastAsia="Times New Roman" w:hAnsi="Times New Roman" w:cs="Times New Roman"/>
                <w:b/>
                <w:bCs/>
                <w:lang w:val="en-US"/>
              </w:rPr>
              <w:fldChar w:fldCharType="begin"/>
            </w:r>
            <w:r w:rsidRPr="00756BC4">
              <w:rPr>
                <w:rFonts w:ascii="Times New Roman" w:eastAsia="Times New Roman" w:hAnsi="Times New Roman" w:cs="Times New Roman"/>
                <w:b/>
                <w:bCs/>
                <w:lang w:val="en-US"/>
              </w:rPr>
              <w:instrText xml:space="preserve"> =SUM(ABOVE) </w:instrText>
            </w:r>
            <w:r w:rsidRPr="00756BC4">
              <w:rPr>
                <w:rFonts w:ascii="Times New Roman" w:eastAsia="Times New Roman" w:hAnsi="Times New Roman" w:cs="Times New Roman"/>
                <w:b/>
                <w:bCs/>
                <w:lang w:val="en-US"/>
              </w:rPr>
              <w:fldChar w:fldCharType="separate"/>
            </w:r>
            <w:r w:rsidRPr="00756BC4">
              <w:rPr>
                <w:rFonts w:ascii="Times New Roman" w:eastAsia="Times New Roman" w:hAnsi="Times New Roman" w:cs="Times New Roman"/>
                <w:b/>
                <w:bCs/>
                <w:noProof/>
                <w:lang w:val="en-US"/>
              </w:rPr>
              <w:t>887.544,18</w:t>
            </w:r>
            <w:r w:rsidRPr="00756BC4">
              <w:rPr>
                <w:rFonts w:ascii="Times New Roman" w:eastAsia="Times New Roman" w:hAnsi="Times New Roman" w:cs="Times New Roman"/>
                <w:b/>
                <w:bCs/>
                <w:lang w:val="en-US"/>
              </w:rPr>
              <w:fldChar w:fldCharType="end"/>
            </w:r>
          </w:p>
        </w:tc>
      </w:tr>
    </w:tbl>
    <w:p w:rsidR="006231BD" w:rsidRPr="00756BC4" w:rsidRDefault="006231BD" w:rsidP="006231BD">
      <w:pPr>
        <w:ind w:firstLine="720"/>
        <w:jc w:val="center"/>
        <w:rPr>
          <w:rFonts w:ascii="Times New Roman" w:eastAsia="Times New Roman" w:hAnsi="Times New Roman" w:cs="Times New Roman"/>
          <w:b/>
          <w:i/>
          <w:sz w:val="24"/>
          <w:szCs w:val="24"/>
          <w:u w:val="single"/>
          <w:lang w:val="en-US"/>
        </w:rPr>
      </w:pPr>
      <w:r w:rsidRPr="00756BC4">
        <w:rPr>
          <w:rFonts w:ascii="Times New Roman" w:eastAsia="Times New Roman" w:hAnsi="Times New Roman" w:cs="Times New Roman"/>
          <w:b/>
          <w:i/>
          <w:sz w:val="24"/>
          <w:szCs w:val="24"/>
          <w:u w:val="single"/>
          <w:lang w:val="en-US"/>
        </w:rPr>
        <w:t xml:space="preserve">Situația privind plățile efectuate în anul 2021  pentru formularul E127 </w:t>
      </w:r>
    </w:p>
    <w:tbl>
      <w:tblPr>
        <w:tblW w:w="9990" w:type="dxa"/>
        <w:tblInd w:w="288" w:type="dxa"/>
        <w:tblLook w:val="04A0" w:firstRow="1" w:lastRow="0" w:firstColumn="1" w:lastColumn="0" w:noHBand="0" w:noVBand="1"/>
      </w:tblPr>
      <w:tblGrid>
        <w:gridCol w:w="1233"/>
        <w:gridCol w:w="2367"/>
        <w:gridCol w:w="1440"/>
        <w:gridCol w:w="1260"/>
        <w:gridCol w:w="1440"/>
        <w:gridCol w:w="2250"/>
      </w:tblGrid>
      <w:tr w:rsidR="000F3403" w:rsidRPr="00D7729B" w:rsidTr="00756BC4">
        <w:trPr>
          <w:trHeight w:val="560"/>
        </w:trPr>
        <w:tc>
          <w:tcPr>
            <w:tcW w:w="123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rsidR="006231BD" w:rsidRPr="00756BC4" w:rsidRDefault="006231BD" w:rsidP="006231BD">
            <w:pPr>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DATA întocmirii SPB</w:t>
            </w:r>
          </w:p>
        </w:tc>
        <w:tc>
          <w:tcPr>
            <w:tcW w:w="236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6231BD" w:rsidRPr="00756BC4" w:rsidRDefault="006231BD" w:rsidP="006231BD">
            <w:pPr>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Perioada de acordare a serviciilor medicale</w:t>
            </w:r>
          </w:p>
        </w:tc>
        <w:tc>
          <w:tcPr>
            <w:tcW w:w="144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6231BD" w:rsidRPr="00756BC4" w:rsidRDefault="006231BD" w:rsidP="006231BD">
            <w:pPr>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STAT UE</w:t>
            </w:r>
          </w:p>
        </w:tc>
        <w:tc>
          <w:tcPr>
            <w:tcW w:w="12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6231BD" w:rsidRPr="00756BC4" w:rsidRDefault="006231BD" w:rsidP="006231BD">
            <w:pPr>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Număr formulare E127</w:t>
            </w:r>
          </w:p>
        </w:tc>
        <w:tc>
          <w:tcPr>
            <w:tcW w:w="144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6231BD" w:rsidRPr="00756BC4" w:rsidRDefault="006231BD" w:rsidP="006231BD">
            <w:pPr>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Total număr sume forfetare</w:t>
            </w:r>
          </w:p>
        </w:tc>
        <w:tc>
          <w:tcPr>
            <w:tcW w:w="225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6231BD" w:rsidRPr="00756BC4" w:rsidRDefault="006231BD" w:rsidP="006231BD">
            <w:pPr>
              <w:jc w:val="center"/>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 xml:space="preserve">Total valoare         </w:t>
            </w:r>
          </w:p>
          <w:p w:rsidR="006231BD" w:rsidRPr="00756BC4" w:rsidRDefault="006231BD" w:rsidP="001553BC">
            <w:pPr>
              <w:numPr>
                <w:ilvl w:val="0"/>
                <w:numId w:val="32"/>
              </w:numPr>
              <w:spacing w:after="0" w:line="240" w:lineRule="auto"/>
              <w:rPr>
                <w:rFonts w:ascii="Times New Roman" w:eastAsia="Times New Roman" w:hAnsi="Times New Roman" w:cs="Times New Roman"/>
                <w:b/>
                <w:sz w:val="20"/>
                <w:szCs w:val="20"/>
                <w:lang w:val="en-US"/>
              </w:rPr>
            </w:pPr>
            <w:r w:rsidRPr="00756BC4">
              <w:rPr>
                <w:rFonts w:ascii="Times New Roman" w:eastAsia="Times New Roman" w:hAnsi="Times New Roman" w:cs="Times New Roman"/>
                <w:b/>
                <w:sz w:val="20"/>
                <w:szCs w:val="20"/>
                <w:lang w:val="en-US"/>
              </w:rPr>
              <w:t>lei  -</w:t>
            </w:r>
          </w:p>
        </w:tc>
      </w:tr>
      <w:tr w:rsidR="000F3403" w:rsidRPr="00D7729B" w:rsidTr="00756BC4">
        <w:trPr>
          <w:trHeight w:val="263"/>
        </w:trPr>
        <w:tc>
          <w:tcPr>
            <w:tcW w:w="1233" w:type="dxa"/>
            <w:tcBorders>
              <w:top w:val="single" w:sz="8" w:space="0" w:color="auto"/>
              <w:left w:val="single" w:sz="8" w:space="0" w:color="auto"/>
              <w:bottom w:val="single" w:sz="8" w:space="0" w:color="auto"/>
              <w:right w:val="single" w:sz="4" w:space="0" w:color="auto"/>
            </w:tcBorders>
          </w:tcPr>
          <w:p w:rsidR="006231BD" w:rsidRPr="00756BC4" w:rsidRDefault="006231BD" w:rsidP="006231BD">
            <w:pPr>
              <w:spacing w:after="0"/>
              <w:jc w:val="center"/>
              <w:rPr>
                <w:rFonts w:ascii="Times New Roman" w:eastAsia="Times New Roman" w:hAnsi="Times New Roman" w:cs="Times New Roman"/>
                <w:bCs/>
                <w:lang w:val="en-US"/>
              </w:rPr>
            </w:pPr>
            <w:r w:rsidRPr="00756BC4">
              <w:rPr>
                <w:rFonts w:ascii="Times New Roman" w:eastAsia="Times New Roman" w:hAnsi="Times New Roman" w:cs="Times New Roman"/>
                <w:bCs/>
                <w:lang w:val="en-US"/>
              </w:rPr>
              <w:t>21.05.2020</w:t>
            </w:r>
          </w:p>
        </w:tc>
        <w:tc>
          <w:tcPr>
            <w:tcW w:w="2367" w:type="dxa"/>
            <w:tcBorders>
              <w:top w:val="single" w:sz="8" w:space="0" w:color="auto"/>
              <w:left w:val="single" w:sz="8" w:space="0" w:color="auto"/>
              <w:bottom w:val="single" w:sz="8" w:space="0" w:color="auto"/>
              <w:right w:val="single" w:sz="4" w:space="0" w:color="auto"/>
            </w:tcBorders>
            <w:shd w:val="clear" w:color="auto" w:fill="auto"/>
            <w:vAlign w:val="bottom"/>
          </w:tcPr>
          <w:p w:rsidR="006231BD" w:rsidRPr="00756BC4" w:rsidRDefault="006231BD" w:rsidP="006231BD">
            <w:pPr>
              <w:spacing w:after="0"/>
              <w:rPr>
                <w:rFonts w:ascii="Times New Roman" w:eastAsia="Times New Roman" w:hAnsi="Times New Roman" w:cs="Times New Roman"/>
                <w:bCs/>
                <w:lang w:val="en-US"/>
              </w:rPr>
            </w:pPr>
            <w:r w:rsidRPr="00756BC4">
              <w:rPr>
                <w:rFonts w:ascii="Times New Roman" w:eastAsia="Times New Roman" w:hAnsi="Times New Roman" w:cs="Times New Roman"/>
                <w:lang w:val="en-US"/>
              </w:rPr>
              <w:t>01.01.2018-31.12.2018</w:t>
            </w:r>
          </w:p>
        </w:tc>
        <w:tc>
          <w:tcPr>
            <w:tcW w:w="1440" w:type="dxa"/>
            <w:tcBorders>
              <w:top w:val="single" w:sz="8" w:space="0" w:color="auto"/>
              <w:left w:val="nil"/>
              <w:bottom w:val="single" w:sz="8" w:space="0" w:color="auto"/>
              <w:right w:val="single" w:sz="4" w:space="0" w:color="auto"/>
            </w:tcBorders>
            <w:shd w:val="clear" w:color="auto" w:fill="auto"/>
            <w:vAlign w:val="bottom"/>
          </w:tcPr>
          <w:p w:rsidR="006231BD" w:rsidRPr="00756BC4" w:rsidRDefault="006231BD" w:rsidP="006231BD">
            <w:pPr>
              <w:spacing w:after="0"/>
              <w:jc w:val="center"/>
              <w:rPr>
                <w:rFonts w:ascii="Times New Roman" w:eastAsia="Times New Roman" w:hAnsi="Times New Roman" w:cs="Times New Roman"/>
                <w:bCs/>
                <w:lang w:val="en-US"/>
              </w:rPr>
            </w:pPr>
            <w:r w:rsidRPr="00756BC4">
              <w:rPr>
                <w:rFonts w:ascii="Times New Roman" w:eastAsia="Times New Roman" w:hAnsi="Times New Roman" w:cs="Times New Roman"/>
                <w:lang w:val="en-US"/>
              </w:rPr>
              <w:t>SPANIA</w:t>
            </w:r>
          </w:p>
        </w:tc>
        <w:tc>
          <w:tcPr>
            <w:tcW w:w="1260" w:type="dxa"/>
            <w:tcBorders>
              <w:top w:val="single" w:sz="8" w:space="0" w:color="auto"/>
              <w:left w:val="nil"/>
              <w:bottom w:val="single" w:sz="8"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bCs/>
                <w:lang w:val="en-US"/>
              </w:rPr>
            </w:pPr>
            <w:r w:rsidRPr="00756BC4">
              <w:rPr>
                <w:rFonts w:ascii="Times New Roman" w:eastAsia="Times New Roman" w:hAnsi="Times New Roman" w:cs="Times New Roman"/>
                <w:bCs/>
                <w:lang w:val="en-US"/>
              </w:rPr>
              <w:t>49</w:t>
            </w:r>
          </w:p>
        </w:tc>
        <w:tc>
          <w:tcPr>
            <w:tcW w:w="1440" w:type="dxa"/>
            <w:tcBorders>
              <w:top w:val="single" w:sz="8" w:space="0" w:color="auto"/>
              <w:left w:val="nil"/>
              <w:bottom w:val="single" w:sz="8"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bCs/>
                <w:lang w:val="en-US"/>
              </w:rPr>
            </w:pPr>
            <w:r w:rsidRPr="00756BC4">
              <w:rPr>
                <w:rFonts w:ascii="Times New Roman" w:eastAsia="Times New Roman" w:hAnsi="Times New Roman" w:cs="Times New Roman"/>
                <w:bCs/>
                <w:lang w:val="en-US"/>
              </w:rPr>
              <w:t>491</w:t>
            </w:r>
          </w:p>
        </w:tc>
        <w:tc>
          <w:tcPr>
            <w:tcW w:w="2250" w:type="dxa"/>
            <w:tcBorders>
              <w:top w:val="single" w:sz="8" w:space="0" w:color="auto"/>
              <w:left w:val="nil"/>
              <w:bottom w:val="single" w:sz="8" w:space="0" w:color="auto"/>
              <w:right w:val="single" w:sz="4" w:space="0" w:color="auto"/>
            </w:tcBorders>
            <w:shd w:val="clear" w:color="auto" w:fill="auto"/>
            <w:vAlign w:val="bottom"/>
          </w:tcPr>
          <w:p w:rsidR="006231BD" w:rsidRPr="00756BC4" w:rsidRDefault="006231BD" w:rsidP="006231BD">
            <w:pPr>
              <w:spacing w:after="0"/>
              <w:jc w:val="right"/>
              <w:rPr>
                <w:rFonts w:ascii="Times New Roman" w:eastAsia="Times New Roman" w:hAnsi="Times New Roman" w:cs="Times New Roman"/>
                <w:bCs/>
                <w:lang w:val="en-US"/>
              </w:rPr>
            </w:pPr>
            <w:r w:rsidRPr="00756BC4">
              <w:rPr>
                <w:rFonts w:ascii="Times New Roman" w:eastAsia="Times New Roman" w:hAnsi="Times New Roman" w:cs="Times New Roman"/>
                <w:bCs/>
                <w:lang w:val="en-US"/>
              </w:rPr>
              <w:t>643.626,18</w:t>
            </w:r>
          </w:p>
        </w:tc>
      </w:tr>
      <w:tr w:rsidR="000F3403" w:rsidRPr="00D7729B" w:rsidTr="000F3403">
        <w:trPr>
          <w:trHeight w:val="308"/>
        </w:trPr>
        <w:tc>
          <w:tcPr>
            <w:tcW w:w="5040" w:type="dxa"/>
            <w:gridSpan w:val="3"/>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6231BD" w:rsidRPr="000F3403" w:rsidRDefault="006231BD" w:rsidP="000F3403">
            <w:pPr>
              <w:spacing w:after="0"/>
              <w:jc w:val="center"/>
              <w:rPr>
                <w:rFonts w:ascii="Times New Roman" w:eastAsia="Times New Roman" w:hAnsi="Times New Roman" w:cs="Times New Roman"/>
                <w:b/>
                <w:sz w:val="20"/>
                <w:szCs w:val="20"/>
                <w:lang w:val="en-US"/>
              </w:rPr>
            </w:pPr>
            <w:r w:rsidRPr="000F3403">
              <w:rPr>
                <w:rFonts w:ascii="Times New Roman" w:eastAsia="Times New Roman" w:hAnsi="Times New Roman" w:cs="Times New Roman"/>
                <w:b/>
                <w:sz w:val="20"/>
                <w:szCs w:val="20"/>
                <w:lang w:val="en-US"/>
              </w:rPr>
              <w:t>TOTAL</w:t>
            </w:r>
          </w:p>
        </w:tc>
        <w:tc>
          <w:tcPr>
            <w:tcW w:w="1260" w:type="dxa"/>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6231BD" w:rsidRPr="000F3403" w:rsidRDefault="006231BD" w:rsidP="006231BD">
            <w:pPr>
              <w:spacing w:after="0"/>
              <w:jc w:val="right"/>
              <w:rPr>
                <w:rFonts w:ascii="Times New Roman" w:eastAsia="Times New Roman" w:hAnsi="Times New Roman" w:cs="Times New Roman"/>
                <w:b/>
                <w:sz w:val="20"/>
                <w:szCs w:val="20"/>
                <w:lang w:val="en-US"/>
              </w:rPr>
            </w:pPr>
            <w:r w:rsidRPr="000F3403">
              <w:rPr>
                <w:rFonts w:ascii="Times New Roman" w:eastAsia="Times New Roman" w:hAnsi="Times New Roman" w:cs="Times New Roman"/>
                <w:b/>
                <w:sz w:val="20"/>
                <w:szCs w:val="20"/>
                <w:lang w:val="en-US"/>
              </w:rPr>
              <w:t>49</w:t>
            </w:r>
          </w:p>
        </w:tc>
        <w:tc>
          <w:tcPr>
            <w:tcW w:w="1440" w:type="dxa"/>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6231BD" w:rsidRPr="000F3403" w:rsidRDefault="006231BD" w:rsidP="006231BD">
            <w:pPr>
              <w:spacing w:after="0"/>
              <w:jc w:val="right"/>
              <w:rPr>
                <w:rFonts w:ascii="Times New Roman" w:eastAsia="Times New Roman" w:hAnsi="Times New Roman" w:cs="Times New Roman"/>
                <w:b/>
                <w:sz w:val="20"/>
                <w:szCs w:val="20"/>
                <w:lang w:val="en-US"/>
              </w:rPr>
            </w:pPr>
            <w:r w:rsidRPr="000F3403">
              <w:rPr>
                <w:rFonts w:ascii="Times New Roman" w:eastAsia="Times New Roman" w:hAnsi="Times New Roman" w:cs="Times New Roman"/>
                <w:b/>
                <w:sz w:val="20"/>
                <w:szCs w:val="20"/>
                <w:lang w:val="en-US"/>
              </w:rPr>
              <w:t>491</w:t>
            </w:r>
          </w:p>
        </w:tc>
        <w:tc>
          <w:tcPr>
            <w:tcW w:w="2250" w:type="dxa"/>
            <w:tcBorders>
              <w:top w:val="single" w:sz="8" w:space="0" w:color="auto"/>
              <w:left w:val="nil"/>
              <w:bottom w:val="single" w:sz="4" w:space="0" w:color="auto"/>
              <w:right w:val="single" w:sz="4" w:space="0" w:color="auto"/>
            </w:tcBorders>
            <w:shd w:val="clear" w:color="auto" w:fill="F2F2F2" w:themeFill="background1" w:themeFillShade="F2"/>
          </w:tcPr>
          <w:p w:rsidR="006231BD" w:rsidRPr="000F3403" w:rsidRDefault="006231BD" w:rsidP="006231BD">
            <w:pPr>
              <w:spacing w:after="0"/>
              <w:jc w:val="right"/>
              <w:rPr>
                <w:rFonts w:ascii="Times New Roman" w:eastAsia="Times New Roman" w:hAnsi="Times New Roman" w:cs="Times New Roman"/>
                <w:b/>
                <w:sz w:val="20"/>
                <w:szCs w:val="20"/>
                <w:lang w:val="en-US"/>
              </w:rPr>
            </w:pPr>
            <w:r w:rsidRPr="000F3403">
              <w:rPr>
                <w:rFonts w:ascii="Times New Roman" w:eastAsia="Times New Roman" w:hAnsi="Times New Roman" w:cs="Times New Roman"/>
                <w:b/>
                <w:bCs/>
                <w:sz w:val="20"/>
                <w:szCs w:val="20"/>
                <w:lang w:val="en-US"/>
              </w:rPr>
              <w:t>643.626,18</w:t>
            </w:r>
          </w:p>
        </w:tc>
      </w:tr>
    </w:tbl>
    <w:p w:rsidR="006231BD" w:rsidRPr="004E3922" w:rsidRDefault="006231BD" w:rsidP="006231BD">
      <w:pPr>
        <w:tabs>
          <w:tab w:val="left" w:pos="1020"/>
        </w:tabs>
        <w:jc w:val="both"/>
        <w:rPr>
          <w:rFonts w:ascii="Times New Roman" w:eastAsia="Times New Roman" w:hAnsi="Times New Roman" w:cs="Times New Roman"/>
          <w:color w:val="FF0000"/>
          <w:sz w:val="24"/>
          <w:szCs w:val="24"/>
          <w:lang w:val="fr-FR"/>
        </w:rPr>
      </w:pPr>
    </w:p>
    <w:p w:rsidR="006231BD" w:rsidRPr="004E3922" w:rsidRDefault="000F3403" w:rsidP="000F3403">
      <w:pPr>
        <w:ind w:firstLine="708"/>
        <w:rPr>
          <w:rFonts w:ascii="Times New Roman" w:eastAsia="Times New Roman" w:hAnsi="Times New Roman" w:cs="Times New Roman"/>
          <w:b/>
          <w:i/>
          <w:sz w:val="24"/>
          <w:szCs w:val="24"/>
          <w:u w:val="single"/>
          <w:lang w:val="it-IT"/>
        </w:rPr>
      </w:pPr>
      <w:r w:rsidRPr="004E3922">
        <w:rPr>
          <w:rFonts w:ascii="Times New Roman" w:eastAsia="Times New Roman" w:hAnsi="Times New Roman" w:cs="Times New Roman"/>
          <w:b/>
          <w:i/>
          <w:sz w:val="24"/>
          <w:szCs w:val="24"/>
          <w:lang w:val="it-IT"/>
        </w:rPr>
        <w:t>2.3.6</w:t>
      </w:r>
      <w:r w:rsidRPr="004E3922">
        <w:rPr>
          <w:rFonts w:ascii="Times New Roman" w:eastAsia="Times New Roman" w:hAnsi="Times New Roman" w:cs="Times New Roman"/>
          <w:b/>
          <w:i/>
          <w:sz w:val="24"/>
          <w:szCs w:val="24"/>
          <w:u w:val="single"/>
          <w:lang w:val="it-IT"/>
        </w:rPr>
        <w:t xml:space="preserve"> </w:t>
      </w:r>
      <w:r w:rsidR="006231BD" w:rsidRPr="004E3922">
        <w:rPr>
          <w:rFonts w:ascii="Times New Roman" w:eastAsia="Times New Roman" w:hAnsi="Times New Roman" w:cs="Times New Roman"/>
          <w:b/>
          <w:i/>
          <w:sz w:val="24"/>
          <w:szCs w:val="24"/>
          <w:u w:val="single"/>
          <w:lang w:val="it-IT"/>
        </w:rPr>
        <w:t>Formularul E125RO emis de CAS OLT</w:t>
      </w:r>
    </w:p>
    <w:p w:rsidR="006231BD" w:rsidRPr="004E3922" w:rsidRDefault="006231BD" w:rsidP="004E3922">
      <w:pPr>
        <w:spacing w:after="0" w:line="320" w:lineRule="exact"/>
        <w:ind w:firstLine="720"/>
        <w:jc w:val="both"/>
        <w:rPr>
          <w:rFonts w:ascii="Times New Roman" w:eastAsia="Times New Roman" w:hAnsi="Times New Roman" w:cs="Times New Roman"/>
          <w:sz w:val="24"/>
          <w:szCs w:val="24"/>
          <w:lang w:val="it-IT"/>
        </w:rPr>
      </w:pPr>
      <w:r w:rsidRPr="004E3922">
        <w:rPr>
          <w:rFonts w:ascii="Times New Roman" w:eastAsia="Times New Roman" w:hAnsi="Times New Roman" w:cs="Times New Roman"/>
          <w:sz w:val="24"/>
          <w:szCs w:val="24"/>
          <w:lang w:val="it-IT"/>
        </w:rPr>
        <w:t>În cazul asiguraţilor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6231BD" w:rsidRPr="004E3922" w:rsidRDefault="006231BD" w:rsidP="004E3922">
      <w:pPr>
        <w:spacing w:after="0" w:line="320" w:lineRule="exact"/>
        <w:ind w:firstLine="720"/>
        <w:jc w:val="both"/>
        <w:rPr>
          <w:rFonts w:ascii="Times New Roman" w:eastAsia="Times New Roman" w:hAnsi="Times New Roman" w:cs="Times New Roman"/>
          <w:sz w:val="24"/>
          <w:szCs w:val="24"/>
          <w:lang w:val="it-IT"/>
        </w:rPr>
      </w:pPr>
      <w:bookmarkStart w:id="3" w:name="do|si17|ss3|ar84|pa1"/>
      <w:bookmarkEnd w:id="3"/>
      <w:r w:rsidRPr="004E3922">
        <w:rPr>
          <w:rFonts w:ascii="Times New Roman" w:eastAsia="Times New Roman" w:hAnsi="Times New Roman" w:cs="Times New Roman"/>
          <w:sz w:val="24"/>
          <w:szCs w:val="24"/>
          <w:lang w:val="it-IT"/>
        </w:rPr>
        <w:t>Formularul E 125 a fost completat cu datele de identificare ale instituţiei competente destinatare şi ale persoanei care a beneficiat de prestaţii în natură, seria şi valabilitatea documentului în baza căruia aceasta a beneficiat de prestaţii, perioada în care prestaţiile au fost acordate şi natura acestora (îngrijiri medicale, îngrijiri dentare, medicamente, spitalizare, prestaţii în natură de valoare mare), precum şi contravaloarea prestaţiilor indicată în moneda naţională.</w:t>
      </w:r>
    </w:p>
    <w:p w:rsidR="006231BD" w:rsidRPr="004E3922" w:rsidRDefault="006231BD" w:rsidP="004E3922">
      <w:pPr>
        <w:spacing w:after="0" w:line="320" w:lineRule="exact"/>
        <w:ind w:firstLine="720"/>
        <w:jc w:val="both"/>
        <w:rPr>
          <w:rFonts w:ascii="Times New Roman" w:eastAsia="Times New Roman" w:hAnsi="Times New Roman" w:cs="Times New Roman"/>
          <w:sz w:val="24"/>
          <w:szCs w:val="24"/>
          <w:lang w:val="it-IT"/>
        </w:rPr>
      </w:pPr>
      <w:r w:rsidRPr="004E3922">
        <w:rPr>
          <w:rFonts w:ascii="Times New Roman" w:eastAsia="Times New Roman" w:hAnsi="Times New Roman" w:cs="Times New Roman"/>
          <w:sz w:val="24"/>
          <w:szCs w:val="24"/>
          <w:lang w:val="it-IT"/>
        </w:rPr>
        <w:lastRenderedPageBreak/>
        <w:t>În anul 2021 au fost completate 124 formulare E125RO în valoare totală de 71.513,82 lei pentru asigurați din AUSTRIA(49), CEHIA(1), ELVEȚIA (3), GERMANIA(13), ITALIA(34), OLANDA(7), SLOVACIA(11), SPANIA(15).</w:t>
      </w:r>
    </w:p>
    <w:p w:rsidR="006231BD" w:rsidRPr="004E3922" w:rsidRDefault="006231BD" w:rsidP="006231BD">
      <w:pPr>
        <w:spacing w:after="0"/>
        <w:ind w:firstLine="720"/>
        <w:jc w:val="both"/>
        <w:rPr>
          <w:rFonts w:ascii="Times New Roman" w:eastAsia="Times New Roman" w:hAnsi="Times New Roman" w:cs="Times New Roman"/>
          <w:color w:val="FF0000"/>
          <w:sz w:val="24"/>
          <w:szCs w:val="24"/>
          <w:lang w:val="it-IT"/>
        </w:rPr>
      </w:pPr>
    </w:p>
    <w:p w:rsidR="006231BD" w:rsidRPr="00756BC4" w:rsidRDefault="006231BD" w:rsidP="00756BC4">
      <w:pPr>
        <w:spacing w:after="0"/>
        <w:ind w:firstLine="720"/>
        <w:jc w:val="center"/>
        <w:rPr>
          <w:rFonts w:ascii="Times New Roman" w:eastAsia="Times New Roman" w:hAnsi="Times New Roman" w:cs="Times New Roman"/>
          <w:b/>
          <w:i/>
          <w:sz w:val="24"/>
          <w:szCs w:val="24"/>
          <w:u w:val="single"/>
          <w:lang w:val="it-IT"/>
        </w:rPr>
      </w:pPr>
      <w:r w:rsidRPr="00756BC4">
        <w:rPr>
          <w:rFonts w:ascii="Times New Roman" w:eastAsia="Times New Roman" w:hAnsi="Times New Roman" w:cs="Times New Roman"/>
          <w:b/>
          <w:i/>
          <w:sz w:val="24"/>
          <w:szCs w:val="24"/>
          <w:u w:val="single"/>
          <w:lang w:val="it-IT"/>
        </w:rPr>
        <w:t>Situația sumelor încasate în anul 2021  pentru asistența medicală acordată cetățenilor stră</w:t>
      </w:r>
      <w:r w:rsidR="00756BC4">
        <w:rPr>
          <w:rFonts w:ascii="Times New Roman" w:eastAsia="Times New Roman" w:hAnsi="Times New Roman" w:cs="Times New Roman"/>
          <w:b/>
          <w:i/>
          <w:sz w:val="24"/>
          <w:szCs w:val="24"/>
          <w:u w:val="single"/>
          <w:lang w:val="it-IT"/>
        </w:rPr>
        <w:t>ini pe teritoriul județului Olt</w:t>
      </w:r>
    </w:p>
    <w:tbl>
      <w:tblPr>
        <w:tblpPr w:leftFromText="180" w:rightFromText="180" w:vertAnchor="text" w:horzAnchor="page" w:tblpXSpec="center" w:tblpY="2"/>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3"/>
        <w:gridCol w:w="1509"/>
        <w:gridCol w:w="851"/>
        <w:gridCol w:w="1701"/>
      </w:tblGrid>
      <w:tr w:rsidR="004E3922" w:rsidRPr="004E3922" w:rsidTr="004E3922">
        <w:trPr>
          <w:jc w:val="center"/>
        </w:trPr>
        <w:tc>
          <w:tcPr>
            <w:tcW w:w="2143" w:type="dxa"/>
            <w:shd w:val="clear" w:color="auto" w:fill="F2F2F2" w:themeFill="background1" w:themeFillShade="F2"/>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Stat membru UE</w:t>
            </w:r>
          </w:p>
        </w:tc>
        <w:tc>
          <w:tcPr>
            <w:tcW w:w="1509" w:type="dxa"/>
            <w:shd w:val="clear" w:color="auto" w:fill="F2F2F2" w:themeFill="background1" w:themeFillShade="F2"/>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An E125 emis</w:t>
            </w:r>
          </w:p>
        </w:tc>
        <w:tc>
          <w:tcPr>
            <w:tcW w:w="851" w:type="dxa"/>
            <w:shd w:val="clear" w:color="auto" w:fill="F2F2F2" w:themeFill="background1" w:themeFillShade="F2"/>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NR. E125</w:t>
            </w:r>
          </w:p>
        </w:tc>
        <w:tc>
          <w:tcPr>
            <w:tcW w:w="1701" w:type="dxa"/>
            <w:shd w:val="clear" w:color="auto" w:fill="F2F2F2" w:themeFill="background1" w:themeFillShade="F2"/>
          </w:tcPr>
          <w:p w:rsidR="006231BD" w:rsidRPr="004E3922" w:rsidRDefault="006231BD" w:rsidP="006231BD">
            <w:pPr>
              <w:spacing w:after="0" w:line="240" w:lineRule="auto"/>
              <w:jc w:val="center"/>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Sumă recuperată</w:t>
            </w:r>
          </w:p>
          <w:p w:rsidR="006231BD" w:rsidRPr="004E3922" w:rsidRDefault="006231BD" w:rsidP="006231BD">
            <w:pPr>
              <w:spacing w:after="0" w:line="240" w:lineRule="auto"/>
              <w:jc w:val="center"/>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 lei -</w:t>
            </w:r>
          </w:p>
        </w:tc>
      </w:tr>
      <w:tr w:rsidR="006231BD" w:rsidRPr="004E3922" w:rsidTr="006231BD">
        <w:trPr>
          <w:trHeight w:val="335"/>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AUSTRIA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11</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8.015,81</w:t>
            </w:r>
          </w:p>
        </w:tc>
      </w:tr>
      <w:tr w:rsidR="006231BD" w:rsidRPr="004E3922" w:rsidTr="006231BD">
        <w:trPr>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BULGARIA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1.209,75</w:t>
            </w:r>
          </w:p>
        </w:tc>
      </w:tr>
      <w:tr w:rsidR="006231BD" w:rsidRPr="004E3922" w:rsidTr="006231BD">
        <w:trPr>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ELVETIA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2019-2020</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8</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11.484,09</w:t>
            </w:r>
          </w:p>
        </w:tc>
      </w:tr>
      <w:tr w:rsidR="006231BD" w:rsidRPr="004E3922" w:rsidTr="006231BD">
        <w:trPr>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GERMANIA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2017-2019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13</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7.347,73</w:t>
            </w:r>
          </w:p>
        </w:tc>
      </w:tr>
      <w:tr w:rsidR="006231BD" w:rsidRPr="004E3922" w:rsidTr="006231BD">
        <w:trPr>
          <w:trHeight w:val="70"/>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ITALIA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2017-2019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26</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47.805,53</w:t>
            </w:r>
          </w:p>
        </w:tc>
      </w:tr>
      <w:tr w:rsidR="006231BD" w:rsidRPr="004E3922" w:rsidTr="006231BD">
        <w:trPr>
          <w:trHeight w:val="70"/>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LUXEMBURG</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36,29</w:t>
            </w:r>
          </w:p>
        </w:tc>
      </w:tr>
      <w:tr w:rsidR="006231BD" w:rsidRPr="004E3922" w:rsidTr="006231BD">
        <w:trPr>
          <w:trHeight w:val="70"/>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POLONIA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3</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83,37</w:t>
            </w:r>
          </w:p>
        </w:tc>
      </w:tr>
      <w:tr w:rsidR="006231BD" w:rsidRPr="004E3922" w:rsidTr="006231BD">
        <w:trPr>
          <w:trHeight w:val="70"/>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SLOVACIA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176,74</w:t>
            </w:r>
          </w:p>
        </w:tc>
      </w:tr>
      <w:tr w:rsidR="006231BD" w:rsidRPr="004E3922" w:rsidTr="006231BD">
        <w:trPr>
          <w:trHeight w:val="70"/>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SLOVENIA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1.310,39</w:t>
            </w:r>
          </w:p>
        </w:tc>
      </w:tr>
      <w:tr w:rsidR="006231BD" w:rsidRPr="004E3922" w:rsidTr="006231BD">
        <w:trPr>
          <w:trHeight w:val="70"/>
          <w:jc w:val="center"/>
        </w:trPr>
        <w:tc>
          <w:tcPr>
            <w:tcW w:w="2143" w:type="dxa"/>
          </w:tcPr>
          <w:p w:rsidR="006231BD" w:rsidRPr="004E3922" w:rsidRDefault="006231BD" w:rsidP="006231BD">
            <w:pPr>
              <w:spacing w:after="0" w:line="240" w:lineRule="auto"/>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SPANIA</w:t>
            </w:r>
          </w:p>
        </w:tc>
        <w:tc>
          <w:tcPr>
            <w:tcW w:w="1509" w:type="dxa"/>
          </w:tcPr>
          <w:p w:rsidR="006231BD" w:rsidRPr="004E3922" w:rsidRDefault="006231BD" w:rsidP="006231BD">
            <w:pPr>
              <w:spacing w:after="0" w:line="240" w:lineRule="auto"/>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2019</w:t>
            </w:r>
          </w:p>
        </w:tc>
        <w:tc>
          <w:tcPr>
            <w:tcW w:w="85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5</w:t>
            </w:r>
          </w:p>
        </w:tc>
        <w:tc>
          <w:tcPr>
            <w:tcW w:w="1701" w:type="dxa"/>
          </w:tcPr>
          <w:p w:rsidR="006231BD" w:rsidRPr="004E3922" w:rsidRDefault="006231BD" w:rsidP="006231BD">
            <w:pPr>
              <w:spacing w:after="0" w:line="240" w:lineRule="auto"/>
              <w:jc w:val="right"/>
              <w:rPr>
                <w:rFonts w:ascii="Times New Roman" w:eastAsia="Times New Roman" w:hAnsi="Times New Roman" w:cs="Times New Roman"/>
                <w:sz w:val="20"/>
                <w:szCs w:val="20"/>
              </w:rPr>
            </w:pPr>
            <w:r w:rsidRPr="004E3922">
              <w:rPr>
                <w:rFonts w:ascii="Times New Roman" w:eastAsia="Times New Roman" w:hAnsi="Times New Roman" w:cs="Times New Roman"/>
                <w:sz w:val="20"/>
                <w:szCs w:val="20"/>
              </w:rPr>
              <w:t>5.684,46</w:t>
            </w:r>
          </w:p>
        </w:tc>
      </w:tr>
      <w:tr w:rsidR="004E3922" w:rsidRPr="004E3922" w:rsidTr="004E3922">
        <w:trPr>
          <w:trHeight w:val="70"/>
          <w:jc w:val="center"/>
        </w:trPr>
        <w:tc>
          <w:tcPr>
            <w:tcW w:w="3652" w:type="dxa"/>
            <w:gridSpan w:val="2"/>
            <w:shd w:val="clear" w:color="auto" w:fill="F2F2F2" w:themeFill="background1" w:themeFillShade="F2"/>
          </w:tcPr>
          <w:p w:rsidR="006231BD" w:rsidRPr="004E3922" w:rsidRDefault="006231BD" w:rsidP="004E3922">
            <w:pPr>
              <w:spacing w:after="0" w:line="240" w:lineRule="auto"/>
              <w:jc w:val="center"/>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t>TOTAL</w:t>
            </w:r>
          </w:p>
        </w:tc>
        <w:tc>
          <w:tcPr>
            <w:tcW w:w="851" w:type="dxa"/>
            <w:shd w:val="clear" w:color="auto" w:fill="F2F2F2" w:themeFill="background1" w:themeFillShade="F2"/>
          </w:tcPr>
          <w:p w:rsidR="006231BD" w:rsidRPr="004E3922" w:rsidRDefault="006231BD" w:rsidP="006231BD">
            <w:pPr>
              <w:spacing w:after="0" w:line="240" w:lineRule="auto"/>
              <w:jc w:val="right"/>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fldChar w:fldCharType="begin"/>
            </w:r>
            <w:r w:rsidRPr="004E3922">
              <w:rPr>
                <w:rFonts w:ascii="Times New Roman" w:eastAsia="Times New Roman" w:hAnsi="Times New Roman" w:cs="Times New Roman"/>
                <w:b/>
                <w:sz w:val="20"/>
                <w:szCs w:val="20"/>
              </w:rPr>
              <w:instrText xml:space="preserve"> =SUM(ABOVE) </w:instrText>
            </w:r>
            <w:r w:rsidRPr="004E3922">
              <w:rPr>
                <w:rFonts w:ascii="Times New Roman" w:eastAsia="Times New Roman" w:hAnsi="Times New Roman" w:cs="Times New Roman"/>
                <w:b/>
                <w:sz w:val="20"/>
                <w:szCs w:val="20"/>
              </w:rPr>
              <w:fldChar w:fldCharType="separate"/>
            </w:r>
            <w:r w:rsidRPr="004E3922">
              <w:rPr>
                <w:rFonts w:ascii="Times New Roman" w:eastAsia="Times New Roman" w:hAnsi="Times New Roman" w:cs="Times New Roman"/>
                <w:b/>
                <w:noProof/>
                <w:sz w:val="20"/>
                <w:szCs w:val="20"/>
              </w:rPr>
              <w:t>70</w:t>
            </w:r>
            <w:r w:rsidRPr="004E3922">
              <w:rPr>
                <w:rFonts w:ascii="Times New Roman" w:eastAsia="Times New Roman" w:hAnsi="Times New Roman" w:cs="Times New Roman"/>
                <w:b/>
                <w:sz w:val="20"/>
                <w:szCs w:val="20"/>
              </w:rPr>
              <w:fldChar w:fldCharType="end"/>
            </w:r>
          </w:p>
        </w:tc>
        <w:tc>
          <w:tcPr>
            <w:tcW w:w="1701" w:type="dxa"/>
            <w:shd w:val="clear" w:color="auto" w:fill="F2F2F2" w:themeFill="background1" w:themeFillShade="F2"/>
          </w:tcPr>
          <w:p w:rsidR="006231BD" w:rsidRPr="004E3922" w:rsidRDefault="006231BD" w:rsidP="006231BD">
            <w:pPr>
              <w:spacing w:after="0" w:line="240" w:lineRule="auto"/>
              <w:jc w:val="right"/>
              <w:rPr>
                <w:rFonts w:ascii="Times New Roman" w:eastAsia="Times New Roman" w:hAnsi="Times New Roman" w:cs="Times New Roman"/>
                <w:b/>
                <w:sz w:val="20"/>
                <w:szCs w:val="20"/>
              </w:rPr>
            </w:pPr>
            <w:r w:rsidRPr="004E3922">
              <w:rPr>
                <w:rFonts w:ascii="Times New Roman" w:eastAsia="Times New Roman" w:hAnsi="Times New Roman" w:cs="Times New Roman"/>
                <w:b/>
                <w:sz w:val="20"/>
                <w:szCs w:val="20"/>
              </w:rPr>
              <w:fldChar w:fldCharType="begin"/>
            </w:r>
            <w:r w:rsidRPr="004E3922">
              <w:rPr>
                <w:rFonts w:ascii="Times New Roman" w:eastAsia="Times New Roman" w:hAnsi="Times New Roman" w:cs="Times New Roman"/>
                <w:b/>
                <w:sz w:val="20"/>
                <w:szCs w:val="20"/>
              </w:rPr>
              <w:instrText xml:space="preserve"> =SUM(ABOVE) </w:instrText>
            </w:r>
            <w:r w:rsidRPr="004E3922">
              <w:rPr>
                <w:rFonts w:ascii="Times New Roman" w:eastAsia="Times New Roman" w:hAnsi="Times New Roman" w:cs="Times New Roman"/>
                <w:b/>
                <w:sz w:val="20"/>
                <w:szCs w:val="20"/>
              </w:rPr>
              <w:fldChar w:fldCharType="separate"/>
            </w:r>
            <w:r w:rsidRPr="004E3922">
              <w:rPr>
                <w:rFonts w:ascii="Times New Roman" w:eastAsia="Times New Roman" w:hAnsi="Times New Roman" w:cs="Times New Roman"/>
                <w:b/>
                <w:noProof/>
                <w:sz w:val="20"/>
                <w:szCs w:val="20"/>
              </w:rPr>
              <w:t>83.154,16</w:t>
            </w:r>
            <w:r w:rsidRPr="004E3922">
              <w:rPr>
                <w:rFonts w:ascii="Times New Roman" w:eastAsia="Times New Roman" w:hAnsi="Times New Roman" w:cs="Times New Roman"/>
                <w:b/>
                <w:sz w:val="20"/>
                <w:szCs w:val="20"/>
              </w:rPr>
              <w:fldChar w:fldCharType="end"/>
            </w:r>
          </w:p>
        </w:tc>
      </w:tr>
    </w:tbl>
    <w:p w:rsidR="006231BD" w:rsidRPr="00D7729B" w:rsidRDefault="006231BD" w:rsidP="006231BD">
      <w:pPr>
        <w:spacing w:after="0"/>
        <w:ind w:firstLine="720"/>
        <w:jc w:val="both"/>
        <w:rPr>
          <w:rFonts w:ascii="Times New Roman" w:eastAsia="Times New Roman" w:hAnsi="Times New Roman" w:cs="Times New Roman"/>
          <w:color w:val="FF0000"/>
          <w:sz w:val="24"/>
          <w:szCs w:val="24"/>
          <w:lang w:val="it-IT"/>
        </w:rPr>
      </w:pPr>
    </w:p>
    <w:p w:rsidR="006231BD" w:rsidRPr="00D7729B" w:rsidRDefault="006231BD" w:rsidP="006231BD">
      <w:pPr>
        <w:tabs>
          <w:tab w:val="left" w:pos="1020"/>
        </w:tabs>
        <w:jc w:val="both"/>
        <w:rPr>
          <w:rFonts w:ascii="Times New Roman" w:eastAsia="Times New Roman" w:hAnsi="Times New Roman" w:cs="Times New Roman"/>
          <w:color w:val="FF0000"/>
          <w:sz w:val="24"/>
          <w:szCs w:val="24"/>
          <w:lang w:val="fr-FR"/>
        </w:rPr>
      </w:pPr>
    </w:p>
    <w:p w:rsidR="006231BD" w:rsidRPr="00D7729B" w:rsidRDefault="006231BD" w:rsidP="006231BD">
      <w:pPr>
        <w:tabs>
          <w:tab w:val="left" w:pos="1020"/>
        </w:tabs>
        <w:jc w:val="both"/>
        <w:rPr>
          <w:rFonts w:ascii="Times New Roman" w:eastAsia="Times New Roman" w:hAnsi="Times New Roman" w:cs="Times New Roman"/>
          <w:color w:val="FF0000"/>
          <w:sz w:val="24"/>
          <w:szCs w:val="24"/>
          <w:lang w:val="fr-FR"/>
        </w:rPr>
      </w:pPr>
    </w:p>
    <w:p w:rsidR="006231BD" w:rsidRPr="00D7729B" w:rsidRDefault="006231BD" w:rsidP="006231BD">
      <w:pPr>
        <w:ind w:left="1515"/>
        <w:contextualSpacing/>
        <w:jc w:val="both"/>
        <w:rPr>
          <w:rFonts w:ascii="Times New Roman" w:eastAsia="Times New Roman" w:hAnsi="Times New Roman" w:cs="Times New Roman"/>
          <w:color w:val="FF0000"/>
          <w:sz w:val="24"/>
          <w:szCs w:val="24"/>
          <w:lang w:val="en-US"/>
        </w:rPr>
      </w:pPr>
    </w:p>
    <w:p w:rsidR="006231BD" w:rsidRPr="00D7729B" w:rsidRDefault="006231BD" w:rsidP="006231BD">
      <w:pPr>
        <w:spacing w:after="0" w:line="240" w:lineRule="auto"/>
        <w:rPr>
          <w:rFonts w:ascii="Times New Roman" w:eastAsia="Times New Roman" w:hAnsi="Times New Roman" w:cs="Times New Roman"/>
          <w:color w:val="FF0000"/>
          <w:sz w:val="24"/>
          <w:szCs w:val="24"/>
          <w:lang w:eastAsia="ro-RO"/>
        </w:rPr>
      </w:pPr>
    </w:p>
    <w:p w:rsidR="006231BD" w:rsidRPr="00D7729B" w:rsidRDefault="006231BD" w:rsidP="006231BD">
      <w:pPr>
        <w:spacing w:after="0" w:line="240" w:lineRule="auto"/>
        <w:rPr>
          <w:rFonts w:ascii="Times New Roman" w:eastAsia="Times New Roman" w:hAnsi="Times New Roman" w:cs="Times New Roman"/>
          <w:color w:val="FF0000"/>
          <w:sz w:val="24"/>
          <w:szCs w:val="24"/>
          <w:lang w:eastAsia="ro-RO"/>
        </w:rPr>
      </w:pPr>
    </w:p>
    <w:p w:rsidR="006231BD" w:rsidRPr="00D7729B" w:rsidRDefault="006231BD" w:rsidP="006231BD">
      <w:pPr>
        <w:tabs>
          <w:tab w:val="left" w:pos="3300"/>
        </w:tabs>
        <w:spacing w:after="0" w:line="240" w:lineRule="auto"/>
        <w:rPr>
          <w:rFonts w:ascii="Times New Roman" w:eastAsia="Times New Roman" w:hAnsi="Times New Roman" w:cs="Times New Roman"/>
          <w:color w:val="FF0000"/>
          <w:sz w:val="24"/>
          <w:szCs w:val="24"/>
          <w:lang w:eastAsia="ro-RO"/>
        </w:rPr>
      </w:pPr>
      <w:r w:rsidRPr="00D7729B">
        <w:rPr>
          <w:rFonts w:ascii="Times New Roman" w:eastAsia="Times New Roman" w:hAnsi="Times New Roman" w:cs="Times New Roman"/>
          <w:color w:val="FF0000"/>
          <w:sz w:val="24"/>
          <w:szCs w:val="24"/>
          <w:lang w:eastAsia="ro-RO"/>
        </w:rPr>
        <w:tab/>
      </w:r>
    </w:p>
    <w:p w:rsidR="00F96499" w:rsidRDefault="00F96499" w:rsidP="00372C17">
      <w:pPr>
        <w:spacing w:after="0" w:line="240" w:lineRule="auto"/>
        <w:jc w:val="both"/>
        <w:rPr>
          <w:rFonts w:ascii="Times New Roman" w:eastAsia="Times New Roman" w:hAnsi="Times New Roman" w:cs="Times New Roman"/>
          <w:color w:val="FF0000"/>
          <w:sz w:val="24"/>
          <w:szCs w:val="24"/>
          <w:lang w:val="it-IT" w:eastAsia="ro-RO"/>
        </w:rPr>
      </w:pPr>
    </w:p>
    <w:p w:rsidR="00F96499" w:rsidRDefault="00F96499" w:rsidP="00372C17">
      <w:pPr>
        <w:spacing w:after="0" w:line="240" w:lineRule="auto"/>
        <w:jc w:val="both"/>
        <w:rPr>
          <w:rFonts w:ascii="Times New Roman" w:eastAsia="Times New Roman" w:hAnsi="Times New Roman" w:cs="Times New Roman"/>
          <w:color w:val="FF0000"/>
          <w:sz w:val="24"/>
          <w:szCs w:val="24"/>
          <w:lang w:val="it-IT" w:eastAsia="ro-RO"/>
        </w:rPr>
      </w:pPr>
    </w:p>
    <w:p w:rsidR="00F96499" w:rsidRDefault="00F96499" w:rsidP="00372C17">
      <w:pPr>
        <w:spacing w:after="0" w:line="240" w:lineRule="auto"/>
        <w:jc w:val="both"/>
        <w:rPr>
          <w:rFonts w:ascii="Times New Roman" w:eastAsia="Times New Roman" w:hAnsi="Times New Roman" w:cs="Times New Roman"/>
          <w:color w:val="FF0000"/>
          <w:sz w:val="24"/>
          <w:szCs w:val="24"/>
          <w:lang w:val="it-IT" w:eastAsia="ro-RO"/>
        </w:rPr>
      </w:pPr>
    </w:p>
    <w:p w:rsidR="00586DFC" w:rsidRPr="004E3922" w:rsidRDefault="00586DFC" w:rsidP="001553BC">
      <w:pPr>
        <w:pStyle w:val="ListParagraph"/>
        <w:numPr>
          <w:ilvl w:val="1"/>
          <w:numId w:val="84"/>
        </w:numPr>
        <w:spacing w:after="0" w:line="240" w:lineRule="auto"/>
        <w:jc w:val="both"/>
        <w:rPr>
          <w:rFonts w:ascii="Times New Roman" w:eastAsia="Times New Roman" w:hAnsi="Times New Roman" w:cs="Times New Roman"/>
          <w:b/>
          <w:sz w:val="24"/>
          <w:szCs w:val="24"/>
          <w:u w:val="single"/>
          <w:lang w:eastAsia="ro-RO"/>
        </w:rPr>
      </w:pPr>
      <w:r w:rsidRPr="004E3922">
        <w:rPr>
          <w:rFonts w:ascii="Times New Roman" w:eastAsia="Times New Roman" w:hAnsi="Times New Roman" w:cs="Times New Roman"/>
          <w:b/>
          <w:sz w:val="24"/>
          <w:szCs w:val="24"/>
          <w:u w:val="single"/>
          <w:lang w:eastAsia="ro-RO"/>
        </w:rPr>
        <w:t xml:space="preserve">  Evaluarea furnizorilor de servicii medicale, medicamente și dispozitive medicale</w:t>
      </w:r>
    </w:p>
    <w:p w:rsidR="00586DFC" w:rsidRPr="004E3922" w:rsidRDefault="00586DFC" w:rsidP="00372C17">
      <w:pPr>
        <w:spacing w:after="0" w:line="240" w:lineRule="auto"/>
        <w:jc w:val="both"/>
        <w:rPr>
          <w:rFonts w:ascii="Times New Roman" w:eastAsia="Times New Roman" w:hAnsi="Times New Roman" w:cs="Times New Roman"/>
          <w:lang w:eastAsia="ro-RO"/>
        </w:rPr>
      </w:pPr>
    </w:p>
    <w:p w:rsidR="004E3922" w:rsidRPr="004E3922" w:rsidRDefault="004E3922" w:rsidP="004E3922">
      <w:pPr>
        <w:spacing w:after="0" w:line="320" w:lineRule="exact"/>
        <w:ind w:firstLine="720"/>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Comisia de evaluare de la nivelul CAS Olt a desfășurat activitatea de evaluare a furnizorilor în anul 202</w:t>
      </w:r>
      <w:r>
        <w:rPr>
          <w:rFonts w:ascii="Times New Roman" w:eastAsia="Times New Roman" w:hAnsi="Times New Roman" w:cs="Times New Roman"/>
          <w:sz w:val="24"/>
          <w:szCs w:val="24"/>
          <w:lang w:eastAsia="ro-RO"/>
        </w:rPr>
        <w:t>1</w:t>
      </w:r>
      <w:r w:rsidRPr="004E3922">
        <w:rPr>
          <w:rFonts w:ascii="Times New Roman" w:eastAsia="Times New Roman" w:hAnsi="Times New Roman" w:cs="Times New Roman"/>
          <w:sz w:val="24"/>
          <w:szCs w:val="24"/>
          <w:lang w:eastAsia="ro-RO"/>
        </w:rPr>
        <w:t xml:space="preserve"> cu respectarea prevederilor Anexei 2 și Anexei 4 la Ordinul nr. 106/32/2015 pentru aprobarea Regulamentelor –cadru de organizare și funcționare a comisiilor naționale și a comisiilor de evaluare a furnizorilor de servicii medicale, de dispozitive medicale, de medicamente și materiale sanitare, a standardelor de evaluare a furnizorilor de servicii medicale, de dispozitive medicale, de medicamente și materiale sanitare, precum și a metodologiei-cadru de evaluare a furnizorilor de servicii medicale, de dispozitive medicale, de medicamente și materiale sanitare.</w:t>
      </w:r>
    </w:p>
    <w:p w:rsidR="004E3922" w:rsidRPr="004E3922" w:rsidRDefault="004E3922" w:rsidP="004E3922">
      <w:pPr>
        <w:spacing w:after="0" w:line="320" w:lineRule="exact"/>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ab/>
        <w:t xml:space="preserve">Comisia de evaluare  este alcătuită din trei membri, din care doi reprezentanți ai CAS Olt și un reprezentant al DSP Olt. Pentru fiecare reprezentant este desemnat câte un reprezentant supleant. </w:t>
      </w:r>
      <w:r>
        <w:rPr>
          <w:rFonts w:ascii="Times New Roman" w:eastAsia="Times New Roman" w:hAnsi="Times New Roman" w:cs="Times New Roman"/>
          <w:sz w:val="24"/>
          <w:szCs w:val="24"/>
          <w:lang w:eastAsia="ro-RO"/>
        </w:rPr>
        <w:tab/>
      </w:r>
      <w:r w:rsidRPr="004E3922">
        <w:rPr>
          <w:rFonts w:ascii="Times New Roman" w:eastAsia="Times New Roman" w:hAnsi="Times New Roman" w:cs="Times New Roman"/>
          <w:sz w:val="24"/>
          <w:szCs w:val="24"/>
          <w:lang w:eastAsia="ro-RO"/>
        </w:rPr>
        <w:t>Persoanele desemnate să facă parte din Comisia de evaluare îndeplinesc prevederile art. 4, alin. (1), Anexa 2 la Ordinul nr. 106/32/2015.</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Organizarea Comisiei de evaluare s-a făcut cu respectarea prevederilor art. 9, Anexa 2 la Ordinul nr. 106/32/2015.</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Funcționarea Comisiei de evaluare s-a făcut cu respectarea prevederilor art. 5 și art. 6, anexa 2 la Ordinul nr. 106/32/2015.</w:t>
      </w:r>
    </w:p>
    <w:p w:rsidR="004E3922" w:rsidRPr="004E3922" w:rsidRDefault="004E3922" w:rsidP="004E3922">
      <w:pPr>
        <w:spacing w:after="0" w:line="320" w:lineRule="exact"/>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ab/>
        <w:t>Procesul de evaluare a vizat fiecare formă de organizare juridică a furnizorilor (sediu cu activitate lucrativă/punct de lucru) şi s-a realizat conform standardelor prevăzute în Anexa 3 Ordinul 106/32/2015.</w:t>
      </w:r>
      <w:r w:rsidRPr="004E3922">
        <w:rPr>
          <w:rFonts w:ascii="Times New Roman" w:eastAsia="Times New Roman" w:hAnsi="Times New Roman" w:cs="Times New Roman"/>
          <w:sz w:val="24"/>
          <w:szCs w:val="24"/>
          <w:lang w:eastAsia="ro-RO"/>
        </w:rPr>
        <w:tab/>
        <w:t>Secretarul Comisiei de evaluare a primit, înregistrat în registrul unic de evaluare și a verificat dosarele de evaluare privind existența documentelor necesare evaluării furnizorilor de servicii medicale, medicamente și dispozitive medicale.</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Comisia de evaluare a analizat dosarele de evaluare</w:t>
      </w:r>
      <w:r>
        <w:rPr>
          <w:rFonts w:ascii="Times New Roman" w:eastAsia="Times New Roman" w:hAnsi="Times New Roman" w:cs="Times New Roman"/>
          <w:sz w:val="24"/>
          <w:szCs w:val="24"/>
          <w:lang w:eastAsia="ro-RO"/>
        </w:rPr>
        <w:t xml:space="preserve"> </w:t>
      </w:r>
      <w:r w:rsidRPr="004E3922">
        <w:rPr>
          <w:rFonts w:ascii="Times New Roman" w:eastAsia="Times New Roman" w:hAnsi="Times New Roman" w:cs="Times New Roman"/>
          <w:sz w:val="24"/>
          <w:szCs w:val="24"/>
          <w:lang w:eastAsia="ro-RO"/>
        </w:rPr>
        <w:t xml:space="preserve">cu respectarea prevederilor legale referitoare la termen și condițiile de analiză, iar rezultatele analizei este consemnat  în Raportul de evaluare întocmit conform modelului prevăzut în anexa 8 la Anexa 4, Ordinul nr. 106/32/2015 și este încheiat proces-verbal. </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În anul 2021 s-a încasat taxa de evaluare în valoare de 204.700,00 lei și au fost evaluați 352 de furnizori de servicii medicale, medicamente și dispozitive medicale, după cum urmează:</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Furnizori de servicii medicale în asistența medicală primară: 198.</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xml:space="preserve">- Furnizori de servicii medicale în ambulatoriul de specialitate pentru specialitățile </w:t>
      </w:r>
      <w:r w:rsidR="0011734A">
        <w:rPr>
          <w:rFonts w:ascii="Times New Roman" w:eastAsia="Times New Roman" w:hAnsi="Times New Roman" w:cs="Times New Roman"/>
          <w:sz w:val="24"/>
          <w:szCs w:val="24"/>
          <w:lang w:val="en-US" w:eastAsia="ro-RO"/>
        </w:rPr>
        <w:t xml:space="preserve">                </w:t>
      </w:r>
      <w:r w:rsidRPr="004E3922">
        <w:rPr>
          <w:rFonts w:ascii="Times New Roman" w:eastAsia="Times New Roman" w:hAnsi="Times New Roman" w:cs="Times New Roman"/>
          <w:sz w:val="24"/>
          <w:szCs w:val="24"/>
          <w:lang w:val="en-US" w:eastAsia="ro-RO"/>
        </w:rPr>
        <w:t>clinice: 37.</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lastRenderedPageBreak/>
        <w:t>- Furnizori de servicii medicale în ambulatoriul de specialitate pentru specialitatea medicină dentară: 10.</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Furnizori de servicii medicale în ambulatoriul de specialitate pentru specialitatea medicină fizică și reabilitare: 2.</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Furnizori de servicii medicale în ambulatoriu de specialitate pentru specialități paraclinice-analize de laborator: 6.</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Farmacii/puncte de lucru/oficine: 83.</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Furnizori de servicii de îngrijiri medicale la domiciliu: 3.</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Furnizori de dispozitive medicale: 12.</w:t>
      </w:r>
    </w:p>
    <w:p w:rsidR="004E3922" w:rsidRPr="004E3922" w:rsidRDefault="004E3922" w:rsidP="009B22F4">
      <w:pPr>
        <w:spacing w:after="0" w:line="320" w:lineRule="exact"/>
        <w:ind w:firstLine="708"/>
        <w:jc w:val="both"/>
        <w:rPr>
          <w:rFonts w:ascii="Times New Roman" w:eastAsia="Times New Roman" w:hAnsi="Times New Roman" w:cs="Times New Roman"/>
          <w:sz w:val="24"/>
          <w:szCs w:val="24"/>
          <w:lang w:val="en-US" w:eastAsia="ro-RO"/>
        </w:rPr>
      </w:pPr>
      <w:r w:rsidRPr="004E3922">
        <w:rPr>
          <w:rFonts w:ascii="Times New Roman" w:eastAsia="Times New Roman" w:hAnsi="Times New Roman" w:cs="Times New Roman"/>
          <w:sz w:val="24"/>
          <w:szCs w:val="24"/>
          <w:lang w:val="en-US" w:eastAsia="ro-RO"/>
        </w:rPr>
        <w:t>- Furnizori de consultații de urgență la domiciliu și transport sanitar neasistat: 1.</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Dosarele de evaluare, împreună cu deciziile de evaluare emise de Comisia de evaluare,   s-au predat de către secretarul comisiei în baza unui proces verbal către Compartimentul Evaluare, Contractare Servicii Medicale, Medicamente și Dispozitive Medicale din structura Direcției Relații Contractuale de la nivelul CAS Olt unde se păstrează alături de contractele de furnizare de servicii medicale, medicamente și dispozitive medicale. Persoanele cu atribuții pe domenii de asistență medicală din cadrul Compartimentului Evaluare, Contractare Servicii Medicale, Medicamente și Dispozitive Medicale au monitorizat ulterior valabilitatea documentelor care au stat la baza emiterii deciziei de evaluare și au  informat comisia de evaluare în cazul pierderii valabilităţii oricărui document care a fost depus la dosarul de evaluare sau a expirării termenului de valabilitate al deciziei.</w:t>
      </w:r>
    </w:p>
    <w:p w:rsidR="004E3922" w:rsidRPr="004E3922" w:rsidRDefault="004E3922" w:rsidP="004E3922">
      <w:pPr>
        <w:spacing w:after="0" w:line="320" w:lineRule="exact"/>
        <w:jc w:val="both"/>
        <w:rPr>
          <w:rFonts w:ascii="Times New Roman" w:eastAsia="Calibri" w:hAnsi="Times New Roman" w:cs="Times New Roman"/>
          <w:sz w:val="24"/>
          <w:szCs w:val="24"/>
          <w:lang w:val="en-US"/>
        </w:rPr>
      </w:pPr>
      <w:r w:rsidRPr="004E3922">
        <w:rPr>
          <w:rFonts w:ascii="Times New Roman" w:eastAsia="Times New Roman" w:hAnsi="Times New Roman" w:cs="Times New Roman"/>
          <w:b/>
          <w:i/>
          <w:sz w:val="24"/>
          <w:szCs w:val="24"/>
          <w:lang w:eastAsia="ro-RO"/>
        </w:rPr>
        <w:t xml:space="preserve">             </w:t>
      </w:r>
      <w:r w:rsidRPr="004E3922">
        <w:rPr>
          <w:rFonts w:ascii="Times New Roman" w:eastAsia="Times New Roman" w:hAnsi="Times New Roman" w:cs="Times New Roman"/>
          <w:sz w:val="24"/>
          <w:szCs w:val="24"/>
          <w:lang w:eastAsia="ro-RO"/>
        </w:rPr>
        <w:t>În anul 2021 nu s-au emis de către președintele Comisiei de evaluare notificări privind evaluarea.</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Pentru toată perioada de valabilitate a deciziilor de evaluare, furnizorii au respectat obligația de a informa CAS Olt în termen de 5 zile lucrătoare asupra modificării oricăreia dintre condiţiile pentru care a fost evaluat şi de a reînnoi toate documentele care au stat la baza evaluării.</w:t>
      </w:r>
    </w:p>
    <w:p w:rsidR="004E3922" w:rsidRPr="004E3922" w:rsidRDefault="004E3922" w:rsidP="004E3922">
      <w:pPr>
        <w:spacing w:after="0" w:line="320" w:lineRule="exact"/>
        <w:ind w:firstLine="708"/>
        <w:jc w:val="both"/>
        <w:rPr>
          <w:rFonts w:ascii="Times New Roman" w:eastAsia="Times New Roman" w:hAnsi="Times New Roman" w:cs="Times New Roman"/>
          <w:sz w:val="24"/>
          <w:szCs w:val="24"/>
          <w:lang w:eastAsia="ro-RO"/>
        </w:rPr>
      </w:pPr>
      <w:r w:rsidRPr="004E3922">
        <w:rPr>
          <w:rFonts w:ascii="Times New Roman" w:eastAsia="Times New Roman" w:hAnsi="Times New Roman" w:cs="Times New Roman"/>
          <w:sz w:val="24"/>
          <w:szCs w:val="24"/>
          <w:lang w:eastAsia="ro-RO"/>
        </w:rPr>
        <w:t>Deciziile de evaluare aflate în perioada de valabilitate au fost actualizate în baza documentelor justificative depuse la secretariatul Comisiei de evaluare de la nivelul CAS Olt în termen de 5 zile lucrătoare de la data reînnoirii/modificării documentelor care au stat la baza evaluării cu menţinerea valabilităţii deciziei rezultate în urma evaluării.</w:t>
      </w:r>
    </w:p>
    <w:p w:rsidR="00586DFC" w:rsidRPr="00C635B5" w:rsidRDefault="00586DFC" w:rsidP="009F0ECD">
      <w:pPr>
        <w:spacing w:after="0" w:line="320" w:lineRule="exact"/>
        <w:jc w:val="both"/>
        <w:rPr>
          <w:rFonts w:ascii="Times New Roman" w:eastAsia="Times New Roman" w:hAnsi="Times New Roman" w:cs="Times New Roman"/>
          <w:color w:val="FF0000"/>
          <w:lang w:eastAsia="ro-RO"/>
        </w:rPr>
      </w:pPr>
    </w:p>
    <w:p w:rsidR="00586DFC" w:rsidRPr="004E3922" w:rsidRDefault="00586DFC" w:rsidP="001553BC">
      <w:pPr>
        <w:pStyle w:val="ListParagraph"/>
        <w:numPr>
          <w:ilvl w:val="1"/>
          <w:numId w:val="84"/>
        </w:numPr>
        <w:spacing w:after="0" w:line="240" w:lineRule="auto"/>
        <w:jc w:val="both"/>
        <w:rPr>
          <w:rFonts w:ascii="Times New Roman" w:eastAsia="Times New Roman" w:hAnsi="Times New Roman" w:cs="Times New Roman"/>
          <w:b/>
          <w:sz w:val="24"/>
          <w:szCs w:val="24"/>
          <w:u w:val="single"/>
          <w:lang w:eastAsia="ro-RO"/>
        </w:rPr>
      </w:pPr>
      <w:r w:rsidRPr="00C635B5">
        <w:rPr>
          <w:rFonts w:ascii="Times New Roman" w:eastAsia="Times New Roman" w:hAnsi="Times New Roman" w:cs="Times New Roman"/>
          <w:b/>
          <w:color w:val="FF0000"/>
          <w:sz w:val="24"/>
          <w:szCs w:val="24"/>
          <w:lang w:eastAsia="ro-RO"/>
        </w:rPr>
        <w:t xml:space="preserve">   </w:t>
      </w:r>
      <w:r w:rsidRPr="004E3922">
        <w:rPr>
          <w:rFonts w:ascii="Times New Roman" w:eastAsia="Times New Roman" w:hAnsi="Times New Roman" w:cs="Times New Roman"/>
          <w:b/>
          <w:sz w:val="24"/>
          <w:szCs w:val="24"/>
          <w:u w:val="single"/>
          <w:lang w:eastAsia="ro-RO"/>
        </w:rPr>
        <w:t>Măsuri întreprinse pentru  îmbunătăţire  furnizării și controlului serviciilor</w:t>
      </w:r>
      <w:r w:rsidR="00372C17" w:rsidRPr="004E3922">
        <w:rPr>
          <w:rFonts w:ascii="Times New Roman" w:eastAsia="Times New Roman" w:hAnsi="Times New Roman" w:cs="Times New Roman"/>
          <w:b/>
          <w:sz w:val="24"/>
          <w:szCs w:val="24"/>
          <w:u w:val="single"/>
          <w:lang w:eastAsia="ro-RO"/>
        </w:rPr>
        <w:t xml:space="preserve"> </w:t>
      </w:r>
      <w:r w:rsidRPr="004E3922">
        <w:rPr>
          <w:rFonts w:ascii="Times New Roman" w:eastAsia="Times New Roman" w:hAnsi="Times New Roman" w:cs="Times New Roman"/>
          <w:b/>
          <w:sz w:val="24"/>
          <w:szCs w:val="24"/>
          <w:u w:val="single"/>
          <w:lang w:eastAsia="ro-RO"/>
        </w:rPr>
        <w:t>medicale, medicamentelor și dispozitivelor medicale în anul 20</w:t>
      </w:r>
      <w:r w:rsidR="005965D4" w:rsidRPr="004E3922">
        <w:rPr>
          <w:rFonts w:ascii="Times New Roman" w:eastAsia="Times New Roman" w:hAnsi="Times New Roman" w:cs="Times New Roman"/>
          <w:b/>
          <w:sz w:val="24"/>
          <w:szCs w:val="24"/>
          <w:u w:val="single"/>
          <w:lang w:eastAsia="ro-RO"/>
        </w:rPr>
        <w:t>2</w:t>
      </w:r>
      <w:r w:rsidR="004E3922">
        <w:rPr>
          <w:rFonts w:ascii="Times New Roman" w:eastAsia="Times New Roman" w:hAnsi="Times New Roman" w:cs="Times New Roman"/>
          <w:b/>
          <w:sz w:val="24"/>
          <w:szCs w:val="24"/>
          <w:u w:val="single"/>
          <w:lang w:eastAsia="ro-RO"/>
        </w:rPr>
        <w:t>1</w:t>
      </w:r>
    </w:p>
    <w:p w:rsidR="00586DFC" w:rsidRPr="004E3922" w:rsidRDefault="00586DFC" w:rsidP="00586DFC">
      <w:pPr>
        <w:spacing w:after="0" w:line="240" w:lineRule="auto"/>
        <w:rPr>
          <w:rFonts w:ascii="Times New Roman" w:eastAsia="Times New Roman" w:hAnsi="Times New Roman" w:cs="Times New Roman"/>
          <w:b/>
          <w:sz w:val="24"/>
          <w:szCs w:val="24"/>
          <w:u w:val="single"/>
          <w:lang w:eastAsia="ro-RO"/>
        </w:rPr>
      </w:pP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Utilizarea PIAS de către toți furnizorii de servicii medicale, medicamente și dispozitive medicale aflați în relație contractuală cu CAS Olt.</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Organizarea şi efectuarea controlului serviciilor medicale care se acordă asiguraţilor în baza contractelor de furnizare servicii medicale, medicamente şi dispozitive medicale.</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Monitorizarea  derulării contractelor de furnizare servicii medicale.</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Optimizarea transparenţei prin informarea furnizorilor de servicii medicale, cu privire la condiţiile de acordare a serviciilor medicale şi cu privire la orice intenţie de schimbare în modul de acordare a acestora prin intermediul paginii web a C.A.S.Olt şi prin e-mail, la adresele comunicate oficial de către furnizori, cu excepţia situaţiilor impuse de actele normative.</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Eficientizarea activităţii de validare a serviciilor medicale, medicamentelor și dispozitivelor medicale.</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Urmărirea modului de aplicare a prevederilor legale privind furnizarea serviciilor medicale, medicamentelor și dispozitivelor medicale în aplicația SIUI.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Sesizarea CNAS cu privire la eventualele disfuncționlități înregistrate în utilizarea PIAS.</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lastRenderedPageBreak/>
        <w:t>Informarea furnizorilor despre modificările de natură contractuală survenite pe parcursul anului.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Actualizarea permanentă a derulării contractelor în conformitate cu modificările legislative.</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Monitorizarea permanentă a derulării contractelor, analiză și raportări lunare, trimestriale la CNAS și alte instituții.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Verificarea modului de utilizare a fondurilor alocate pentru fiecare domeniu de asistență medicală.</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Analiza permanentă a necesarului de servicii medicale, medicamente și dispozitive medicale și bugetul aprobat.</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Propuneri către CNAS pentru suplimentarea sumelor alocate în vederea asigurării continuității asistenței medicale și evitarea disfuncționalităților în sistem.</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Respectarea  termenelor de raportare a serviciilor, de către furnizori.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Respectare termenelor de transmitere a situațiilor solicitate de către CNAS cu privire la necesarul deschiderilor de credite.</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Respectarea  termenelor privind orice situație solicitată de CNAS și alte instituții.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Corespondența permenentă cu furnizorii, asigurații și instituții cu respectarea prevederilor legale în domeniu.</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Colaborarea cu toate compartimentele CAS Olt.</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Informarea permanentă a Comartimentului Control cu privire la derularea contractelor.</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Actualizarea fișelor de post pentru personalul din cadrul Direcției Relații Contractuale în funcție de modificările organigramei aprobate de către CNAS și funcție de hotărârile conducerii CAS Olt.</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Actualizarea permanentă a procedurilor operaționale pentru fiecare domeniu de asistență medicală.</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Identificarea riscurilor asociate activităților specifice Direcției Relații Contractuale și întocmirea registrului riscurilor pentru fiecare compartiment din cadrul direcției.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Implementarea standardelor de control intern managerial pentru fiecare compartiment din cadrul direcției.</w:t>
      </w:r>
    </w:p>
    <w:p w:rsidR="004E3922" w:rsidRPr="00756BC4" w:rsidRDefault="004E3922" w:rsidP="00756BC4">
      <w:pPr>
        <w:numPr>
          <w:ilvl w:val="0"/>
          <w:numId w:val="33"/>
        </w:numPr>
        <w:spacing w:after="0" w:line="320" w:lineRule="exact"/>
        <w:ind w:left="0" w:firstLine="360"/>
        <w:jc w:val="both"/>
        <w:rPr>
          <w:rFonts w:ascii="Times New Roman" w:eastAsia="Times New Roman" w:hAnsi="Times New Roman" w:cs="Times New Roman"/>
          <w:sz w:val="24"/>
          <w:szCs w:val="24"/>
          <w:lang w:val="en-US" w:eastAsia="ro-RO"/>
        </w:rPr>
      </w:pPr>
      <w:r w:rsidRPr="00756BC4">
        <w:rPr>
          <w:rFonts w:ascii="Times New Roman" w:eastAsia="Times New Roman" w:hAnsi="Times New Roman" w:cs="Times New Roman"/>
          <w:sz w:val="24"/>
          <w:szCs w:val="24"/>
          <w:lang w:val="en-US" w:eastAsia="ro-RO"/>
        </w:rPr>
        <w:t xml:space="preserve"> Evaluarea personalului din cadrul Direcției Relații Contractuale în conformitate cu prevederile legale.</w:t>
      </w:r>
    </w:p>
    <w:p w:rsidR="004E3922" w:rsidRPr="004E3922" w:rsidRDefault="004E3922" w:rsidP="004E3922">
      <w:pPr>
        <w:spacing w:after="0" w:line="240" w:lineRule="auto"/>
        <w:jc w:val="both"/>
        <w:rPr>
          <w:rFonts w:ascii="Times New Roman" w:eastAsia="Times New Roman" w:hAnsi="Times New Roman" w:cs="Times New Roman"/>
          <w:lang w:val="en-US" w:eastAsia="ro-RO"/>
        </w:rPr>
      </w:pPr>
    </w:p>
    <w:p w:rsidR="003B3A02" w:rsidRPr="00C635B5" w:rsidRDefault="00DF3D4F" w:rsidP="00DF3D4F">
      <w:pPr>
        <w:spacing w:after="0" w:line="240" w:lineRule="auto"/>
        <w:jc w:val="both"/>
        <w:rPr>
          <w:rFonts w:ascii="Times New Roman" w:eastAsia="Times New Roman" w:hAnsi="Times New Roman" w:cs="Times New Roman"/>
          <w:color w:val="FF0000"/>
          <w:sz w:val="24"/>
          <w:szCs w:val="24"/>
          <w:lang w:val="en-US" w:eastAsia="ro-RO"/>
        </w:rPr>
      </w:pPr>
      <w:r w:rsidRPr="00C635B5">
        <w:rPr>
          <w:rFonts w:ascii="Times New Roman" w:eastAsia="Times New Roman" w:hAnsi="Times New Roman" w:cs="Times New Roman"/>
          <w:color w:val="FF0000"/>
          <w:sz w:val="24"/>
          <w:szCs w:val="24"/>
          <w:lang w:val="en-US" w:eastAsia="ro-RO"/>
        </w:rPr>
        <w:tab/>
      </w:r>
    </w:p>
    <w:p w:rsidR="00D72429" w:rsidRPr="0070685E" w:rsidRDefault="00E90B14" w:rsidP="001553BC">
      <w:pPr>
        <w:pStyle w:val="ListParagraph"/>
        <w:numPr>
          <w:ilvl w:val="0"/>
          <w:numId w:val="24"/>
        </w:numPr>
        <w:autoSpaceDE w:val="0"/>
        <w:autoSpaceDN w:val="0"/>
        <w:adjustRightInd w:val="0"/>
        <w:spacing w:after="0" w:line="240" w:lineRule="auto"/>
        <w:jc w:val="center"/>
        <w:rPr>
          <w:rFonts w:ascii="Times New Roman" w:hAnsi="Times New Roman" w:cs="Times New Roman"/>
          <w:b/>
          <w:bCs/>
          <w:sz w:val="24"/>
          <w:szCs w:val="24"/>
        </w:rPr>
      </w:pPr>
      <w:r w:rsidRPr="0070685E">
        <w:rPr>
          <w:rFonts w:ascii="Times New Roman" w:hAnsi="Times New Roman" w:cs="Times New Roman"/>
          <w:b/>
          <w:bCs/>
          <w:sz w:val="24"/>
          <w:szCs w:val="24"/>
        </w:rPr>
        <w:t>DIRECȚIA  ECONOMICĂ</w:t>
      </w:r>
    </w:p>
    <w:p w:rsidR="0083266E" w:rsidRPr="0070685E" w:rsidRDefault="0083266E" w:rsidP="0083266E">
      <w:pPr>
        <w:pStyle w:val="ListParagraph"/>
        <w:autoSpaceDE w:val="0"/>
        <w:autoSpaceDN w:val="0"/>
        <w:adjustRightInd w:val="0"/>
        <w:spacing w:after="0" w:line="240" w:lineRule="auto"/>
        <w:ind w:left="675"/>
        <w:rPr>
          <w:rFonts w:ascii="Times New Roman" w:hAnsi="Times New Roman" w:cs="Times New Roman"/>
          <w:b/>
          <w:bCs/>
          <w:sz w:val="24"/>
          <w:szCs w:val="24"/>
        </w:rPr>
      </w:pPr>
    </w:p>
    <w:p w:rsidR="00445CA9" w:rsidRPr="0070685E" w:rsidRDefault="007A64B5" w:rsidP="007A64B5">
      <w:pPr>
        <w:pStyle w:val="ListParagraph"/>
        <w:numPr>
          <w:ilvl w:val="1"/>
          <w:numId w:val="24"/>
        </w:numPr>
        <w:tabs>
          <w:tab w:val="left" w:pos="6180"/>
        </w:tabs>
        <w:spacing w:after="0" w:line="240" w:lineRule="auto"/>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 xml:space="preserve">Serviciul Buget Financiar </w:t>
      </w:r>
      <w:r w:rsidRPr="007A64B5">
        <w:rPr>
          <w:rFonts w:ascii="Times New Roman" w:eastAsia="Times New Roman" w:hAnsi="Times New Roman" w:cs="Times New Roman"/>
          <w:b/>
          <w:i/>
          <w:sz w:val="24"/>
          <w:szCs w:val="24"/>
          <w:u w:val="single"/>
          <w:lang w:eastAsia="ro-RO"/>
        </w:rPr>
        <w:t xml:space="preserve"> Contabilitate si Concedii Medicale</w:t>
      </w:r>
      <w:r w:rsidR="00445CA9" w:rsidRPr="0070685E">
        <w:rPr>
          <w:rFonts w:ascii="Times New Roman" w:eastAsia="Times New Roman" w:hAnsi="Times New Roman" w:cs="Times New Roman"/>
          <w:b/>
          <w:i/>
          <w:sz w:val="24"/>
          <w:szCs w:val="24"/>
          <w:lang w:eastAsia="ro-RO"/>
        </w:rPr>
        <w:tab/>
      </w:r>
    </w:p>
    <w:p w:rsidR="001B22DD" w:rsidRPr="0070685E" w:rsidRDefault="001B22DD" w:rsidP="001C0799">
      <w:pPr>
        <w:spacing w:after="0" w:line="240" w:lineRule="auto"/>
        <w:ind w:right="1" w:firstLine="708"/>
        <w:jc w:val="both"/>
        <w:rPr>
          <w:rFonts w:ascii="Times New Roman" w:eastAsia="Times New Roman" w:hAnsi="Times New Roman" w:cs="Times New Roman"/>
          <w:sz w:val="24"/>
          <w:szCs w:val="24"/>
          <w:lang w:eastAsia="ro-RO"/>
        </w:rPr>
      </w:pPr>
    </w:p>
    <w:p w:rsidR="0070685E" w:rsidRPr="0070685E" w:rsidRDefault="0070685E" w:rsidP="00D631C6">
      <w:pPr>
        <w:spacing w:after="0" w:line="320" w:lineRule="exact"/>
        <w:ind w:firstLine="705"/>
        <w:jc w:val="both"/>
        <w:rPr>
          <w:rFonts w:ascii="Times New Roman" w:eastAsia="Times New Roman" w:hAnsi="Times New Roman" w:cs="Times New Roman"/>
          <w:sz w:val="24"/>
          <w:szCs w:val="24"/>
          <w:lang w:val="fr-FR" w:eastAsia="ro-RO"/>
        </w:rPr>
      </w:pPr>
      <w:r w:rsidRPr="0070685E">
        <w:rPr>
          <w:rFonts w:ascii="Times New Roman" w:eastAsia="Times New Roman" w:hAnsi="Times New Roman" w:cs="Times New Roman"/>
          <w:sz w:val="24"/>
          <w:szCs w:val="24"/>
          <w:lang w:val="fr-FR" w:eastAsia="ro-RO"/>
        </w:rPr>
        <w:t>Conform bugetului FNUASS aprobat CAS Olt pentru anul 2021 au fost prevăzute venituri totale în sumă de 452.519.240,00  lei şi cheltuieli totale în sumă de 677.515.520,00 lei.</w:t>
      </w:r>
    </w:p>
    <w:p w:rsidR="0070685E" w:rsidRPr="0070685E" w:rsidRDefault="0070685E" w:rsidP="00D631C6">
      <w:pPr>
        <w:spacing w:after="0" w:line="320" w:lineRule="exact"/>
        <w:jc w:val="both"/>
        <w:rPr>
          <w:rFonts w:ascii="Times New Roman" w:eastAsia="Times New Roman" w:hAnsi="Times New Roman" w:cs="Times New Roman"/>
          <w:i/>
          <w:lang w:eastAsia="ro-RO"/>
        </w:rPr>
      </w:pPr>
      <w:r w:rsidRPr="0070685E">
        <w:rPr>
          <w:rFonts w:ascii="Times New Roman" w:eastAsia="Times New Roman" w:hAnsi="Times New Roman" w:cs="Times New Roman"/>
          <w:sz w:val="24"/>
          <w:szCs w:val="24"/>
          <w:lang w:val="fr-FR" w:eastAsia="ro-RO"/>
        </w:rPr>
        <w:tab/>
        <w:t xml:space="preserve">Realizarea veniturilor Fondului de asigurări sociale de sănătate la 31.12.2021 </w:t>
      </w:r>
      <w:r w:rsidRPr="0070685E">
        <w:rPr>
          <w:rFonts w:ascii="Times New Roman" w:eastAsia="Times New Roman" w:hAnsi="Times New Roman" w:cs="Times New Roman"/>
          <w:sz w:val="24"/>
          <w:szCs w:val="24"/>
          <w:lang w:eastAsia="ro-RO"/>
        </w:rPr>
        <w:t xml:space="preserve">în structură </w:t>
      </w:r>
      <w:r>
        <w:rPr>
          <w:rFonts w:ascii="Times New Roman" w:eastAsia="Times New Roman" w:hAnsi="Times New Roman" w:cs="Times New Roman"/>
          <w:sz w:val="24"/>
          <w:szCs w:val="24"/>
          <w:lang w:eastAsia="ro-RO"/>
        </w:rPr>
        <w:t xml:space="preserve">se prezintă astfel:                                                                                   </w:t>
      </w:r>
      <w:r w:rsidRPr="0070685E">
        <w:rPr>
          <w:rFonts w:ascii="Times New Roman" w:eastAsia="Times New Roman" w:hAnsi="Times New Roman" w:cs="Times New Roman"/>
          <w:i/>
          <w:lang w:eastAsia="ro-RO"/>
        </w:rPr>
        <w:t xml:space="preserve">  - mii lei </w:t>
      </w:r>
      <w:r>
        <w:rPr>
          <w:rFonts w:ascii="Times New Roman" w:eastAsia="Times New Roman" w:hAnsi="Times New Roman" w:cs="Times New Roman"/>
          <w:i/>
          <w:lang w:eastAsia="ro-RO"/>
        </w:rPr>
        <w:t>-</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5"/>
        <w:gridCol w:w="1530"/>
        <w:gridCol w:w="1530"/>
        <w:gridCol w:w="900"/>
      </w:tblGrid>
      <w:tr w:rsidR="0070685E" w:rsidRPr="0070685E" w:rsidTr="00756BC4">
        <w:trPr>
          <w:trHeight w:val="538"/>
        </w:trPr>
        <w:tc>
          <w:tcPr>
            <w:tcW w:w="5775"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Denumire indicatori</w:t>
            </w:r>
          </w:p>
        </w:tc>
        <w:tc>
          <w:tcPr>
            <w:tcW w:w="153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bCs/>
                <w:sz w:val="18"/>
                <w:szCs w:val="18"/>
                <w:lang w:eastAsia="ro-RO"/>
              </w:rPr>
            </w:pPr>
            <w:r w:rsidRPr="0070685E">
              <w:rPr>
                <w:rFonts w:ascii="Times New Roman" w:eastAsia="Times New Roman" w:hAnsi="Times New Roman" w:cs="Times New Roman"/>
                <w:b/>
                <w:bCs/>
                <w:sz w:val="18"/>
                <w:szCs w:val="18"/>
                <w:lang w:eastAsia="ro-RO"/>
              </w:rPr>
              <w:t>Prevederi bugetare an 2021</w:t>
            </w:r>
          </w:p>
        </w:tc>
        <w:tc>
          <w:tcPr>
            <w:tcW w:w="153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bCs/>
                <w:sz w:val="18"/>
                <w:szCs w:val="18"/>
                <w:lang w:eastAsia="ro-RO"/>
              </w:rPr>
            </w:pPr>
            <w:r w:rsidRPr="0070685E">
              <w:rPr>
                <w:rFonts w:ascii="Times New Roman" w:eastAsia="Times New Roman" w:hAnsi="Times New Roman" w:cs="Times New Roman"/>
                <w:b/>
                <w:bCs/>
                <w:sz w:val="18"/>
                <w:szCs w:val="18"/>
                <w:lang w:eastAsia="ro-RO"/>
              </w:rPr>
              <w:t>Incasări realizate la 31.12.2021</w:t>
            </w:r>
          </w:p>
        </w:tc>
        <w:tc>
          <w:tcPr>
            <w:tcW w:w="900" w:type="dxa"/>
            <w:shd w:val="clear" w:color="auto" w:fill="F2F2F2" w:themeFill="background1" w:themeFillShade="F2"/>
          </w:tcPr>
          <w:p w:rsidR="0070685E" w:rsidRPr="0070685E" w:rsidRDefault="0070685E" w:rsidP="0070685E">
            <w:pPr>
              <w:spacing w:after="0" w:line="240" w:lineRule="auto"/>
              <w:ind w:right="-108"/>
              <w:jc w:val="center"/>
              <w:rPr>
                <w:rFonts w:ascii="Times New Roman" w:eastAsia="Times New Roman" w:hAnsi="Times New Roman" w:cs="Times New Roman"/>
                <w:b/>
                <w:sz w:val="18"/>
                <w:szCs w:val="18"/>
                <w:lang w:eastAsia="ro-RO"/>
              </w:rPr>
            </w:pPr>
            <w:r w:rsidRPr="0070685E">
              <w:rPr>
                <w:rFonts w:ascii="Times New Roman" w:eastAsia="Times New Roman" w:hAnsi="Times New Roman" w:cs="Times New Roman"/>
                <w:b/>
                <w:sz w:val="18"/>
                <w:szCs w:val="18"/>
                <w:lang w:eastAsia="ro-RO"/>
              </w:rPr>
              <w:t xml:space="preserve">Nivel de realizare  % </w:t>
            </w:r>
          </w:p>
        </w:tc>
      </w:tr>
      <w:tr w:rsidR="0070685E" w:rsidRPr="0070685E" w:rsidTr="00756BC4">
        <w:trPr>
          <w:trHeight w:val="255"/>
        </w:trPr>
        <w:tc>
          <w:tcPr>
            <w:tcW w:w="5775" w:type="dxa"/>
            <w:shd w:val="clear" w:color="auto" w:fill="FFFFCC"/>
            <w:vAlign w:val="bottom"/>
          </w:tcPr>
          <w:p w:rsidR="0070685E" w:rsidRPr="007A64B5" w:rsidRDefault="0070685E" w:rsidP="0070685E">
            <w:pPr>
              <w:spacing w:after="0" w:line="240" w:lineRule="auto"/>
              <w:rPr>
                <w:rFonts w:ascii="Times New Roman" w:eastAsia="Times New Roman" w:hAnsi="Times New Roman" w:cs="Times New Roman"/>
                <w:b/>
                <w:bCs/>
                <w:lang w:val="fr-FR" w:eastAsia="ro-RO"/>
              </w:rPr>
            </w:pPr>
            <w:r w:rsidRPr="007A64B5">
              <w:rPr>
                <w:rFonts w:ascii="Times New Roman" w:eastAsia="Times New Roman" w:hAnsi="Times New Roman" w:cs="Times New Roman"/>
                <w:b/>
                <w:bCs/>
                <w:lang w:val="fr-FR" w:eastAsia="ro-RO"/>
              </w:rPr>
              <w:t>VENITURI –TOTAL</w:t>
            </w:r>
          </w:p>
        </w:tc>
        <w:tc>
          <w:tcPr>
            <w:tcW w:w="1530" w:type="dxa"/>
            <w:shd w:val="clear" w:color="auto" w:fill="FFFFCC"/>
          </w:tcPr>
          <w:p w:rsidR="0070685E" w:rsidRPr="0070685E" w:rsidRDefault="0070685E" w:rsidP="0070685E">
            <w:pPr>
              <w:spacing w:after="0" w:line="240" w:lineRule="auto"/>
              <w:ind w:left="-288" w:firstLine="288"/>
              <w:jc w:val="right"/>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452.519.240,00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287.605.091,66</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63,55</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b/>
                <w:bCs/>
                <w:lang w:eastAsia="ro-RO"/>
              </w:rPr>
            </w:pPr>
            <w:r w:rsidRPr="007A64B5">
              <w:rPr>
                <w:rFonts w:ascii="Times New Roman" w:eastAsia="Times New Roman" w:hAnsi="Times New Roman" w:cs="Times New Roman"/>
                <w:b/>
                <w:bCs/>
                <w:lang w:val="fr-FR" w:eastAsia="ro-RO"/>
              </w:rPr>
              <w:t xml:space="preserve">Alte impozite </w:t>
            </w:r>
            <w:r w:rsidRPr="007A64B5">
              <w:rPr>
                <w:rFonts w:ascii="Times New Roman" w:eastAsia="Times New Roman" w:hAnsi="Times New Roman" w:cs="Times New Roman"/>
                <w:b/>
                <w:bCs/>
                <w:lang w:eastAsia="ro-RO"/>
              </w:rPr>
              <w:t>şi taxe generale pe bunuri şi servicii</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5747BB">
        <w:trPr>
          <w:trHeight w:val="285"/>
        </w:trPr>
        <w:tc>
          <w:tcPr>
            <w:tcW w:w="5775" w:type="dxa"/>
            <w:shd w:val="clear" w:color="auto" w:fill="DBE5F1" w:themeFill="accent1" w:themeFillTint="33"/>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t xml:space="preserve">B. CONTRIBUŢII DE ASIGURĂRI            </w:t>
            </w:r>
          </w:p>
        </w:tc>
        <w:tc>
          <w:tcPr>
            <w:tcW w:w="1530" w:type="dxa"/>
            <w:shd w:val="clear" w:color="auto" w:fill="DBE5F1" w:themeFill="accent1" w:themeFillTint="33"/>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281.640.000,00</w:t>
            </w:r>
          </w:p>
        </w:tc>
        <w:tc>
          <w:tcPr>
            <w:tcW w:w="1530" w:type="dxa"/>
            <w:shd w:val="clear" w:color="auto" w:fill="DBE5F1" w:themeFill="accent1" w:themeFillTint="33"/>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286.406.779,38</w:t>
            </w:r>
          </w:p>
        </w:tc>
        <w:tc>
          <w:tcPr>
            <w:tcW w:w="900" w:type="dxa"/>
            <w:shd w:val="clear" w:color="auto" w:fill="DBE5F1" w:themeFill="accent1" w:themeFillTint="33"/>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101,69</w:t>
            </w:r>
          </w:p>
        </w:tc>
      </w:tr>
      <w:tr w:rsidR="0070685E" w:rsidRPr="0070685E" w:rsidTr="005747BB">
        <w:trPr>
          <w:trHeight w:val="285"/>
        </w:trPr>
        <w:tc>
          <w:tcPr>
            <w:tcW w:w="5775" w:type="dxa"/>
            <w:shd w:val="clear" w:color="auto" w:fill="F2F2F2" w:themeFill="background1" w:themeFillShade="F2"/>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lastRenderedPageBreak/>
              <w:t>CONTRIBUŢIILE ANGAJATORILOR</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13.164.000,00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13.608.306,43</w:t>
            </w:r>
          </w:p>
        </w:tc>
        <w:tc>
          <w:tcPr>
            <w:tcW w:w="90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103,38</w:t>
            </w:r>
          </w:p>
        </w:tc>
      </w:tr>
      <w:tr w:rsidR="0070685E" w:rsidRPr="0070685E" w:rsidTr="0070685E">
        <w:trPr>
          <w:trHeight w:val="71"/>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b/>
                <w:bCs/>
                <w:lang w:val="fr-FR" w:eastAsia="ro-RO"/>
              </w:rPr>
            </w:pPr>
            <w:r w:rsidRPr="007A64B5">
              <w:rPr>
                <w:rFonts w:ascii="Times New Roman" w:eastAsia="Times New Roman" w:hAnsi="Times New Roman" w:cs="Times New Roman"/>
                <w:b/>
                <w:bCs/>
                <w:lang w:val="fr-FR" w:eastAsia="ro-RO"/>
              </w:rPr>
              <w:t>Contribuţii de asigurări sociale de sănătate datorate de angajatori</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528.000,00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577.115,00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109,30</w:t>
            </w:r>
          </w:p>
        </w:tc>
      </w:tr>
      <w:tr w:rsidR="0070685E" w:rsidRPr="0070685E" w:rsidTr="0070685E">
        <w:trPr>
          <w:trHeight w:val="188"/>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 xml:space="preserve">Contribuţii pentru concedii şi indemnizaţii </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15.000,00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45.722,00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304,81</w:t>
            </w:r>
          </w:p>
        </w:tc>
      </w:tr>
      <w:tr w:rsidR="0070685E" w:rsidRPr="0070685E" w:rsidTr="0070685E">
        <w:trPr>
          <w:trHeight w:val="161"/>
        </w:trPr>
        <w:tc>
          <w:tcPr>
            <w:tcW w:w="5775" w:type="dxa"/>
            <w:shd w:val="clear" w:color="auto" w:fill="auto"/>
            <w:vAlign w:val="bottom"/>
          </w:tcPr>
          <w:p w:rsidR="0070685E" w:rsidRPr="007A64B5" w:rsidRDefault="0070685E" w:rsidP="0070685E">
            <w:pPr>
              <w:spacing w:after="0" w:line="240" w:lineRule="auto"/>
              <w:ind w:right="-198"/>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Venituri din contribuţia asiguratorie pentru muncă pentru concedii şi indemnizaţii</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12.621.000,00</w:t>
            </w:r>
          </w:p>
        </w:tc>
        <w:tc>
          <w:tcPr>
            <w:tcW w:w="1530" w:type="dxa"/>
          </w:tcPr>
          <w:p w:rsidR="0070685E" w:rsidRPr="0070685E" w:rsidRDefault="0070685E" w:rsidP="0070685E">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12.985.469,43</w:t>
            </w:r>
          </w:p>
        </w:tc>
        <w:tc>
          <w:tcPr>
            <w:tcW w:w="900" w:type="dxa"/>
          </w:tcPr>
          <w:p w:rsidR="0070685E" w:rsidRPr="0070685E" w:rsidRDefault="0070685E" w:rsidP="0070685E">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102,89</w:t>
            </w:r>
          </w:p>
        </w:tc>
      </w:tr>
      <w:tr w:rsidR="0070685E" w:rsidRPr="0070685E" w:rsidTr="00756BC4">
        <w:trPr>
          <w:trHeight w:val="255"/>
        </w:trPr>
        <w:tc>
          <w:tcPr>
            <w:tcW w:w="5775" w:type="dxa"/>
            <w:shd w:val="clear" w:color="auto" w:fill="FFFFCC"/>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t>CONTRIBUŢIILE ASIGURAŢILOR</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268.476.000,00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272.798.472,95</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101,61</w:t>
            </w:r>
          </w:p>
        </w:tc>
      </w:tr>
      <w:tr w:rsidR="0070685E" w:rsidRPr="0070685E" w:rsidTr="001D38AA">
        <w:trPr>
          <w:trHeight w:val="255"/>
        </w:trPr>
        <w:tc>
          <w:tcPr>
            <w:tcW w:w="5775" w:type="dxa"/>
            <w:shd w:val="clear" w:color="auto" w:fill="F2F2F2" w:themeFill="background1" w:themeFillShade="F2"/>
            <w:vAlign w:val="bottom"/>
          </w:tcPr>
          <w:p w:rsidR="0070685E" w:rsidRPr="007A64B5" w:rsidRDefault="0070685E" w:rsidP="0070685E">
            <w:pPr>
              <w:spacing w:after="0" w:line="240" w:lineRule="auto"/>
              <w:rPr>
                <w:rFonts w:ascii="Times New Roman" w:eastAsia="Times New Roman" w:hAnsi="Times New Roman" w:cs="Times New Roman"/>
                <w:b/>
                <w:bCs/>
                <w:lang w:val="fr-FR" w:eastAsia="ro-RO"/>
              </w:rPr>
            </w:pPr>
            <w:r w:rsidRPr="007A64B5">
              <w:rPr>
                <w:rFonts w:ascii="Times New Roman" w:eastAsia="Times New Roman" w:hAnsi="Times New Roman" w:cs="Times New Roman"/>
                <w:b/>
                <w:bCs/>
                <w:lang w:val="fr-FR" w:eastAsia="ro-RO"/>
              </w:rPr>
              <w:t>Contribuţii de asigurări sociale de sănătate datorate de asigurați</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205.778.000,00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260.528.809,75</w:t>
            </w:r>
          </w:p>
        </w:tc>
        <w:tc>
          <w:tcPr>
            <w:tcW w:w="90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AU" w:eastAsia="ro-RO"/>
              </w:rPr>
            </w:pPr>
            <w:r w:rsidRPr="0070685E">
              <w:rPr>
                <w:rFonts w:ascii="Times New Roman" w:eastAsia="Times New Roman" w:hAnsi="Times New Roman" w:cs="Times New Roman"/>
                <w:b/>
                <w:bCs/>
                <w:sz w:val="20"/>
                <w:szCs w:val="20"/>
                <w:lang w:val="en-AU" w:eastAsia="ro-RO"/>
              </w:rPr>
              <w:t>126,61</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Contribuţii de asigurări sociale de sănătate datorată de asiguraţi</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257.722.000,00</w:t>
            </w:r>
          </w:p>
        </w:tc>
        <w:tc>
          <w:tcPr>
            <w:tcW w:w="1530" w:type="dxa"/>
          </w:tcPr>
          <w:p w:rsidR="0070685E" w:rsidRPr="0070685E" w:rsidRDefault="0070685E" w:rsidP="0070685E">
            <w:pPr>
              <w:spacing w:after="0" w:line="240" w:lineRule="auto"/>
              <w:ind w:left="-198"/>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261.100.171,00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101,31</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Contrib. asig. de sănătate datorate pt persoanele care realizează venituri din activitati independente si alte activitati si persoanele care nu realizeaza venituri</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-571.361,25</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Contrib. individuală de asig. soc de sănătate datorate de persoanele care realizează venituri din drepturi de proprietate intelectuală</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5.000,00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5.432,00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108,64</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Contribuţia individuală de asig. soc. de sănătate datorate de persoanele care realizează venituri din activităţi desfăşurate în baza controalelor /convenţiilor civile încheiate potrivit Codului civil, precum şi a contractelor pe agent</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-537,00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Contrib. Individuală de asig. soc.de sănătate datorată de persoanele care realiz. Venituri, în regim de reţinere la sursă a impozitului pe venit, din activităţi agric</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2,00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Contribuţia individuală de asigurări sociale de sănătate datorate de persoanele care realizează venitul obţinut dintr-o asociere cu o microintreprindere care nu generează o persoană juridică</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Contrib. individuală de asig. soc.de sănătate datorată de persoanele care realiz.venituri din arendarea bunurilor agricole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138.000,00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131.634</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95,38</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Contrib. Individuală de asig. soc.de sănătate datorată de persoanele care realiz.venituri din cedarea folosinţei bunurilor</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15.491,00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Regularizări</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1.004.000,00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1.061.677,70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105,74</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Contribuţii pentru concedii şi indemnizaţii datorate de asiguraţi</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38.000,00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36.038,50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95,83</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eastAsia="ro-RO"/>
              </w:rPr>
              <w:t>Contribuţia individuală de asigurări sociale de sănătate datorate de persoanele care realizează venituri obţinute dintr-o asociere cu o persoană juridică</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0,00</w:t>
            </w:r>
          </w:p>
        </w:tc>
        <w:tc>
          <w:tcPr>
            <w:tcW w:w="1530" w:type="dxa"/>
          </w:tcPr>
          <w:p w:rsidR="0070685E" w:rsidRPr="0070685E" w:rsidRDefault="0070685E" w:rsidP="0070685E">
            <w:pPr>
              <w:tabs>
                <w:tab w:val="center" w:pos="702"/>
                <w:tab w:val="right" w:pos="1404"/>
              </w:tabs>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0,00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 xml:space="preserve">Contribuţii de asigurări sociale de sănătate </w:t>
            </w:r>
            <w:r w:rsidRPr="007A64B5">
              <w:rPr>
                <w:rFonts w:ascii="Times New Roman" w:eastAsia="Times New Roman" w:hAnsi="Times New Roman" w:cs="Times New Roman"/>
                <w:lang w:eastAsia="ro-RO"/>
              </w:rPr>
              <w:t xml:space="preserve">datorată </w:t>
            </w:r>
            <w:r w:rsidRPr="007A64B5">
              <w:rPr>
                <w:rFonts w:ascii="Times New Roman" w:eastAsia="Times New Roman" w:hAnsi="Times New Roman" w:cs="Times New Roman"/>
                <w:lang w:val="fr-FR" w:eastAsia="ro-RO"/>
              </w:rPr>
              <w:t>de persoane fizice care realizează venituri în baza contractelor de activitate sportivă</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179.000,00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180.311,00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en-AU" w:eastAsia="ro-RO"/>
              </w:rPr>
            </w:pPr>
            <w:r w:rsidRPr="0070685E">
              <w:rPr>
                <w:rFonts w:ascii="Times New Roman" w:eastAsia="Times New Roman" w:hAnsi="Times New Roman" w:cs="Times New Roman"/>
                <w:sz w:val="20"/>
                <w:szCs w:val="20"/>
                <w:lang w:val="en-AU" w:eastAsia="ro-RO"/>
              </w:rPr>
              <w:t>100,73</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eastAsia="ro-RO"/>
              </w:rPr>
            </w:pPr>
            <w:r w:rsidRPr="007A64B5">
              <w:rPr>
                <w:rFonts w:ascii="Times New Roman" w:eastAsia="Times New Roman" w:hAnsi="Times New Roman" w:cs="Times New Roman"/>
                <w:lang w:val="fr-FR" w:eastAsia="ro-RO"/>
              </w:rPr>
              <w:t>Contribuţia de asigurări sociale de sănătate aferente declaraţiei unice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9.390.000,00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10.839.614,00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115,43</w:t>
            </w:r>
          </w:p>
        </w:tc>
      </w:tr>
      <w:tr w:rsidR="0070685E" w:rsidRPr="0070685E" w:rsidTr="005747BB">
        <w:trPr>
          <w:trHeight w:val="188"/>
        </w:trPr>
        <w:tc>
          <w:tcPr>
            <w:tcW w:w="5775" w:type="dxa"/>
            <w:shd w:val="clear" w:color="auto" w:fill="F2F2F2" w:themeFill="background1" w:themeFillShade="F2"/>
            <w:vAlign w:val="bottom"/>
          </w:tcPr>
          <w:p w:rsidR="0070685E" w:rsidRPr="007A64B5" w:rsidRDefault="0070685E" w:rsidP="0070685E">
            <w:pPr>
              <w:spacing w:after="0" w:line="240" w:lineRule="auto"/>
              <w:rPr>
                <w:rFonts w:ascii="Times New Roman" w:eastAsia="Times New Roman" w:hAnsi="Times New Roman" w:cs="Times New Roman"/>
                <w:b/>
                <w:lang w:eastAsia="ro-RO"/>
              </w:rPr>
            </w:pPr>
            <w:r w:rsidRPr="007A64B5">
              <w:rPr>
                <w:rFonts w:ascii="Times New Roman" w:eastAsia="Times New Roman" w:hAnsi="Times New Roman" w:cs="Times New Roman"/>
                <w:b/>
                <w:lang w:eastAsia="ro-RO"/>
              </w:rPr>
              <w:t>C. VENITURI NEFISCALE</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274.000,00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235.767,28</w:t>
            </w:r>
          </w:p>
        </w:tc>
        <w:tc>
          <w:tcPr>
            <w:tcW w:w="90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86,05</w:t>
            </w:r>
          </w:p>
        </w:tc>
      </w:tr>
      <w:tr w:rsidR="0070685E" w:rsidRPr="0070685E" w:rsidTr="005747BB">
        <w:trPr>
          <w:trHeight w:val="255"/>
        </w:trPr>
        <w:tc>
          <w:tcPr>
            <w:tcW w:w="5775" w:type="dxa"/>
            <w:shd w:val="clear" w:color="auto" w:fill="FFFFCC"/>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t xml:space="preserve">C1. VENITURI DIN PROPRIETATE       </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en-AU" w:eastAsia="ro-RO"/>
              </w:rPr>
            </w:pPr>
            <w:r w:rsidRPr="0070685E">
              <w:rPr>
                <w:rFonts w:ascii="Times New Roman" w:eastAsia="Times New Roman" w:hAnsi="Times New Roman" w:cs="Times New Roman"/>
                <w:b/>
                <w:sz w:val="20"/>
                <w:szCs w:val="20"/>
                <w:lang w:val="en-AU" w:eastAsia="ro-RO"/>
              </w:rPr>
              <w:t>45.000,00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36.317,28</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80,71</w:t>
            </w:r>
          </w:p>
        </w:tc>
      </w:tr>
      <w:tr w:rsidR="0070685E" w:rsidRPr="0070685E" w:rsidTr="0070685E">
        <w:trPr>
          <w:trHeight w:val="160"/>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bCs/>
                <w:lang w:val="en-AU" w:eastAsia="ro-RO"/>
              </w:rPr>
            </w:pPr>
            <w:r w:rsidRPr="007A64B5">
              <w:rPr>
                <w:rFonts w:ascii="Times New Roman" w:eastAsia="Times New Roman" w:hAnsi="Times New Roman" w:cs="Times New Roman"/>
                <w:bCs/>
                <w:lang w:val="en-AU" w:eastAsia="ro-RO"/>
              </w:rPr>
              <w:t>Alte venituri din proprietate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45.000,00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36.317,28</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80,71</w:t>
            </w:r>
          </w:p>
        </w:tc>
      </w:tr>
      <w:tr w:rsidR="0070685E" w:rsidRPr="0070685E" w:rsidTr="005747BB">
        <w:trPr>
          <w:trHeight w:val="255"/>
        </w:trPr>
        <w:tc>
          <w:tcPr>
            <w:tcW w:w="5775" w:type="dxa"/>
            <w:shd w:val="clear" w:color="auto" w:fill="F2F2F2" w:themeFill="background1" w:themeFillShade="F2"/>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t>C2. VANZARI DE BUNURI SI SERVICII</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229.000,00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199.450,00</w:t>
            </w:r>
          </w:p>
        </w:tc>
        <w:tc>
          <w:tcPr>
            <w:tcW w:w="90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87,10</w:t>
            </w:r>
          </w:p>
        </w:tc>
      </w:tr>
      <w:tr w:rsidR="0070685E" w:rsidRPr="0070685E" w:rsidTr="005747BB">
        <w:trPr>
          <w:trHeight w:val="196"/>
        </w:trPr>
        <w:tc>
          <w:tcPr>
            <w:tcW w:w="5775" w:type="dxa"/>
            <w:shd w:val="clear" w:color="auto" w:fill="FFFFCC"/>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t xml:space="preserve">C. DIVERSE VENITURI      </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229.000,00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199.450,00</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87,10</w:t>
            </w:r>
          </w:p>
        </w:tc>
      </w:tr>
      <w:tr w:rsidR="0070685E" w:rsidRPr="0070685E" w:rsidTr="0070685E">
        <w:trPr>
          <w:trHeight w:val="88"/>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bCs/>
                <w:lang w:eastAsia="ro-RO"/>
              </w:rPr>
            </w:pPr>
            <w:r w:rsidRPr="007A64B5">
              <w:rPr>
                <w:rFonts w:ascii="Times New Roman" w:eastAsia="Times New Roman" w:hAnsi="Times New Roman" w:cs="Times New Roman"/>
                <w:bCs/>
                <w:lang w:val="en-AU" w:eastAsia="ro-RO"/>
              </w:rPr>
              <w:t>Venituri din compensarea creanţelor din despăgubiri</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r>
      <w:tr w:rsidR="0070685E" w:rsidRPr="0070685E" w:rsidTr="0070685E">
        <w:trPr>
          <w:trHeight w:val="179"/>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bCs/>
                <w:lang w:val="en-AU" w:eastAsia="ro-RO"/>
              </w:rPr>
            </w:pPr>
            <w:r w:rsidRPr="007A64B5">
              <w:rPr>
                <w:rFonts w:ascii="Times New Roman" w:eastAsia="Times New Roman" w:hAnsi="Times New Roman" w:cs="Times New Roman"/>
                <w:bCs/>
                <w:lang w:val="en-AU" w:eastAsia="ro-RO"/>
              </w:rPr>
              <w:t xml:space="preserve">Alte venituri </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229.000,00</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199.450,00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87,10</w:t>
            </w:r>
          </w:p>
        </w:tc>
      </w:tr>
      <w:tr w:rsidR="0070685E" w:rsidRPr="0070685E" w:rsidTr="005747BB">
        <w:trPr>
          <w:trHeight w:val="278"/>
        </w:trPr>
        <w:tc>
          <w:tcPr>
            <w:tcW w:w="5775" w:type="dxa"/>
            <w:shd w:val="clear" w:color="auto" w:fill="F2F2F2" w:themeFill="background1" w:themeFillShade="F2"/>
            <w:vAlign w:val="bottom"/>
          </w:tcPr>
          <w:p w:rsidR="0070685E" w:rsidRPr="007A64B5" w:rsidRDefault="0070685E" w:rsidP="0070685E">
            <w:pPr>
              <w:spacing w:after="0" w:line="240" w:lineRule="auto"/>
              <w:rPr>
                <w:rFonts w:ascii="Times New Roman" w:eastAsia="Times New Roman" w:hAnsi="Times New Roman" w:cs="Times New Roman"/>
                <w:b/>
                <w:bCs/>
                <w:lang w:val="en-AU" w:eastAsia="ro-RO"/>
              </w:rPr>
            </w:pPr>
            <w:r w:rsidRPr="007A64B5">
              <w:rPr>
                <w:rFonts w:ascii="Times New Roman" w:eastAsia="Times New Roman" w:hAnsi="Times New Roman" w:cs="Times New Roman"/>
                <w:b/>
                <w:bCs/>
                <w:lang w:val="en-AU" w:eastAsia="ro-RO"/>
              </w:rPr>
              <w:t>IV. SUBVENTII</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170.605.240,00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32,00</w:t>
            </w:r>
          </w:p>
        </w:tc>
        <w:tc>
          <w:tcPr>
            <w:tcW w:w="90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r>
      <w:tr w:rsidR="0070685E" w:rsidRPr="0070685E" w:rsidTr="005747BB">
        <w:trPr>
          <w:trHeight w:val="196"/>
        </w:trPr>
        <w:tc>
          <w:tcPr>
            <w:tcW w:w="5775" w:type="dxa"/>
            <w:shd w:val="clear" w:color="auto" w:fill="FFFFCC"/>
            <w:vAlign w:val="bottom"/>
          </w:tcPr>
          <w:p w:rsidR="0070685E" w:rsidRPr="007A64B5" w:rsidRDefault="0070685E" w:rsidP="0070685E">
            <w:pPr>
              <w:spacing w:after="0" w:line="240" w:lineRule="auto"/>
              <w:rPr>
                <w:rFonts w:ascii="Times New Roman" w:eastAsia="Times New Roman" w:hAnsi="Times New Roman" w:cs="Times New Roman"/>
                <w:b/>
                <w:bCs/>
                <w:lang w:val="fr-FR" w:eastAsia="ro-RO"/>
              </w:rPr>
            </w:pPr>
            <w:r w:rsidRPr="007A64B5">
              <w:rPr>
                <w:rFonts w:ascii="Times New Roman" w:eastAsia="Times New Roman" w:hAnsi="Times New Roman" w:cs="Times New Roman"/>
                <w:b/>
                <w:bCs/>
                <w:lang w:val="fr-FR" w:eastAsia="ro-RO"/>
              </w:rPr>
              <w:t>SUBVENTII DE LA BUGETUL DE STAT</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170.605.240,00</w:t>
            </w:r>
          </w:p>
        </w:tc>
        <w:tc>
          <w:tcPr>
            <w:tcW w:w="1530" w:type="dxa"/>
            <w:shd w:val="clear" w:color="auto" w:fill="FFFFCC"/>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900" w:type="dxa"/>
            <w:shd w:val="clear" w:color="auto" w:fill="FFFFCC"/>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70685E">
        <w:trPr>
          <w:trHeight w:val="196"/>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Subvenţii primite de bugetul FNUASS pentru echilibrare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132.989.390,00</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70685E">
        <w:trPr>
          <w:trHeight w:val="196"/>
        </w:trPr>
        <w:tc>
          <w:tcPr>
            <w:tcW w:w="5775" w:type="dxa"/>
            <w:shd w:val="clear" w:color="auto" w:fill="auto"/>
            <w:vAlign w:val="bottom"/>
          </w:tcPr>
          <w:p w:rsidR="0070685E" w:rsidRPr="007A64B5" w:rsidRDefault="0070685E" w:rsidP="0070685E">
            <w:pPr>
              <w:spacing w:after="0" w:line="240" w:lineRule="auto"/>
              <w:ind w:right="-108"/>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Sume alocate din bugetul de stat, altele decât cele de echilibrare, prin bugetul MS</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9.992.850,00</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70685E">
        <w:trPr>
          <w:trHeight w:val="196"/>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 xml:space="preserve">Sume alocate bugetului FNUASS pt acoperirea deficitului rezultat din aplicarea prevederilor legale referitoare la concedii si indemnizatii de asig soc de </w:t>
            </w:r>
            <w:r w:rsidR="009E4F98" w:rsidRPr="007A64B5">
              <w:rPr>
                <w:rFonts w:ascii="Times New Roman" w:eastAsia="Times New Roman" w:hAnsi="Times New Roman" w:cs="Times New Roman"/>
                <w:lang w:val="fr-FR" w:eastAsia="ro-RO"/>
              </w:rPr>
              <w:t>sănătate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27.623.000,00</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5747BB">
        <w:trPr>
          <w:trHeight w:val="169"/>
        </w:trPr>
        <w:tc>
          <w:tcPr>
            <w:tcW w:w="5775" w:type="dxa"/>
            <w:shd w:val="clear" w:color="auto" w:fill="FFFFCC"/>
            <w:vAlign w:val="bottom"/>
          </w:tcPr>
          <w:p w:rsidR="0070685E" w:rsidRPr="007A64B5" w:rsidRDefault="0070685E" w:rsidP="0070685E">
            <w:pPr>
              <w:spacing w:after="0" w:line="240" w:lineRule="auto"/>
              <w:rPr>
                <w:rFonts w:ascii="Times New Roman" w:eastAsia="Times New Roman" w:hAnsi="Times New Roman" w:cs="Times New Roman"/>
                <w:b/>
                <w:bCs/>
                <w:lang w:val="fr-FR" w:eastAsia="ro-RO"/>
              </w:rPr>
            </w:pPr>
            <w:r w:rsidRPr="007A64B5">
              <w:rPr>
                <w:rFonts w:ascii="Times New Roman" w:eastAsia="Times New Roman" w:hAnsi="Times New Roman" w:cs="Times New Roman"/>
                <w:b/>
                <w:bCs/>
                <w:lang w:val="fr-FR" w:eastAsia="ro-RO"/>
              </w:rPr>
              <w:lastRenderedPageBreak/>
              <w:t>SUBVENTII DE LA ALTE ADMINISTRATII</w:t>
            </w:r>
          </w:p>
        </w:tc>
        <w:tc>
          <w:tcPr>
            <w:tcW w:w="1530" w:type="dxa"/>
            <w:shd w:val="clear" w:color="auto" w:fill="FFFFCC"/>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32,00</w:t>
            </w:r>
          </w:p>
        </w:tc>
        <w:tc>
          <w:tcPr>
            <w:tcW w:w="900" w:type="dxa"/>
            <w:shd w:val="clear" w:color="auto" w:fill="FFFFCC"/>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70685E">
        <w:trPr>
          <w:trHeight w:val="255"/>
        </w:trPr>
        <w:tc>
          <w:tcPr>
            <w:tcW w:w="5775" w:type="dxa"/>
            <w:shd w:val="clear" w:color="auto" w:fill="auto"/>
            <w:vAlign w:val="bottom"/>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Contribuţii de asig.de sănătate pt. persoane care se afla în concediu medical din cauză de accidente de muncă şi boli profesionale</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29,00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70685E">
        <w:trPr>
          <w:trHeight w:val="584"/>
        </w:trPr>
        <w:tc>
          <w:tcPr>
            <w:tcW w:w="5775" w:type="dxa"/>
            <w:shd w:val="clear" w:color="auto" w:fill="auto"/>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 xml:space="preserve"> Contribuţii din sumele alocate sistemului de asig. Pt.accidente de muncă şi boli profesionale, pt.concedii şi indemniz.datorate pers. Aflate în incapacitate temporară de muncă din cauza accidente de muncă sau bolilor profesionale</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3,00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5747BB">
        <w:trPr>
          <w:trHeight w:val="296"/>
        </w:trPr>
        <w:tc>
          <w:tcPr>
            <w:tcW w:w="5775" w:type="dxa"/>
            <w:shd w:val="clear" w:color="auto" w:fill="FFFFCC"/>
          </w:tcPr>
          <w:p w:rsidR="0070685E" w:rsidRPr="007A64B5" w:rsidRDefault="0070685E" w:rsidP="0070685E">
            <w:pPr>
              <w:spacing w:after="0" w:line="240" w:lineRule="auto"/>
              <w:rPr>
                <w:rFonts w:ascii="Times New Roman" w:eastAsia="Times New Roman" w:hAnsi="Times New Roman" w:cs="Times New Roman"/>
                <w:b/>
                <w:lang w:val="fr-FR" w:eastAsia="ro-RO"/>
              </w:rPr>
            </w:pPr>
            <w:r w:rsidRPr="007A64B5">
              <w:rPr>
                <w:rFonts w:ascii="Times New Roman" w:eastAsia="Times New Roman" w:hAnsi="Times New Roman" w:cs="Times New Roman"/>
                <w:b/>
                <w:lang w:val="fr-FR" w:eastAsia="ro-RO"/>
              </w:rPr>
              <w:t>SUME IN CURS DE DISTRIBUIRE</w:t>
            </w:r>
          </w:p>
        </w:tc>
        <w:tc>
          <w:tcPr>
            <w:tcW w:w="1530" w:type="dxa"/>
            <w:shd w:val="clear" w:color="auto" w:fill="FFFFCC"/>
          </w:tcPr>
          <w:p w:rsidR="0070685E" w:rsidRPr="0070685E" w:rsidRDefault="0070685E" w:rsidP="0070685E">
            <w:pPr>
              <w:spacing w:after="0" w:line="240" w:lineRule="auto"/>
              <w:jc w:val="center"/>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962.513,00</w:t>
            </w:r>
          </w:p>
        </w:tc>
        <w:tc>
          <w:tcPr>
            <w:tcW w:w="900" w:type="dxa"/>
            <w:shd w:val="clear" w:color="auto" w:fill="FFFFCC"/>
          </w:tcPr>
          <w:p w:rsidR="0070685E" w:rsidRPr="0070685E" w:rsidRDefault="0070685E" w:rsidP="0070685E">
            <w:pPr>
              <w:spacing w:after="0" w:line="240" w:lineRule="auto"/>
              <w:jc w:val="center"/>
              <w:rPr>
                <w:rFonts w:ascii="Times New Roman" w:eastAsia="Times New Roman" w:hAnsi="Times New Roman" w:cs="Times New Roman"/>
                <w:b/>
                <w:bCs/>
                <w:sz w:val="20"/>
                <w:szCs w:val="20"/>
                <w:lang w:val="fr-FR" w:eastAsia="ro-RO"/>
              </w:rPr>
            </w:pPr>
            <w:r w:rsidRPr="0070685E">
              <w:rPr>
                <w:rFonts w:ascii="Times New Roman" w:eastAsia="Times New Roman" w:hAnsi="Times New Roman" w:cs="Times New Roman"/>
                <w:b/>
                <w:bCs/>
                <w:sz w:val="20"/>
                <w:szCs w:val="20"/>
                <w:lang w:val="fr-FR" w:eastAsia="ro-RO"/>
              </w:rPr>
              <w:t>-</w:t>
            </w:r>
          </w:p>
        </w:tc>
      </w:tr>
      <w:tr w:rsidR="0070685E" w:rsidRPr="0070685E" w:rsidTr="0070685E">
        <w:trPr>
          <w:trHeight w:val="296"/>
        </w:trPr>
        <w:tc>
          <w:tcPr>
            <w:tcW w:w="5775" w:type="dxa"/>
            <w:shd w:val="clear" w:color="auto" w:fill="auto"/>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Venituri ale bugetului FNUASS incasate in contul unic in curs de distribuire</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962.513,00</w:t>
            </w:r>
          </w:p>
        </w:tc>
        <w:tc>
          <w:tcPr>
            <w:tcW w:w="900" w:type="dxa"/>
          </w:tcPr>
          <w:p w:rsidR="0070685E" w:rsidRPr="0070685E" w:rsidRDefault="0070685E" w:rsidP="0070685E">
            <w:pPr>
              <w:spacing w:after="0" w:line="240" w:lineRule="auto"/>
              <w:jc w:val="center"/>
              <w:rPr>
                <w:rFonts w:ascii="Times New Roman" w:eastAsia="Times New Roman" w:hAnsi="Times New Roman" w:cs="Times New Roman"/>
                <w:bCs/>
                <w:sz w:val="20"/>
                <w:szCs w:val="20"/>
                <w:lang w:val="fr-FR" w:eastAsia="ro-RO"/>
              </w:rPr>
            </w:pPr>
            <w:r w:rsidRPr="0070685E">
              <w:rPr>
                <w:rFonts w:ascii="Times New Roman" w:eastAsia="Times New Roman" w:hAnsi="Times New Roman" w:cs="Times New Roman"/>
                <w:bCs/>
                <w:sz w:val="20"/>
                <w:szCs w:val="20"/>
                <w:lang w:val="fr-FR" w:eastAsia="ro-RO"/>
              </w:rPr>
              <w:t>-</w:t>
            </w:r>
          </w:p>
        </w:tc>
      </w:tr>
      <w:tr w:rsidR="0070685E" w:rsidRPr="0070685E" w:rsidTr="0070685E">
        <w:trPr>
          <w:trHeight w:val="97"/>
        </w:trPr>
        <w:tc>
          <w:tcPr>
            <w:tcW w:w="5775" w:type="dxa"/>
            <w:shd w:val="clear" w:color="auto" w:fill="auto"/>
          </w:tcPr>
          <w:p w:rsidR="0070685E" w:rsidRPr="007A64B5" w:rsidRDefault="0070685E" w:rsidP="0070685E">
            <w:pPr>
              <w:spacing w:after="0" w:line="240" w:lineRule="auto"/>
              <w:rPr>
                <w:rFonts w:ascii="Times New Roman" w:eastAsia="Times New Roman" w:hAnsi="Times New Roman" w:cs="Times New Roman"/>
                <w:b/>
                <w:lang w:val="fr-FR" w:eastAsia="ro-RO"/>
              </w:rPr>
            </w:pPr>
            <w:r w:rsidRPr="007A64B5">
              <w:rPr>
                <w:rFonts w:ascii="Times New Roman" w:eastAsia="Times New Roman" w:hAnsi="Times New Roman" w:cs="Times New Roman"/>
                <w:b/>
                <w:lang w:val="fr-FR" w:eastAsia="ro-RO"/>
              </w:rPr>
              <w:t>SUME PRIMITE DE LA UE/ALTI DONATORI IN CONTUL PLATILOR EFECTUATE SI PREFINANTARI AFERENTE CADRULUI FINANCIAR 2014-2021</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c>
          <w:tcPr>
            <w:tcW w:w="1530" w:type="dxa"/>
          </w:tcPr>
          <w:p w:rsidR="0070685E" w:rsidRPr="0070685E" w:rsidRDefault="0070685E" w:rsidP="0070685E">
            <w:pPr>
              <w:tabs>
                <w:tab w:val="left" w:pos="1065"/>
              </w:tabs>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c>
          <w:tcPr>
            <w:tcW w:w="900" w:type="dxa"/>
          </w:tcPr>
          <w:p w:rsidR="0070685E" w:rsidRPr="0070685E" w:rsidRDefault="0070685E" w:rsidP="0070685E">
            <w:pPr>
              <w:tabs>
                <w:tab w:val="left" w:pos="1065"/>
              </w:tabs>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r>
      <w:tr w:rsidR="0070685E" w:rsidRPr="0070685E" w:rsidTr="0070685E">
        <w:trPr>
          <w:trHeight w:val="224"/>
        </w:trPr>
        <w:tc>
          <w:tcPr>
            <w:tcW w:w="5775" w:type="dxa"/>
            <w:shd w:val="clear" w:color="auto" w:fill="auto"/>
          </w:tcPr>
          <w:p w:rsidR="0070685E" w:rsidRPr="007A64B5" w:rsidRDefault="0070685E" w:rsidP="0070685E">
            <w:pPr>
              <w:spacing w:after="0" w:line="240" w:lineRule="auto"/>
              <w:rPr>
                <w:rFonts w:ascii="Times New Roman" w:eastAsia="Times New Roman" w:hAnsi="Times New Roman" w:cs="Times New Roman"/>
                <w:lang w:val="fr-FR" w:eastAsia="ro-RO"/>
              </w:rPr>
            </w:pPr>
            <w:r w:rsidRPr="007A64B5">
              <w:rPr>
                <w:rFonts w:ascii="Times New Roman" w:eastAsia="Times New Roman" w:hAnsi="Times New Roman" w:cs="Times New Roman"/>
                <w:lang w:val="fr-FR" w:eastAsia="ro-RO"/>
              </w:rPr>
              <w:t>Fondul Social European (FSE)</w:t>
            </w:r>
          </w:p>
        </w:tc>
        <w:tc>
          <w:tcPr>
            <w:tcW w:w="1530" w:type="dxa"/>
          </w:tcPr>
          <w:p w:rsidR="0070685E" w:rsidRPr="0070685E" w:rsidRDefault="0070685E" w:rsidP="0070685E">
            <w:pPr>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c>
          <w:tcPr>
            <w:tcW w:w="1530" w:type="dxa"/>
          </w:tcPr>
          <w:p w:rsidR="0070685E" w:rsidRPr="0070685E" w:rsidRDefault="0070685E" w:rsidP="0070685E">
            <w:pPr>
              <w:tabs>
                <w:tab w:val="left" w:pos="1065"/>
              </w:tabs>
              <w:spacing w:after="0" w:line="240" w:lineRule="auto"/>
              <w:jc w:val="center"/>
              <w:rPr>
                <w:rFonts w:ascii="Times New Roman" w:eastAsia="Times New Roman" w:hAnsi="Times New Roman" w:cs="Times New Roman"/>
                <w:b/>
                <w:sz w:val="20"/>
                <w:szCs w:val="20"/>
                <w:lang w:val="fr-FR" w:eastAsia="ro-RO"/>
              </w:rPr>
            </w:pPr>
            <w:r w:rsidRPr="0070685E">
              <w:rPr>
                <w:rFonts w:ascii="Times New Roman" w:eastAsia="Times New Roman" w:hAnsi="Times New Roman" w:cs="Times New Roman"/>
                <w:b/>
                <w:sz w:val="20"/>
                <w:szCs w:val="20"/>
                <w:lang w:val="fr-FR" w:eastAsia="ro-RO"/>
              </w:rPr>
              <w:t>-</w:t>
            </w:r>
          </w:p>
        </w:tc>
        <w:tc>
          <w:tcPr>
            <w:tcW w:w="900" w:type="dxa"/>
          </w:tcPr>
          <w:p w:rsidR="0070685E" w:rsidRPr="0070685E" w:rsidRDefault="0070685E" w:rsidP="0070685E">
            <w:pPr>
              <w:tabs>
                <w:tab w:val="left" w:pos="1065"/>
              </w:tabs>
              <w:spacing w:after="0" w:line="240" w:lineRule="auto"/>
              <w:jc w:val="center"/>
              <w:rPr>
                <w:rFonts w:ascii="Times New Roman" w:eastAsia="Times New Roman" w:hAnsi="Times New Roman" w:cs="Times New Roman"/>
                <w:sz w:val="20"/>
                <w:szCs w:val="20"/>
                <w:lang w:val="fr-FR" w:eastAsia="ro-RO"/>
              </w:rPr>
            </w:pPr>
            <w:r w:rsidRPr="0070685E">
              <w:rPr>
                <w:rFonts w:ascii="Times New Roman" w:eastAsia="Times New Roman" w:hAnsi="Times New Roman" w:cs="Times New Roman"/>
                <w:sz w:val="20"/>
                <w:szCs w:val="20"/>
                <w:lang w:val="fr-FR" w:eastAsia="ro-RO"/>
              </w:rPr>
              <w:t>-</w:t>
            </w:r>
          </w:p>
        </w:tc>
      </w:tr>
    </w:tbl>
    <w:p w:rsidR="0070685E" w:rsidRPr="0070685E" w:rsidRDefault="0070685E" w:rsidP="00D631C6">
      <w:pPr>
        <w:spacing w:after="0" w:line="320" w:lineRule="exact"/>
        <w:ind w:firstLine="720"/>
        <w:jc w:val="both"/>
        <w:rPr>
          <w:rFonts w:ascii="Times New Roman" w:eastAsia="Times New Roman" w:hAnsi="Times New Roman" w:cs="Times New Roman"/>
          <w:sz w:val="24"/>
          <w:szCs w:val="24"/>
          <w:lang w:eastAsia="ro-RO"/>
        </w:rPr>
      </w:pPr>
      <w:r w:rsidRPr="0070685E">
        <w:rPr>
          <w:rFonts w:ascii="Times New Roman" w:eastAsia="Times New Roman" w:hAnsi="Times New Roman" w:cs="Times New Roman"/>
          <w:sz w:val="24"/>
          <w:szCs w:val="24"/>
          <w:lang w:eastAsia="ro-RO"/>
        </w:rPr>
        <w:t>La capitolul de cheltuieli totale, plăţile nete realizate la 31.12.2021 s-au situat la nivelul de 676.715.464,71 lei.</w:t>
      </w:r>
    </w:p>
    <w:p w:rsidR="0070685E" w:rsidRPr="0070685E" w:rsidRDefault="0070685E" w:rsidP="0011734A">
      <w:pPr>
        <w:spacing w:after="0" w:line="320" w:lineRule="exact"/>
        <w:ind w:firstLine="720"/>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sz w:val="24"/>
          <w:szCs w:val="24"/>
          <w:lang w:eastAsia="ro-RO"/>
        </w:rPr>
        <w:t xml:space="preserve">Detalierea plăţilor nete la 31.12.2021 comparativ cu programul de buget este redată astfel: </w:t>
      </w:r>
      <w:r w:rsidRPr="0070685E">
        <w:rPr>
          <w:rFonts w:ascii="Times New Roman" w:eastAsia="Times New Roman" w:hAnsi="Times New Roman" w:cs="Times New Roman"/>
          <w:b/>
          <w:sz w:val="24"/>
          <w:szCs w:val="24"/>
          <w:lang w:eastAsia="ro-RO"/>
        </w:rPr>
        <w:t xml:space="preserve">       </w:t>
      </w:r>
    </w:p>
    <w:p w:rsidR="0070685E" w:rsidRPr="0070685E" w:rsidRDefault="0070685E" w:rsidP="0011734A">
      <w:pPr>
        <w:spacing w:after="0" w:line="240" w:lineRule="auto"/>
        <w:ind w:firstLine="720"/>
        <w:rPr>
          <w:rFonts w:ascii="Times New Roman" w:eastAsia="Times New Roman" w:hAnsi="Times New Roman" w:cs="Times New Roman"/>
          <w:i/>
          <w:lang w:eastAsia="ro-RO"/>
        </w:rPr>
      </w:pPr>
      <w:r w:rsidRPr="0070685E">
        <w:rPr>
          <w:rFonts w:ascii="Times New Roman" w:eastAsia="Times New Roman" w:hAnsi="Times New Roman" w:cs="Times New Roman"/>
          <w:b/>
          <w:sz w:val="24"/>
          <w:szCs w:val="24"/>
          <w:lang w:eastAsia="ro-RO"/>
        </w:rPr>
        <w:t xml:space="preserve">                                                                                                                                      </w:t>
      </w:r>
      <w:r w:rsidRPr="0070685E">
        <w:rPr>
          <w:rFonts w:ascii="Times New Roman" w:eastAsia="Times New Roman" w:hAnsi="Times New Roman" w:cs="Times New Roman"/>
          <w:i/>
          <w:lang w:eastAsia="ro-RO"/>
        </w:rPr>
        <w:t>- mii lei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530"/>
        <w:gridCol w:w="1530"/>
        <w:gridCol w:w="900"/>
      </w:tblGrid>
      <w:tr w:rsidR="0070685E" w:rsidRPr="0070685E" w:rsidTr="005747BB">
        <w:trPr>
          <w:trHeight w:val="440"/>
        </w:trPr>
        <w:tc>
          <w:tcPr>
            <w:tcW w:w="5760" w:type="dxa"/>
            <w:shd w:val="clear" w:color="auto" w:fill="D9D9D9" w:themeFill="background1" w:themeFillShade="D9"/>
            <w:vAlign w:val="center"/>
          </w:tcPr>
          <w:p w:rsidR="0070685E" w:rsidRPr="0070685E" w:rsidRDefault="0070685E" w:rsidP="0070685E">
            <w:pPr>
              <w:spacing w:after="0" w:line="240" w:lineRule="auto"/>
              <w:jc w:val="center"/>
              <w:rPr>
                <w:rFonts w:ascii="Times New Roman" w:eastAsia="Times New Roman" w:hAnsi="Times New Roman" w:cs="Times New Roman"/>
                <w:b/>
                <w:bCs/>
                <w:sz w:val="18"/>
                <w:szCs w:val="18"/>
                <w:lang w:eastAsia="ro-RO"/>
              </w:rPr>
            </w:pPr>
            <w:r w:rsidRPr="0070685E">
              <w:rPr>
                <w:rFonts w:ascii="Times New Roman" w:eastAsia="Times New Roman" w:hAnsi="Times New Roman" w:cs="Times New Roman"/>
                <w:b/>
                <w:bCs/>
                <w:sz w:val="18"/>
                <w:szCs w:val="18"/>
                <w:lang w:eastAsia="ro-RO"/>
              </w:rPr>
              <w:t>Denumire indicator</w:t>
            </w:r>
          </w:p>
        </w:tc>
        <w:tc>
          <w:tcPr>
            <w:tcW w:w="1530" w:type="dxa"/>
            <w:shd w:val="clear" w:color="auto" w:fill="D9D9D9" w:themeFill="background1" w:themeFillShade="D9"/>
          </w:tcPr>
          <w:p w:rsidR="0070685E" w:rsidRPr="0070685E" w:rsidRDefault="0070685E" w:rsidP="0070685E">
            <w:pPr>
              <w:spacing w:after="0" w:line="240" w:lineRule="auto"/>
              <w:jc w:val="center"/>
              <w:rPr>
                <w:rFonts w:ascii="Times New Roman" w:eastAsia="Times New Roman" w:hAnsi="Times New Roman" w:cs="Times New Roman"/>
                <w:b/>
                <w:bCs/>
                <w:sz w:val="18"/>
                <w:szCs w:val="18"/>
                <w:lang w:eastAsia="ro-RO"/>
              </w:rPr>
            </w:pPr>
            <w:r w:rsidRPr="0070685E">
              <w:rPr>
                <w:rFonts w:ascii="Times New Roman" w:eastAsia="Times New Roman" w:hAnsi="Times New Roman" w:cs="Times New Roman"/>
                <w:b/>
                <w:bCs/>
                <w:sz w:val="18"/>
                <w:szCs w:val="18"/>
                <w:lang w:eastAsia="ro-RO"/>
              </w:rPr>
              <w:t>Credite bugetare an 2021</w:t>
            </w:r>
          </w:p>
        </w:tc>
        <w:tc>
          <w:tcPr>
            <w:tcW w:w="1530" w:type="dxa"/>
            <w:shd w:val="clear" w:color="auto" w:fill="D9D9D9" w:themeFill="background1" w:themeFillShade="D9"/>
          </w:tcPr>
          <w:p w:rsidR="0070685E" w:rsidRPr="0070685E" w:rsidRDefault="0070685E" w:rsidP="0070685E">
            <w:pPr>
              <w:spacing w:after="0" w:line="240" w:lineRule="auto"/>
              <w:ind w:left="224" w:hanging="224"/>
              <w:jc w:val="center"/>
              <w:rPr>
                <w:rFonts w:ascii="Times New Roman" w:eastAsia="Times New Roman" w:hAnsi="Times New Roman" w:cs="Times New Roman"/>
                <w:b/>
                <w:sz w:val="18"/>
                <w:szCs w:val="18"/>
                <w:lang w:eastAsia="ro-RO"/>
              </w:rPr>
            </w:pPr>
            <w:r w:rsidRPr="0070685E">
              <w:rPr>
                <w:rFonts w:ascii="Times New Roman" w:eastAsia="Times New Roman" w:hAnsi="Times New Roman" w:cs="Times New Roman"/>
                <w:b/>
                <w:bCs/>
                <w:sz w:val="18"/>
                <w:szCs w:val="18"/>
                <w:lang w:eastAsia="ro-RO"/>
              </w:rPr>
              <w:t>Plăţi efectuate la 31.12.2021</w:t>
            </w:r>
          </w:p>
        </w:tc>
        <w:tc>
          <w:tcPr>
            <w:tcW w:w="900" w:type="dxa"/>
            <w:shd w:val="clear" w:color="auto" w:fill="D9D9D9" w:themeFill="background1" w:themeFillShade="D9"/>
          </w:tcPr>
          <w:p w:rsidR="0070685E" w:rsidRPr="0070685E" w:rsidRDefault="0070685E" w:rsidP="0070685E">
            <w:pPr>
              <w:spacing w:after="0" w:line="240" w:lineRule="auto"/>
              <w:ind w:left="-108" w:right="-108"/>
              <w:jc w:val="center"/>
              <w:rPr>
                <w:rFonts w:ascii="Times New Roman" w:eastAsia="Times New Roman" w:hAnsi="Times New Roman" w:cs="Times New Roman"/>
                <w:b/>
                <w:sz w:val="18"/>
                <w:szCs w:val="18"/>
                <w:lang w:eastAsia="ro-RO"/>
              </w:rPr>
            </w:pPr>
            <w:r w:rsidRPr="0070685E">
              <w:rPr>
                <w:rFonts w:ascii="Times New Roman" w:eastAsia="Times New Roman" w:hAnsi="Times New Roman" w:cs="Times New Roman"/>
                <w:b/>
                <w:sz w:val="18"/>
                <w:szCs w:val="18"/>
                <w:lang w:eastAsia="ro-RO"/>
              </w:rPr>
              <w:t xml:space="preserve">Nivel de realizare </w:t>
            </w:r>
          </w:p>
        </w:tc>
      </w:tr>
      <w:tr w:rsidR="0070685E" w:rsidRPr="0070685E" w:rsidTr="005747BB">
        <w:trPr>
          <w:trHeight w:val="255"/>
        </w:trPr>
        <w:tc>
          <w:tcPr>
            <w:tcW w:w="5760" w:type="dxa"/>
            <w:shd w:val="clear" w:color="auto" w:fill="F2F2F2" w:themeFill="background1" w:themeFillShade="F2"/>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 xml:space="preserve">CHELTUIELI- TOTAL      </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US" w:eastAsia="ro-RO"/>
              </w:rPr>
            </w:pPr>
            <w:r w:rsidRPr="0070685E">
              <w:rPr>
                <w:rFonts w:ascii="Times New Roman" w:eastAsia="Times New Roman" w:hAnsi="Times New Roman" w:cs="Times New Roman"/>
                <w:b/>
                <w:bCs/>
                <w:sz w:val="20"/>
                <w:szCs w:val="20"/>
                <w:lang w:val="en-US" w:eastAsia="ro-RO"/>
              </w:rPr>
              <w:t>677.515.520,00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676.715.464,71</w:t>
            </w:r>
          </w:p>
        </w:tc>
        <w:tc>
          <w:tcPr>
            <w:tcW w:w="90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99,88</w:t>
            </w:r>
          </w:p>
        </w:tc>
      </w:tr>
      <w:tr w:rsidR="0070685E" w:rsidRPr="0070685E" w:rsidTr="005747BB">
        <w:trPr>
          <w:trHeight w:val="255"/>
        </w:trPr>
        <w:tc>
          <w:tcPr>
            <w:tcW w:w="5760" w:type="dxa"/>
            <w:shd w:val="clear" w:color="auto" w:fill="FFFFCC"/>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A. CHELTUIELI BUNURI SI SERVICII – TOTAL</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val="en-US" w:eastAsia="ro-RO"/>
              </w:rPr>
            </w:pPr>
            <w:r w:rsidRPr="0070685E">
              <w:rPr>
                <w:rFonts w:ascii="Times New Roman" w:eastAsia="Times New Roman" w:hAnsi="Times New Roman" w:cs="Times New Roman"/>
                <w:b/>
                <w:bCs/>
                <w:sz w:val="20"/>
                <w:szCs w:val="20"/>
                <w:lang w:val="en-US" w:eastAsia="ro-RO"/>
              </w:rPr>
              <w:t>449.480.700,00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449.474.496,67</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5747BB">
        <w:trPr>
          <w:trHeight w:val="255"/>
        </w:trPr>
        <w:tc>
          <w:tcPr>
            <w:tcW w:w="5760" w:type="dxa"/>
            <w:shd w:val="clear" w:color="auto" w:fill="FDE9D9" w:themeFill="accent6" w:themeFillTint="33"/>
            <w:noWrap/>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A1. CHELTUIELI SERVICII MEDICALE</w:t>
            </w:r>
          </w:p>
        </w:tc>
        <w:tc>
          <w:tcPr>
            <w:tcW w:w="153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448.919.540,00</w:t>
            </w:r>
          </w:p>
        </w:tc>
        <w:tc>
          <w:tcPr>
            <w:tcW w:w="153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448.919.300,76</w:t>
            </w:r>
          </w:p>
        </w:tc>
        <w:tc>
          <w:tcPr>
            <w:tcW w:w="90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Medicamente cu şi fără contribuţie personala</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eastAsia="ro-RO"/>
              </w:rPr>
            </w:pPr>
            <w:r w:rsidRPr="0070685E">
              <w:rPr>
                <w:rFonts w:ascii="Times New Roman" w:eastAsia="Times New Roman" w:hAnsi="Times New Roman" w:cs="Times New Roman"/>
                <w:bCs/>
                <w:sz w:val="20"/>
                <w:szCs w:val="20"/>
                <w:lang w:eastAsia="ro-RO"/>
              </w:rPr>
              <w:t>92.356.270,00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92.356.226,68</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15"/>
        </w:trPr>
        <w:tc>
          <w:tcPr>
            <w:tcW w:w="5760" w:type="dxa"/>
            <w:shd w:val="clear" w:color="auto" w:fill="auto"/>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 xml:space="preserve">Medicamente pentru boli clinice cu risc crescut utilizate în PNS </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56.005.840,00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56.005.692,43</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42"/>
        </w:trPr>
        <w:tc>
          <w:tcPr>
            <w:tcW w:w="5760" w:type="dxa"/>
            <w:shd w:val="clear" w:color="auto" w:fill="auto"/>
            <w:vAlign w:val="bottom"/>
          </w:tcPr>
          <w:p w:rsidR="0070685E" w:rsidRPr="005747BB" w:rsidRDefault="0070685E" w:rsidP="0070685E">
            <w:pPr>
              <w:spacing w:after="0" w:line="240" w:lineRule="auto"/>
              <w:ind w:right="-108"/>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Materiale sanitare specifice utilizate în programele naţionale scop curativ</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2.484.740,00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2.484.716,42</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Servicii medicale de hemodializă şi dializă peritoneală</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14.780.230,00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14.780.220,78</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170"/>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Dispozitive şi echipamente medicale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5.612.000,00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5.612.000,00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06"/>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Asistenţa medicală primară</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61.608.530,00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61.608.525</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197"/>
        </w:trPr>
        <w:tc>
          <w:tcPr>
            <w:tcW w:w="5760" w:type="dxa"/>
            <w:shd w:val="clear" w:color="auto" w:fill="auto"/>
          </w:tcPr>
          <w:p w:rsidR="0070685E" w:rsidRPr="005747BB" w:rsidRDefault="0070685E" w:rsidP="0070685E">
            <w:pPr>
              <w:spacing w:after="0" w:line="240" w:lineRule="auto"/>
              <w:rPr>
                <w:rFonts w:ascii="Times New Roman" w:eastAsia="Times New Roman" w:hAnsi="Times New Roman" w:cs="Times New Roman"/>
                <w:color w:val="000000"/>
                <w:lang w:eastAsia="ro-RO"/>
              </w:rPr>
            </w:pPr>
            <w:r w:rsidRPr="005747BB">
              <w:rPr>
                <w:rFonts w:ascii="Times New Roman" w:eastAsia="Times New Roman" w:hAnsi="Times New Roman" w:cs="Times New Roman"/>
                <w:color w:val="000000"/>
                <w:lang w:eastAsia="ro-RO"/>
              </w:rPr>
              <w:t>Asistenţa medicală  pentru specialităţi clinice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color w:val="000000"/>
                <w:sz w:val="20"/>
                <w:szCs w:val="20"/>
                <w:lang w:eastAsia="ro-RO"/>
              </w:rPr>
            </w:pPr>
            <w:r w:rsidRPr="0070685E">
              <w:rPr>
                <w:rFonts w:ascii="Times New Roman" w:eastAsia="Times New Roman" w:hAnsi="Times New Roman" w:cs="Times New Roman"/>
                <w:color w:val="000000"/>
                <w:sz w:val="20"/>
                <w:szCs w:val="20"/>
                <w:lang w:eastAsia="ro-RO"/>
              </w:rPr>
              <w:t>30.718.000,00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30.718.000,00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tcPr>
          <w:p w:rsidR="0070685E" w:rsidRPr="005747BB" w:rsidRDefault="0070685E" w:rsidP="0070685E">
            <w:pPr>
              <w:spacing w:after="0" w:line="240" w:lineRule="auto"/>
              <w:rPr>
                <w:rFonts w:ascii="Times New Roman" w:eastAsia="Times New Roman" w:hAnsi="Times New Roman" w:cs="Times New Roman"/>
                <w:color w:val="000000"/>
                <w:lang w:eastAsia="ro-RO"/>
              </w:rPr>
            </w:pPr>
            <w:r w:rsidRPr="005747BB">
              <w:rPr>
                <w:rFonts w:ascii="Times New Roman" w:eastAsia="Times New Roman" w:hAnsi="Times New Roman" w:cs="Times New Roman"/>
                <w:color w:val="000000"/>
                <w:lang w:eastAsia="ro-RO"/>
              </w:rPr>
              <w:t>Asistenţa medicală stomatologică</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color w:val="000000"/>
                <w:sz w:val="20"/>
                <w:szCs w:val="20"/>
                <w:lang w:eastAsia="ro-RO"/>
              </w:rPr>
            </w:pPr>
            <w:r w:rsidRPr="0070685E">
              <w:rPr>
                <w:rFonts w:ascii="Times New Roman" w:eastAsia="Times New Roman" w:hAnsi="Times New Roman" w:cs="Times New Roman"/>
                <w:color w:val="000000"/>
                <w:sz w:val="20"/>
                <w:szCs w:val="20"/>
                <w:lang w:eastAsia="ro-RO"/>
              </w:rPr>
              <w:t>667.000,00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667.000,00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tcPr>
          <w:p w:rsidR="0070685E" w:rsidRPr="005747BB" w:rsidRDefault="0070685E" w:rsidP="0070685E">
            <w:pPr>
              <w:spacing w:after="0" w:line="240" w:lineRule="auto"/>
              <w:rPr>
                <w:rFonts w:ascii="Times New Roman" w:eastAsia="Times New Roman" w:hAnsi="Times New Roman" w:cs="Times New Roman"/>
                <w:color w:val="000000"/>
                <w:lang w:eastAsia="ro-RO"/>
              </w:rPr>
            </w:pPr>
            <w:r w:rsidRPr="005747BB">
              <w:rPr>
                <w:rFonts w:ascii="Times New Roman" w:eastAsia="Times New Roman" w:hAnsi="Times New Roman" w:cs="Times New Roman"/>
                <w:color w:val="000000"/>
                <w:lang w:eastAsia="ro-RO"/>
              </w:rPr>
              <w:t>Asistenţa medicală pentru specialităţi paraclinice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color w:val="000000"/>
                <w:sz w:val="20"/>
                <w:szCs w:val="20"/>
                <w:lang w:eastAsia="ro-RO"/>
              </w:rPr>
            </w:pPr>
            <w:r w:rsidRPr="0070685E">
              <w:rPr>
                <w:rFonts w:ascii="Times New Roman" w:eastAsia="Times New Roman" w:hAnsi="Times New Roman" w:cs="Times New Roman"/>
                <w:color w:val="000000"/>
                <w:sz w:val="20"/>
                <w:szCs w:val="20"/>
                <w:lang w:eastAsia="ro-RO"/>
              </w:rPr>
              <w:t>11.184.470,00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11.184.470,00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179"/>
        </w:trPr>
        <w:tc>
          <w:tcPr>
            <w:tcW w:w="5760" w:type="dxa"/>
            <w:shd w:val="clear" w:color="auto" w:fill="auto"/>
          </w:tcPr>
          <w:p w:rsidR="0070685E" w:rsidRPr="005747BB" w:rsidRDefault="0070685E" w:rsidP="0070685E">
            <w:pPr>
              <w:spacing w:after="0" w:line="240" w:lineRule="auto"/>
              <w:ind w:right="-198"/>
              <w:rPr>
                <w:rFonts w:ascii="Times New Roman" w:eastAsia="Times New Roman" w:hAnsi="Times New Roman" w:cs="Times New Roman"/>
                <w:color w:val="000000"/>
                <w:lang w:eastAsia="ro-RO"/>
              </w:rPr>
            </w:pPr>
            <w:r w:rsidRPr="005747BB">
              <w:rPr>
                <w:rFonts w:ascii="Times New Roman" w:eastAsia="Times New Roman" w:hAnsi="Times New Roman" w:cs="Times New Roman"/>
                <w:color w:val="000000"/>
                <w:lang w:eastAsia="ro-RO"/>
              </w:rPr>
              <w:t>Asistenţa medicală în centre med. multifuncţionale (serv.med. recuperare)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color w:val="000000"/>
                <w:sz w:val="20"/>
                <w:szCs w:val="20"/>
                <w:lang w:eastAsia="ro-RO"/>
              </w:rPr>
            </w:pPr>
            <w:r w:rsidRPr="0070685E">
              <w:rPr>
                <w:rFonts w:ascii="Times New Roman" w:eastAsia="Times New Roman" w:hAnsi="Times New Roman" w:cs="Times New Roman"/>
                <w:color w:val="000000"/>
                <w:sz w:val="20"/>
                <w:szCs w:val="20"/>
                <w:lang w:eastAsia="ro-RO"/>
              </w:rPr>
              <w:t>1.485.710,00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1.485.706,95</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Servicii de urgenţă prespitaliceşti şi transport sanitar</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241.000,00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241.000,00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Servicii medicale în unităţi spitaliceşti</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167.502.630,00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167.502.630,00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1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Îngrijiri medicale la domiciliu</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836.180,00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836.180,00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lang w:eastAsia="ro-RO"/>
              </w:rPr>
            </w:pPr>
            <w:r w:rsidRPr="005747BB">
              <w:rPr>
                <w:rFonts w:ascii="Times New Roman" w:eastAsia="Times New Roman" w:hAnsi="Times New Roman" w:cs="Times New Roman"/>
                <w:lang w:eastAsia="ro-RO"/>
              </w:rPr>
              <w:t>Prestaţii medicale acordate într-un stat membru al Uniunii Europene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3.436.940,00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sz w:val="20"/>
                <w:szCs w:val="20"/>
                <w:lang w:eastAsia="ro-RO"/>
              </w:rPr>
            </w:pPr>
            <w:r w:rsidRPr="0070685E">
              <w:rPr>
                <w:rFonts w:ascii="Times New Roman" w:eastAsia="Times New Roman" w:hAnsi="Times New Roman" w:cs="Times New Roman"/>
                <w:sz w:val="20"/>
                <w:szCs w:val="20"/>
                <w:lang w:eastAsia="ro-RO"/>
              </w:rPr>
              <w:t>3.436.932,50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5747BB">
        <w:trPr>
          <w:trHeight w:val="270"/>
        </w:trPr>
        <w:tc>
          <w:tcPr>
            <w:tcW w:w="5760" w:type="dxa"/>
            <w:shd w:val="clear" w:color="auto" w:fill="FDE9D9" w:themeFill="accent6" w:themeFillTint="33"/>
            <w:vAlign w:val="bottom"/>
          </w:tcPr>
          <w:p w:rsidR="0070685E" w:rsidRPr="005747BB" w:rsidRDefault="0070685E" w:rsidP="0070685E">
            <w:pPr>
              <w:spacing w:after="0" w:line="240" w:lineRule="auto"/>
              <w:rPr>
                <w:rFonts w:ascii="Times New Roman" w:eastAsia="Times New Roman" w:hAnsi="Times New Roman" w:cs="Times New Roman"/>
                <w:b/>
                <w:bCs/>
                <w:color w:val="000000"/>
                <w:lang w:eastAsia="ro-RO"/>
              </w:rPr>
            </w:pPr>
            <w:r w:rsidRPr="005747BB">
              <w:rPr>
                <w:rFonts w:ascii="Times New Roman" w:eastAsia="Times New Roman" w:hAnsi="Times New Roman" w:cs="Times New Roman"/>
                <w:b/>
                <w:bCs/>
                <w:color w:val="000000"/>
                <w:lang w:eastAsia="ro-RO"/>
              </w:rPr>
              <w:t xml:space="preserve">A2. CHELTUIELI BUNURI SI SERVICII DE ADMINISTRARE </w:t>
            </w:r>
          </w:p>
        </w:tc>
        <w:tc>
          <w:tcPr>
            <w:tcW w:w="153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
                <w:bCs/>
                <w:color w:val="000000"/>
                <w:sz w:val="20"/>
                <w:szCs w:val="20"/>
                <w:lang w:eastAsia="ro-RO"/>
              </w:rPr>
            </w:pPr>
            <w:r w:rsidRPr="0070685E">
              <w:rPr>
                <w:rFonts w:ascii="Times New Roman" w:eastAsia="Times New Roman" w:hAnsi="Times New Roman" w:cs="Times New Roman"/>
                <w:b/>
                <w:bCs/>
                <w:color w:val="000000"/>
                <w:sz w:val="20"/>
                <w:szCs w:val="20"/>
                <w:lang w:eastAsia="ro-RO"/>
              </w:rPr>
              <w:t>561.160,00</w:t>
            </w:r>
          </w:p>
        </w:tc>
        <w:tc>
          <w:tcPr>
            <w:tcW w:w="153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
                <w:color w:val="000000"/>
                <w:sz w:val="20"/>
                <w:szCs w:val="20"/>
                <w:lang w:eastAsia="ro-RO"/>
              </w:rPr>
            </w:pPr>
            <w:r w:rsidRPr="0070685E">
              <w:rPr>
                <w:rFonts w:ascii="Times New Roman" w:eastAsia="Times New Roman" w:hAnsi="Times New Roman" w:cs="Times New Roman"/>
                <w:b/>
                <w:color w:val="000000"/>
                <w:sz w:val="20"/>
                <w:szCs w:val="20"/>
                <w:lang w:eastAsia="ro-RO"/>
              </w:rPr>
              <w:t>555.195,91</w:t>
            </w:r>
          </w:p>
        </w:tc>
        <w:tc>
          <w:tcPr>
            <w:tcW w:w="90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98,94</w:t>
            </w:r>
          </w:p>
        </w:tc>
      </w:tr>
      <w:tr w:rsidR="0070685E" w:rsidRPr="0070685E" w:rsidTr="005747BB">
        <w:trPr>
          <w:trHeight w:val="255"/>
        </w:trPr>
        <w:tc>
          <w:tcPr>
            <w:tcW w:w="5760" w:type="dxa"/>
            <w:shd w:val="clear" w:color="auto" w:fill="FFFFCC"/>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B. CHELTUIELI DE PERSONAL</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5.702.030,00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5.680.043,00</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99,61</w:t>
            </w:r>
          </w:p>
        </w:tc>
      </w:tr>
      <w:tr w:rsidR="0070685E" w:rsidRPr="0070685E" w:rsidTr="005747BB">
        <w:trPr>
          <w:trHeight w:val="255"/>
        </w:trPr>
        <w:tc>
          <w:tcPr>
            <w:tcW w:w="5760" w:type="dxa"/>
            <w:shd w:val="clear" w:color="auto" w:fill="F2F2F2" w:themeFill="background1" w:themeFillShade="F2"/>
            <w:noWrap/>
            <w:vAlign w:val="bottom"/>
          </w:tcPr>
          <w:p w:rsidR="0070685E" w:rsidRPr="005747BB" w:rsidRDefault="0070685E" w:rsidP="0070685E">
            <w:pPr>
              <w:spacing w:after="0" w:line="240" w:lineRule="auto"/>
              <w:rPr>
                <w:rFonts w:ascii="Times New Roman" w:eastAsia="Times New Roman" w:hAnsi="Times New Roman" w:cs="Times New Roman"/>
                <w:b/>
                <w:bCs/>
                <w:color w:val="000000"/>
                <w:lang w:eastAsia="ro-RO"/>
              </w:rPr>
            </w:pPr>
            <w:r w:rsidRPr="005747BB">
              <w:rPr>
                <w:rFonts w:ascii="Times New Roman" w:eastAsia="Times New Roman" w:hAnsi="Times New Roman" w:cs="Times New Roman"/>
                <w:b/>
                <w:bCs/>
                <w:color w:val="000000"/>
                <w:lang w:eastAsia="ro-RO"/>
              </w:rPr>
              <w:t>C. CHELTUIELI PT ASIGURĂRI SI ASISTENTA SOCIALA</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40.426.420,00</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40.350.026,00</w:t>
            </w:r>
          </w:p>
        </w:tc>
        <w:tc>
          <w:tcPr>
            <w:tcW w:w="90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99,81</w:t>
            </w:r>
          </w:p>
        </w:tc>
      </w:tr>
      <w:tr w:rsidR="0070685E" w:rsidRPr="0070685E" w:rsidTr="005747BB">
        <w:trPr>
          <w:trHeight w:val="255"/>
        </w:trPr>
        <w:tc>
          <w:tcPr>
            <w:tcW w:w="5760" w:type="dxa"/>
            <w:shd w:val="clear" w:color="auto" w:fill="EEECE1" w:themeFill="background2"/>
            <w:noWrap/>
            <w:vAlign w:val="bottom"/>
          </w:tcPr>
          <w:p w:rsidR="0070685E" w:rsidRPr="005747BB" w:rsidRDefault="0070685E" w:rsidP="0070685E">
            <w:pPr>
              <w:spacing w:after="0" w:line="240" w:lineRule="auto"/>
              <w:ind w:right="-108"/>
              <w:rPr>
                <w:rFonts w:ascii="Times New Roman" w:eastAsia="Times New Roman" w:hAnsi="Times New Roman" w:cs="Times New Roman"/>
                <w:b/>
                <w:bCs/>
                <w:color w:val="000000"/>
                <w:lang w:eastAsia="ro-RO"/>
              </w:rPr>
            </w:pPr>
            <w:r w:rsidRPr="005747BB">
              <w:rPr>
                <w:rFonts w:ascii="Times New Roman" w:eastAsia="Times New Roman" w:hAnsi="Times New Roman" w:cs="Times New Roman"/>
                <w:b/>
                <w:bCs/>
                <w:color w:val="000000"/>
                <w:lang w:eastAsia="ro-RO"/>
              </w:rPr>
              <w:t>D. TRANSFERURI INTRE UNITATI ALE ADMIN PUBLICE</w:t>
            </w:r>
          </w:p>
        </w:tc>
        <w:tc>
          <w:tcPr>
            <w:tcW w:w="1530" w:type="dxa"/>
            <w:shd w:val="clear" w:color="auto" w:fill="EEECE1" w:themeFill="background2"/>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181.776.850,00</w:t>
            </w:r>
          </w:p>
        </w:tc>
        <w:tc>
          <w:tcPr>
            <w:tcW w:w="1530" w:type="dxa"/>
            <w:shd w:val="clear" w:color="auto" w:fill="EEECE1" w:themeFill="background2"/>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181.776.807,00</w:t>
            </w:r>
          </w:p>
        </w:tc>
        <w:tc>
          <w:tcPr>
            <w:tcW w:w="900" w:type="dxa"/>
            <w:shd w:val="clear" w:color="auto" w:fill="EEECE1" w:themeFill="background2"/>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D1. Transferuri din bugetul FNUASS către unitățile sanitare pentru acoperirea creșterilor salariale</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180.996.850,00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180.996.807,00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70685E">
        <w:trPr>
          <w:trHeight w:val="255"/>
        </w:trPr>
        <w:tc>
          <w:tcPr>
            <w:tcW w:w="5760" w:type="dxa"/>
            <w:shd w:val="clear" w:color="auto" w:fill="auto"/>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D2. Transferuri pentru stimulentul de risc</w:t>
            </w:r>
          </w:p>
        </w:tc>
        <w:tc>
          <w:tcPr>
            <w:tcW w:w="1530" w:type="dxa"/>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780.000,00</w:t>
            </w:r>
          </w:p>
        </w:tc>
        <w:tc>
          <w:tcPr>
            <w:tcW w:w="1530" w:type="dxa"/>
            <w:shd w:val="clear" w:color="auto" w:fill="auto"/>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780.000,00</w:t>
            </w:r>
          </w:p>
        </w:tc>
        <w:tc>
          <w:tcPr>
            <w:tcW w:w="900" w:type="dxa"/>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100,00</w:t>
            </w:r>
          </w:p>
        </w:tc>
      </w:tr>
      <w:tr w:rsidR="0070685E" w:rsidRPr="0070685E" w:rsidTr="005747BB">
        <w:trPr>
          <w:trHeight w:val="255"/>
        </w:trPr>
        <w:tc>
          <w:tcPr>
            <w:tcW w:w="5760" w:type="dxa"/>
            <w:shd w:val="clear" w:color="auto" w:fill="FDE9D9" w:themeFill="accent6" w:themeFillTint="33"/>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E. ALTE CHELTUIELI – Sume persoane cu handicap neîncadrate</w:t>
            </w:r>
          </w:p>
        </w:tc>
        <w:tc>
          <w:tcPr>
            <w:tcW w:w="153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56.000,00</w:t>
            </w:r>
          </w:p>
        </w:tc>
        <w:tc>
          <w:tcPr>
            <w:tcW w:w="153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55.060,00</w:t>
            </w:r>
          </w:p>
        </w:tc>
        <w:tc>
          <w:tcPr>
            <w:tcW w:w="900" w:type="dxa"/>
            <w:shd w:val="clear" w:color="auto" w:fill="FDE9D9" w:themeFill="accent6" w:themeFillTint="33"/>
          </w:tcPr>
          <w:p w:rsidR="0070685E" w:rsidRPr="0070685E" w:rsidRDefault="0070685E" w:rsidP="0070685E">
            <w:pPr>
              <w:spacing w:after="0" w:line="240" w:lineRule="auto"/>
              <w:jc w:val="right"/>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bCs/>
                <w:sz w:val="20"/>
                <w:szCs w:val="20"/>
                <w:lang w:val="en-AU" w:eastAsia="ro-RO"/>
              </w:rPr>
              <w:t>98,32</w:t>
            </w:r>
          </w:p>
        </w:tc>
      </w:tr>
      <w:tr w:rsidR="0070685E" w:rsidRPr="0070685E" w:rsidTr="005747BB">
        <w:trPr>
          <w:trHeight w:val="255"/>
        </w:trPr>
        <w:tc>
          <w:tcPr>
            <w:tcW w:w="5760" w:type="dxa"/>
            <w:shd w:val="clear" w:color="auto" w:fill="FFFFCC"/>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F. CHELTUIELI DE CAPITAL</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bCs/>
                <w:sz w:val="20"/>
                <w:szCs w:val="20"/>
                <w:lang w:eastAsia="ro-RO"/>
              </w:rPr>
            </w:pPr>
            <w:r w:rsidRPr="0070685E">
              <w:rPr>
                <w:rFonts w:ascii="Times New Roman" w:eastAsia="Times New Roman" w:hAnsi="Times New Roman" w:cs="Times New Roman"/>
                <w:b/>
                <w:bCs/>
                <w:sz w:val="20"/>
                <w:szCs w:val="20"/>
                <w:lang w:eastAsia="ro-RO"/>
              </w:rPr>
              <w:t>73.520,00</w:t>
            </w:r>
          </w:p>
        </w:tc>
        <w:tc>
          <w:tcPr>
            <w:tcW w:w="153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61.799,92</w:t>
            </w:r>
          </w:p>
        </w:tc>
        <w:tc>
          <w:tcPr>
            <w:tcW w:w="900" w:type="dxa"/>
            <w:shd w:val="clear" w:color="auto" w:fill="FFFFCC"/>
          </w:tcPr>
          <w:p w:rsidR="0070685E" w:rsidRPr="0070685E" w:rsidRDefault="0070685E" w:rsidP="0070685E">
            <w:pPr>
              <w:spacing w:after="0" w:line="240" w:lineRule="auto"/>
              <w:jc w:val="right"/>
              <w:rPr>
                <w:rFonts w:ascii="Times New Roman" w:eastAsia="Times New Roman" w:hAnsi="Times New Roman" w:cs="Times New Roman"/>
                <w:bCs/>
                <w:sz w:val="20"/>
                <w:szCs w:val="20"/>
                <w:lang w:eastAsia="ro-RO"/>
              </w:rPr>
            </w:pPr>
            <w:r w:rsidRPr="0070685E">
              <w:rPr>
                <w:rFonts w:ascii="Times New Roman" w:eastAsia="Times New Roman" w:hAnsi="Times New Roman" w:cs="Times New Roman"/>
                <w:bCs/>
                <w:sz w:val="20"/>
                <w:szCs w:val="20"/>
                <w:lang w:eastAsia="ro-RO"/>
              </w:rPr>
              <w:t>84,06</w:t>
            </w:r>
          </w:p>
        </w:tc>
      </w:tr>
      <w:tr w:rsidR="0070685E" w:rsidRPr="0070685E" w:rsidTr="005747BB">
        <w:trPr>
          <w:trHeight w:val="255"/>
        </w:trPr>
        <w:tc>
          <w:tcPr>
            <w:tcW w:w="5760" w:type="dxa"/>
            <w:shd w:val="clear" w:color="auto" w:fill="F2F2F2" w:themeFill="background1" w:themeFillShade="F2"/>
            <w:vAlign w:val="bottom"/>
          </w:tcPr>
          <w:p w:rsidR="0070685E" w:rsidRPr="005747BB" w:rsidRDefault="0070685E" w:rsidP="0070685E">
            <w:pPr>
              <w:spacing w:after="0" w:line="240" w:lineRule="auto"/>
              <w:rPr>
                <w:rFonts w:ascii="Times New Roman" w:eastAsia="Times New Roman" w:hAnsi="Times New Roman" w:cs="Times New Roman"/>
                <w:b/>
                <w:bCs/>
                <w:lang w:eastAsia="ro-RO"/>
              </w:rPr>
            </w:pPr>
            <w:r w:rsidRPr="005747BB">
              <w:rPr>
                <w:rFonts w:ascii="Times New Roman" w:eastAsia="Times New Roman" w:hAnsi="Times New Roman" w:cs="Times New Roman"/>
                <w:b/>
                <w:bCs/>
                <w:lang w:eastAsia="ro-RO"/>
              </w:rPr>
              <w:t>Plăţi efectuate în anii precedenţi şi recuperate în anul curent</w:t>
            </w:r>
          </w:p>
        </w:tc>
        <w:tc>
          <w:tcPr>
            <w:tcW w:w="153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w:t>
            </w:r>
          </w:p>
        </w:tc>
        <w:tc>
          <w:tcPr>
            <w:tcW w:w="1530"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0"/>
                <w:szCs w:val="20"/>
                <w:lang w:eastAsia="ro-RO"/>
              </w:rPr>
            </w:pPr>
            <w:r w:rsidRPr="0070685E">
              <w:rPr>
                <w:rFonts w:ascii="Times New Roman" w:eastAsia="Times New Roman" w:hAnsi="Times New Roman" w:cs="Times New Roman"/>
                <w:b/>
                <w:sz w:val="20"/>
                <w:szCs w:val="20"/>
                <w:lang w:eastAsia="ro-RO"/>
              </w:rPr>
              <w:t>-835.393,88</w:t>
            </w:r>
          </w:p>
        </w:tc>
        <w:tc>
          <w:tcPr>
            <w:tcW w:w="90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Cs/>
                <w:sz w:val="20"/>
                <w:szCs w:val="20"/>
                <w:lang w:val="en-AU" w:eastAsia="ro-RO"/>
              </w:rPr>
            </w:pPr>
            <w:r w:rsidRPr="0070685E">
              <w:rPr>
                <w:rFonts w:ascii="Times New Roman" w:eastAsia="Times New Roman" w:hAnsi="Times New Roman" w:cs="Times New Roman"/>
                <w:sz w:val="20"/>
                <w:szCs w:val="20"/>
                <w:lang w:eastAsia="ro-RO"/>
              </w:rPr>
              <w:t>-</w:t>
            </w:r>
          </w:p>
        </w:tc>
      </w:tr>
    </w:tbl>
    <w:p w:rsidR="0070685E" w:rsidRPr="0070685E" w:rsidRDefault="005747BB" w:rsidP="004A74F3">
      <w:pPr>
        <w:spacing w:after="0" w:line="320" w:lineRule="exact"/>
        <w:ind w:firstLine="45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sz w:val="24"/>
          <w:szCs w:val="24"/>
          <w:lang w:eastAsia="ro-RO"/>
        </w:rPr>
        <w:lastRenderedPageBreak/>
        <w:t xml:space="preserve">     </w:t>
      </w:r>
      <w:r w:rsidR="0070685E" w:rsidRPr="00ED06B9">
        <w:rPr>
          <w:rFonts w:ascii="Times New Roman" w:eastAsia="Times New Roman" w:hAnsi="Times New Roman" w:cs="Times New Roman"/>
          <w:sz w:val="24"/>
          <w:szCs w:val="24"/>
          <w:lang w:eastAsia="ro-RO"/>
        </w:rPr>
        <w:t xml:space="preserve">Din situaţia execuţiei cheltuielilor cu serviciile medicale la 31.12.2021, rezultă că nivelul realizărilor este de 448.919.300,76 lei, reprezentând 100% faţă de prevederile bugetare de </w:t>
      </w:r>
      <w:r w:rsidR="0070685E" w:rsidRPr="00ED06B9">
        <w:rPr>
          <w:rFonts w:ascii="Times New Roman" w:eastAsia="Times New Roman" w:hAnsi="Times New Roman" w:cs="Times New Roman"/>
          <w:bCs/>
          <w:sz w:val="24"/>
          <w:szCs w:val="24"/>
          <w:lang w:eastAsia="ro-RO"/>
        </w:rPr>
        <w:t>448.919.540,00</w:t>
      </w:r>
      <w:r w:rsidR="0070685E" w:rsidRPr="00ED06B9">
        <w:rPr>
          <w:rFonts w:ascii="Times New Roman" w:eastAsia="Times New Roman" w:hAnsi="Times New Roman" w:cs="Times New Roman"/>
          <w:sz w:val="24"/>
          <w:szCs w:val="24"/>
          <w:lang w:eastAsia="ro-RO"/>
        </w:rPr>
        <w:t xml:space="preserve"> lei.</w:t>
      </w:r>
      <w:r w:rsidR="0070685E" w:rsidRPr="0070685E">
        <w:rPr>
          <w:rFonts w:ascii="Times New Roman" w:eastAsia="Times New Roman" w:hAnsi="Times New Roman" w:cs="Times New Roman"/>
          <w:sz w:val="24"/>
          <w:szCs w:val="24"/>
          <w:lang w:eastAsia="ro-RO"/>
        </w:rPr>
        <w:t xml:space="preserve"> </w:t>
      </w:r>
      <w:r w:rsidR="0070685E" w:rsidRPr="0070685E">
        <w:rPr>
          <w:rFonts w:ascii="Times New Roman" w:eastAsia="Times New Roman" w:hAnsi="Times New Roman" w:cs="Times New Roman"/>
          <w:color w:val="000000"/>
          <w:sz w:val="24"/>
          <w:szCs w:val="24"/>
          <w:lang w:eastAsia="ro-RO"/>
        </w:rPr>
        <w:t>Pe domenii de asistenţă medicală, plăţile s-au efectuat în baza contractelor şi actelor adiţionale încheiate în anul 2021 încadrându-se în plafoanele lunare de plăţi corespunzător serviciilor medicale scadente la plată pentru această perioadă.</w:t>
      </w:r>
    </w:p>
    <w:p w:rsidR="0070685E" w:rsidRPr="0070685E" w:rsidRDefault="0070685E" w:rsidP="004A74F3">
      <w:pPr>
        <w:spacing w:after="0" w:line="320" w:lineRule="exact"/>
        <w:ind w:firstLine="180"/>
        <w:jc w:val="both"/>
        <w:rPr>
          <w:rFonts w:ascii="Times New Roman" w:eastAsia="Times New Roman" w:hAnsi="Times New Roman" w:cs="Times New Roman"/>
          <w:color w:val="000000"/>
          <w:sz w:val="24"/>
          <w:szCs w:val="24"/>
          <w:lang w:eastAsia="ro-RO"/>
        </w:rPr>
      </w:pPr>
      <w:r w:rsidRPr="0070685E">
        <w:rPr>
          <w:rFonts w:ascii="Times New Roman" w:eastAsia="Times New Roman" w:hAnsi="Times New Roman" w:cs="Times New Roman"/>
          <w:sz w:val="24"/>
          <w:szCs w:val="24"/>
          <w:lang w:eastAsia="ro-RO"/>
        </w:rPr>
        <w:t xml:space="preserve"> </w:t>
      </w:r>
      <w:r w:rsidR="00ED06B9">
        <w:rPr>
          <w:rFonts w:ascii="Times New Roman" w:eastAsia="Times New Roman" w:hAnsi="Times New Roman" w:cs="Times New Roman"/>
          <w:sz w:val="24"/>
          <w:szCs w:val="24"/>
          <w:lang w:eastAsia="ro-RO"/>
        </w:rPr>
        <w:t xml:space="preserve">   </w:t>
      </w:r>
      <w:r w:rsidR="00ED06B9">
        <w:rPr>
          <w:rFonts w:ascii="Times New Roman" w:eastAsia="Times New Roman" w:hAnsi="Times New Roman" w:cs="Times New Roman"/>
          <w:sz w:val="24"/>
          <w:szCs w:val="24"/>
          <w:lang w:eastAsia="ro-RO"/>
        </w:rPr>
        <w:tab/>
        <w:t xml:space="preserve"> </w:t>
      </w:r>
      <w:r w:rsidRPr="0070685E">
        <w:rPr>
          <w:rFonts w:ascii="Times New Roman" w:eastAsia="Times New Roman" w:hAnsi="Times New Roman" w:cs="Times New Roman"/>
          <w:sz w:val="24"/>
          <w:szCs w:val="24"/>
          <w:lang w:eastAsia="ro-RO"/>
        </w:rPr>
        <w:t xml:space="preserve"> În ceea ce priveste cheltuielile proprii de administrare ale fondului, la 31.12.2021 nivelul plăţilor este de </w:t>
      </w:r>
      <w:r w:rsidRPr="00ED06B9">
        <w:rPr>
          <w:rFonts w:ascii="Times New Roman" w:eastAsia="Times New Roman" w:hAnsi="Times New Roman" w:cs="Times New Roman"/>
          <w:sz w:val="24"/>
          <w:szCs w:val="24"/>
          <w:lang w:eastAsia="ro-RO"/>
        </w:rPr>
        <w:t>555.195,91</w:t>
      </w:r>
      <w:r w:rsidRPr="00ED06B9">
        <w:rPr>
          <w:rFonts w:ascii="Times New Roman" w:eastAsia="Times New Roman" w:hAnsi="Times New Roman" w:cs="Times New Roman"/>
          <w:color w:val="000000"/>
          <w:sz w:val="24"/>
          <w:szCs w:val="24"/>
          <w:lang w:eastAsia="ro-RO"/>
        </w:rPr>
        <w:t xml:space="preserve"> lei pentru cheltuieli de bunuri şi servicii şi de </w:t>
      </w:r>
      <w:r w:rsidRPr="00ED06B9">
        <w:rPr>
          <w:rFonts w:ascii="Times New Roman" w:eastAsia="Times New Roman" w:hAnsi="Times New Roman" w:cs="Times New Roman"/>
          <w:sz w:val="24"/>
          <w:szCs w:val="24"/>
          <w:lang w:eastAsia="ro-RO"/>
        </w:rPr>
        <w:t>5.680.043,00</w:t>
      </w:r>
      <w:r w:rsidRPr="00ED06B9">
        <w:rPr>
          <w:rFonts w:ascii="Times New Roman" w:eastAsia="Times New Roman" w:hAnsi="Times New Roman" w:cs="Times New Roman"/>
          <w:color w:val="000000"/>
          <w:sz w:val="24"/>
          <w:szCs w:val="24"/>
          <w:lang w:eastAsia="ro-RO"/>
        </w:rPr>
        <w:t xml:space="preserve"> lei pentru cheltuieli de persona</w:t>
      </w:r>
      <w:r w:rsidRPr="0070685E">
        <w:rPr>
          <w:rFonts w:ascii="Times New Roman" w:eastAsia="Times New Roman" w:hAnsi="Times New Roman" w:cs="Times New Roman"/>
          <w:color w:val="000000"/>
          <w:sz w:val="24"/>
          <w:szCs w:val="24"/>
          <w:lang w:eastAsia="ro-RO"/>
        </w:rPr>
        <w:t>l.</w:t>
      </w:r>
    </w:p>
    <w:p w:rsidR="0070685E" w:rsidRPr="00ED06B9" w:rsidRDefault="0070685E" w:rsidP="004A74F3">
      <w:pPr>
        <w:spacing w:after="0" w:line="320" w:lineRule="exact"/>
        <w:ind w:firstLine="708"/>
        <w:jc w:val="both"/>
        <w:rPr>
          <w:rFonts w:ascii="Times New Roman" w:eastAsia="Times New Roman" w:hAnsi="Times New Roman" w:cs="Times New Roman"/>
          <w:sz w:val="24"/>
          <w:szCs w:val="24"/>
          <w:lang w:eastAsia="ro-RO"/>
        </w:rPr>
      </w:pPr>
      <w:r w:rsidRPr="0070685E">
        <w:rPr>
          <w:rFonts w:ascii="Times New Roman" w:eastAsia="Times New Roman" w:hAnsi="Times New Roman" w:cs="Times New Roman"/>
          <w:sz w:val="24"/>
          <w:szCs w:val="24"/>
          <w:lang w:eastAsia="ro-RO"/>
        </w:rPr>
        <w:t xml:space="preserve">Plăţile pentru cheltuielile cu asistenţa socială în caz de boli şi invalidităţi la 31.12.2021 sunt în sumă de </w:t>
      </w:r>
      <w:r w:rsidRPr="00ED06B9">
        <w:rPr>
          <w:rFonts w:ascii="Times New Roman" w:eastAsia="Times New Roman" w:hAnsi="Times New Roman" w:cs="Times New Roman"/>
          <w:sz w:val="24"/>
          <w:szCs w:val="24"/>
          <w:lang w:eastAsia="ro-RO"/>
        </w:rPr>
        <w:t>40.350.026,00 lei.</w:t>
      </w:r>
    </w:p>
    <w:p w:rsidR="0070685E" w:rsidRPr="0070685E" w:rsidRDefault="00ED06B9" w:rsidP="004A74F3">
      <w:pPr>
        <w:spacing w:after="0" w:line="320" w:lineRule="exact"/>
        <w:ind w:right="10" w:firstLine="708"/>
        <w:jc w:val="both"/>
        <w:rPr>
          <w:rFonts w:ascii="Times New Roman" w:eastAsia="Times New Roman" w:hAnsi="Times New Roman" w:cs="Times New Roman"/>
          <w:sz w:val="24"/>
          <w:szCs w:val="24"/>
          <w:lang w:val="en-AU" w:eastAsia="ro-RO"/>
        </w:rPr>
      </w:pPr>
      <w:r>
        <w:rPr>
          <w:rFonts w:ascii="Times New Roman" w:eastAsia="Times New Roman" w:hAnsi="Times New Roman" w:cs="Times New Roman"/>
          <w:sz w:val="24"/>
          <w:szCs w:val="24"/>
          <w:lang w:val="en-AU" w:eastAsia="ro-RO"/>
        </w:rPr>
        <w:t xml:space="preserve">  </w:t>
      </w:r>
      <w:r w:rsidR="0070685E" w:rsidRPr="0070685E">
        <w:rPr>
          <w:rFonts w:ascii="Times New Roman" w:eastAsia="Times New Roman" w:hAnsi="Times New Roman" w:cs="Times New Roman"/>
          <w:sz w:val="24"/>
          <w:szCs w:val="24"/>
          <w:lang w:val="en-AU" w:eastAsia="ro-RO"/>
        </w:rPr>
        <w:t>La nivelul anului 2021 prevederea bugetară alocată prin capitolul “Asistenta sociala si familie” a fost  de 40.426,42 mii lei cu 40% mai mare decat anul precedent.</w:t>
      </w:r>
    </w:p>
    <w:p w:rsidR="0070685E" w:rsidRPr="0070685E" w:rsidRDefault="0070685E" w:rsidP="004A74F3">
      <w:pPr>
        <w:spacing w:after="0" w:line="320" w:lineRule="exact"/>
        <w:ind w:right="10" w:firstLine="708"/>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Din totalul</w:t>
      </w:r>
      <w:r w:rsidR="00ED06B9">
        <w:rPr>
          <w:rFonts w:ascii="Times New Roman" w:eastAsia="Times New Roman" w:hAnsi="Times New Roman" w:cs="Times New Roman"/>
          <w:sz w:val="24"/>
          <w:szCs w:val="24"/>
          <w:lang w:val="en-AU" w:eastAsia="ro-RO"/>
        </w:rPr>
        <w:t xml:space="preserve"> de 6.083 cereri primite în valoare </w:t>
      </w:r>
      <w:r w:rsidRPr="0070685E">
        <w:rPr>
          <w:rFonts w:ascii="Times New Roman" w:eastAsia="Times New Roman" w:hAnsi="Times New Roman" w:cs="Times New Roman"/>
          <w:sz w:val="24"/>
          <w:szCs w:val="24"/>
          <w:lang w:val="en-AU" w:eastAsia="ro-RO"/>
        </w:rPr>
        <w:t>de 50.288.17 mii lei s-a reu</w:t>
      </w:r>
      <w:r w:rsidR="00ED06B9">
        <w:rPr>
          <w:rFonts w:ascii="Times New Roman" w:eastAsia="Times New Roman" w:hAnsi="Times New Roman" w:cs="Times New Roman"/>
          <w:sz w:val="24"/>
          <w:szCs w:val="24"/>
          <w:lang w:val="en-AU" w:eastAsia="ro-RO"/>
        </w:rPr>
        <w:t>ș</w:t>
      </w:r>
      <w:r w:rsidRPr="0070685E">
        <w:rPr>
          <w:rFonts w:ascii="Times New Roman" w:eastAsia="Times New Roman" w:hAnsi="Times New Roman" w:cs="Times New Roman"/>
          <w:sz w:val="24"/>
          <w:szCs w:val="24"/>
          <w:lang w:val="en-AU" w:eastAsia="ro-RO"/>
        </w:rPr>
        <w:t>it plata sumelor</w:t>
      </w:r>
      <w:r w:rsidR="00ED06B9">
        <w:rPr>
          <w:rFonts w:ascii="Times New Roman" w:eastAsia="Times New Roman" w:hAnsi="Times New Roman" w:cs="Times New Roman"/>
          <w:sz w:val="24"/>
          <w:szCs w:val="24"/>
          <w:lang w:val="en-AU" w:eastAsia="ro-RO"/>
        </w:rPr>
        <w:t xml:space="preserve"> </w:t>
      </w:r>
      <w:r w:rsidRPr="0070685E">
        <w:rPr>
          <w:rFonts w:ascii="Times New Roman" w:eastAsia="Times New Roman" w:hAnsi="Times New Roman" w:cs="Times New Roman"/>
          <w:sz w:val="24"/>
          <w:szCs w:val="24"/>
          <w:lang w:val="en-AU" w:eastAsia="ro-RO"/>
        </w:rPr>
        <w:t>datorate pana la 30 iunie 2021, acestea efectuandu-se strict in ordinea scadentei si numarului de înregistrare la CAS.</w:t>
      </w:r>
    </w:p>
    <w:p w:rsidR="0070685E" w:rsidRPr="0070685E" w:rsidRDefault="0070685E" w:rsidP="004A74F3">
      <w:pPr>
        <w:spacing w:after="0" w:line="320" w:lineRule="exact"/>
        <w:ind w:right="10" w:firstLine="708"/>
        <w:jc w:val="both"/>
        <w:rPr>
          <w:rFonts w:ascii="Times New Roman" w:eastAsia="Times New Roman" w:hAnsi="Times New Roman" w:cs="Times New Roman"/>
          <w:bCs/>
          <w:sz w:val="24"/>
          <w:szCs w:val="24"/>
          <w:lang w:val="es-MX" w:eastAsia="ro-RO"/>
        </w:rPr>
      </w:pPr>
      <w:r w:rsidRPr="0070685E">
        <w:rPr>
          <w:rFonts w:ascii="Times New Roman" w:eastAsia="Times New Roman" w:hAnsi="Times New Roman" w:cs="Times New Roman"/>
          <w:sz w:val="24"/>
          <w:szCs w:val="24"/>
          <w:lang w:val="en-AU" w:eastAsia="ro-RO"/>
        </w:rPr>
        <w:t xml:space="preserve">Prin adresele nr.13572/10.05.20221, 22455/14.07.2021, 31290/14.10.2021 s-a solicitat majorarea prevederilor bugetare pentru plata concedii medicale iar prin </w:t>
      </w:r>
      <w:r w:rsidRPr="0070685E">
        <w:rPr>
          <w:rFonts w:ascii="Times New Roman" w:eastAsia="Times New Roman" w:hAnsi="Times New Roman" w:cs="Times New Roman"/>
          <w:bCs/>
          <w:sz w:val="24"/>
          <w:szCs w:val="24"/>
          <w:lang w:val="es-MX" w:eastAsia="ro-RO"/>
        </w:rPr>
        <w:t>adresa 35529/02.12.2021 CAS Olt a solicitat suplimentarea fondurilor cu suma de 18.614,75 mii lei în vederea efectuării plăților cererilor validate si scadente pana la 31.12.2021, însa prin rectificarea bugetara s-a primit doar suma de 1.304,83 mii lei.</w:t>
      </w:r>
    </w:p>
    <w:p w:rsidR="0070685E" w:rsidRPr="0070685E" w:rsidRDefault="0070685E" w:rsidP="004A74F3">
      <w:pPr>
        <w:spacing w:after="0" w:line="320" w:lineRule="exact"/>
        <w:ind w:right="10" w:firstLine="708"/>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Intrucat suma primită în urma demersurilor efectuate a fost foarte mică, la 31.12.2021 se                       înregistreaza un sold neachitat de 22</w:t>
      </w:r>
      <w:r w:rsidR="00ED06B9">
        <w:rPr>
          <w:rFonts w:ascii="Times New Roman" w:eastAsia="Times New Roman" w:hAnsi="Times New Roman" w:cs="Times New Roman"/>
          <w:sz w:val="24"/>
          <w:szCs w:val="24"/>
          <w:lang w:val="en-AU" w:eastAsia="ro-RO"/>
        </w:rPr>
        <w:t>.786,90 mii lei, aferent unui număr</w:t>
      </w:r>
      <w:r w:rsidRPr="0070685E">
        <w:rPr>
          <w:rFonts w:ascii="Times New Roman" w:eastAsia="Times New Roman" w:hAnsi="Times New Roman" w:cs="Times New Roman"/>
          <w:sz w:val="24"/>
          <w:szCs w:val="24"/>
          <w:lang w:val="en-AU" w:eastAsia="ro-RO"/>
        </w:rPr>
        <w:t xml:space="preserve"> de 2.911 cereri validate, </w:t>
      </w:r>
      <w:r w:rsidRPr="0070685E">
        <w:rPr>
          <w:rFonts w:ascii="Times New Roman" w:eastAsia="Times New Roman" w:hAnsi="Times New Roman" w:cs="Times New Roman"/>
          <w:bCs/>
          <w:sz w:val="24"/>
          <w:szCs w:val="24"/>
          <w:lang w:val="es-MX" w:eastAsia="ro-RO"/>
        </w:rPr>
        <w:t>suma fiind o c</w:t>
      </w:r>
      <w:r w:rsidRPr="0070685E">
        <w:rPr>
          <w:rFonts w:ascii="inherit" w:eastAsia="Times New Roman" w:hAnsi="inherit" w:cs="Times New Roman"/>
          <w:bCs/>
          <w:color w:val="111111"/>
          <w:kern w:val="36"/>
          <w:sz w:val="24"/>
          <w:szCs w:val="24"/>
          <w:lang w:val="en-US" w:eastAsia="ro-RO"/>
        </w:rPr>
        <w:t xml:space="preserve">reanță certă (a fost </w:t>
      </w:r>
      <w:r w:rsidRPr="0070685E">
        <w:rPr>
          <w:rFonts w:ascii="inherit" w:eastAsia="Times New Roman" w:hAnsi="inherit" w:cs="Times New Roman" w:hint="eastAsia"/>
          <w:bCs/>
          <w:color w:val="111111"/>
          <w:kern w:val="36"/>
          <w:sz w:val="24"/>
          <w:szCs w:val="24"/>
          <w:lang w:val="en-US" w:eastAsia="ro-RO"/>
        </w:rPr>
        <w:t>validat</w:t>
      </w:r>
      <w:r w:rsidRPr="0070685E">
        <w:rPr>
          <w:rFonts w:ascii="inherit" w:eastAsia="Times New Roman" w:hAnsi="inherit" w:cs="Times New Roman"/>
          <w:bCs/>
          <w:color w:val="111111"/>
          <w:kern w:val="36"/>
          <w:sz w:val="24"/>
          <w:szCs w:val="24"/>
          <w:lang w:val="en-US" w:eastAsia="ro-RO"/>
        </w:rPr>
        <w:t xml:space="preserve">a de debitor), lichida (obiectul ei este determinat) si exigibila (termenul scadent de 60 de zile a fost implinit), </w:t>
      </w:r>
      <w:r w:rsidRPr="0070685E">
        <w:rPr>
          <w:rFonts w:ascii="Times New Roman" w:eastAsia="Times New Roman" w:hAnsi="Times New Roman" w:cs="Times New Roman"/>
          <w:sz w:val="24"/>
          <w:szCs w:val="24"/>
          <w:lang w:val="en-AU" w:eastAsia="ro-RO"/>
        </w:rPr>
        <w:t>cu urmatoarea componenta:</w:t>
      </w:r>
    </w:p>
    <w:p w:rsidR="0070685E" w:rsidRPr="0070685E" w:rsidRDefault="0070685E" w:rsidP="001553BC">
      <w:pPr>
        <w:numPr>
          <w:ilvl w:val="0"/>
          <w:numId w:val="81"/>
        </w:numPr>
        <w:spacing w:after="0" w:line="320" w:lineRule="exact"/>
        <w:ind w:left="0" w:right="10" w:firstLine="90"/>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 xml:space="preserve">1.166 cereri trim III cu valoare de 9.395,72 mii lei </w:t>
      </w:r>
      <w:r w:rsidR="00ED06B9">
        <w:rPr>
          <w:rFonts w:ascii="Times New Roman" w:eastAsia="Times New Roman" w:hAnsi="Times New Roman" w:cs="Times New Roman"/>
          <w:sz w:val="24"/>
          <w:szCs w:val="24"/>
          <w:lang w:val="en-AU" w:eastAsia="ro-RO"/>
        </w:rPr>
        <w:t xml:space="preserve">- </w:t>
      </w:r>
      <w:r w:rsidRPr="0070685E">
        <w:rPr>
          <w:rFonts w:ascii="Times New Roman" w:eastAsia="Times New Roman" w:hAnsi="Times New Roman" w:cs="Times New Roman"/>
          <w:sz w:val="24"/>
          <w:szCs w:val="24"/>
          <w:lang w:val="en-AU" w:eastAsia="ro-RO"/>
        </w:rPr>
        <w:t>termen scadent în oct, nov si dec.</w:t>
      </w:r>
      <w:r w:rsidR="00ED06B9">
        <w:rPr>
          <w:rFonts w:ascii="Times New Roman" w:eastAsia="Times New Roman" w:hAnsi="Times New Roman" w:cs="Times New Roman"/>
          <w:sz w:val="24"/>
          <w:szCs w:val="24"/>
          <w:lang w:val="en-AU" w:eastAsia="ro-RO"/>
        </w:rPr>
        <w:t xml:space="preserve"> </w:t>
      </w:r>
      <w:r w:rsidRPr="0070685E">
        <w:rPr>
          <w:rFonts w:ascii="Times New Roman" w:eastAsia="Times New Roman" w:hAnsi="Times New Roman" w:cs="Times New Roman"/>
          <w:sz w:val="24"/>
          <w:szCs w:val="24"/>
          <w:lang w:val="en-AU" w:eastAsia="ro-RO"/>
        </w:rPr>
        <w:t>2021;</w:t>
      </w:r>
    </w:p>
    <w:p w:rsidR="0070685E" w:rsidRPr="0070685E" w:rsidRDefault="0070685E" w:rsidP="001553BC">
      <w:pPr>
        <w:numPr>
          <w:ilvl w:val="0"/>
          <w:numId w:val="81"/>
        </w:numPr>
        <w:spacing w:after="0" w:line="320" w:lineRule="exact"/>
        <w:ind w:left="0" w:right="10" w:firstLine="90"/>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403 cereri octombrie 2021 cu valoare 3.366,83 mii lei</w:t>
      </w:r>
      <w:r w:rsidR="00ED06B9">
        <w:rPr>
          <w:rFonts w:ascii="Times New Roman" w:eastAsia="Times New Roman" w:hAnsi="Times New Roman" w:cs="Times New Roman"/>
          <w:sz w:val="24"/>
          <w:szCs w:val="24"/>
          <w:lang w:val="en-AU" w:eastAsia="ro-RO"/>
        </w:rPr>
        <w:t xml:space="preserve"> - </w:t>
      </w:r>
      <w:r w:rsidRPr="0070685E">
        <w:rPr>
          <w:rFonts w:ascii="Times New Roman" w:eastAsia="Times New Roman" w:hAnsi="Times New Roman" w:cs="Times New Roman"/>
          <w:sz w:val="24"/>
          <w:szCs w:val="24"/>
          <w:lang w:val="en-AU" w:eastAsia="ro-RO"/>
        </w:rPr>
        <w:t xml:space="preserve"> termen scadent dec.2021- ian 2022;</w:t>
      </w:r>
    </w:p>
    <w:p w:rsidR="0070685E" w:rsidRPr="0070685E" w:rsidRDefault="0070685E" w:rsidP="001553BC">
      <w:pPr>
        <w:numPr>
          <w:ilvl w:val="0"/>
          <w:numId w:val="81"/>
        </w:numPr>
        <w:spacing w:after="0" w:line="320" w:lineRule="exact"/>
        <w:ind w:left="0" w:right="10" w:firstLine="90"/>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 xml:space="preserve">590 cereri noiembrie 2021 cu valoare 5292.51 mii lei </w:t>
      </w:r>
      <w:r w:rsidR="00ED06B9">
        <w:rPr>
          <w:rFonts w:ascii="Times New Roman" w:eastAsia="Times New Roman" w:hAnsi="Times New Roman" w:cs="Times New Roman"/>
          <w:sz w:val="24"/>
          <w:szCs w:val="24"/>
          <w:lang w:val="en-AU" w:eastAsia="ro-RO"/>
        </w:rPr>
        <w:t>-</w:t>
      </w:r>
      <w:r w:rsidRPr="0070685E">
        <w:rPr>
          <w:rFonts w:ascii="Times New Roman" w:eastAsia="Times New Roman" w:hAnsi="Times New Roman" w:cs="Times New Roman"/>
          <w:sz w:val="24"/>
          <w:szCs w:val="24"/>
          <w:lang w:val="en-AU" w:eastAsia="ro-RO"/>
        </w:rPr>
        <w:t xml:space="preserve"> termen scadent ian 2022;</w:t>
      </w:r>
    </w:p>
    <w:p w:rsidR="0070685E" w:rsidRPr="0070685E" w:rsidRDefault="0070685E" w:rsidP="001553BC">
      <w:pPr>
        <w:numPr>
          <w:ilvl w:val="0"/>
          <w:numId w:val="81"/>
        </w:numPr>
        <w:spacing w:after="0" w:line="320" w:lineRule="exact"/>
        <w:ind w:left="0" w:right="10" w:firstLine="90"/>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752 cereri decembrie 2021 cu valoare 4.731,84 mii lei</w:t>
      </w:r>
      <w:r w:rsidR="00ED06B9">
        <w:rPr>
          <w:rFonts w:ascii="Times New Roman" w:eastAsia="Times New Roman" w:hAnsi="Times New Roman" w:cs="Times New Roman"/>
          <w:sz w:val="24"/>
          <w:szCs w:val="24"/>
          <w:lang w:val="en-AU" w:eastAsia="ro-RO"/>
        </w:rPr>
        <w:t xml:space="preserve"> -</w:t>
      </w:r>
      <w:r w:rsidRPr="0070685E">
        <w:rPr>
          <w:rFonts w:ascii="Times New Roman" w:eastAsia="Times New Roman" w:hAnsi="Times New Roman" w:cs="Times New Roman"/>
          <w:sz w:val="24"/>
          <w:szCs w:val="24"/>
          <w:lang w:val="en-AU" w:eastAsia="ro-RO"/>
        </w:rPr>
        <w:t xml:space="preserve"> termen scadent februarie 2022.</w:t>
      </w:r>
    </w:p>
    <w:p w:rsidR="0070685E" w:rsidRPr="00D5298B" w:rsidRDefault="0070685E" w:rsidP="00D5298B">
      <w:pPr>
        <w:spacing w:after="0" w:line="320" w:lineRule="exact"/>
        <w:ind w:right="10" w:hanging="270"/>
        <w:jc w:val="right"/>
        <w:rPr>
          <w:rFonts w:ascii="Times New Roman" w:eastAsia="Times New Roman" w:hAnsi="Times New Roman" w:cs="Times New Roman"/>
          <w:i/>
          <w:sz w:val="20"/>
          <w:szCs w:val="20"/>
          <w:lang w:eastAsia="ro-RO"/>
        </w:rPr>
      </w:pPr>
      <w:r w:rsidRPr="0070685E">
        <w:rPr>
          <w:rFonts w:ascii="Times New Roman" w:eastAsia="Times New Roman" w:hAnsi="Times New Roman" w:cs="Times New Roman"/>
          <w:sz w:val="24"/>
          <w:szCs w:val="24"/>
          <w:lang w:val="en-AU" w:eastAsia="ro-RO"/>
        </w:rPr>
        <w:t xml:space="preserve">         Situatia statistică a cererilor primite, achitate precum si ramase in sold se prezinta astfel:</w:t>
      </w:r>
      <w:r w:rsidRPr="0070685E">
        <w:rPr>
          <w:rFonts w:ascii="Times New Roman" w:eastAsia="Times New Roman" w:hAnsi="Times New Roman" w:cs="Times New Roman"/>
          <w:i/>
          <w:sz w:val="20"/>
          <w:szCs w:val="20"/>
          <w:lang w:eastAsia="ro-RO"/>
        </w:rPr>
        <w:t xml:space="preserve"> </w:t>
      </w:r>
      <w:r w:rsidRPr="005747BB">
        <w:rPr>
          <w:rFonts w:ascii="Times New Roman" w:eastAsia="Times New Roman" w:hAnsi="Times New Roman" w:cs="Times New Roman"/>
          <w:i/>
          <w:lang w:eastAsia="ro-RO"/>
        </w:rPr>
        <w:t xml:space="preserve">                                                                                                                                                                            -mii lei-                                                                      </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56"/>
        <w:gridCol w:w="1260"/>
        <w:gridCol w:w="1100"/>
        <w:gridCol w:w="1200"/>
        <w:gridCol w:w="916"/>
        <w:gridCol w:w="1118"/>
        <w:gridCol w:w="1980"/>
      </w:tblGrid>
      <w:tr w:rsidR="0070685E" w:rsidRPr="0070685E" w:rsidTr="005747BB">
        <w:trPr>
          <w:trHeight w:val="288"/>
        </w:trPr>
        <w:tc>
          <w:tcPr>
            <w:tcW w:w="99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 xml:space="preserve">An </w:t>
            </w:r>
          </w:p>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2021</w:t>
            </w:r>
          </w:p>
        </w:tc>
        <w:tc>
          <w:tcPr>
            <w:tcW w:w="1156" w:type="dxa"/>
            <w:shd w:val="clear" w:color="auto" w:fill="F2F2F2" w:themeFill="background1" w:themeFillShade="F2"/>
          </w:tcPr>
          <w:p w:rsidR="0070685E" w:rsidRPr="0070685E" w:rsidRDefault="0070685E" w:rsidP="0070685E">
            <w:pPr>
              <w:spacing w:after="0" w:line="240" w:lineRule="auto"/>
              <w:ind w:left="-58" w:right="-248"/>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Nr.cereri</w:t>
            </w:r>
          </w:p>
          <w:p w:rsidR="0070685E" w:rsidRPr="0070685E" w:rsidRDefault="0070685E" w:rsidP="0070685E">
            <w:pPr>
              <w:spacing w:after="0" w:line="240" w:lineRule="auto"/>
              <w:ind w:right="-198"/>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intrate</w:t>
            </w:r>
          </w:p>
        </w:tc>
        <w:tc>
          <w:tcPr>
            <w:tcW w:w="126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Valoare</w:t>
            </w:r>
          </w:p>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cereri</w:t>
            </w:r>
          </w:p>
        </w:tc>
        <w:tc>
          <w:tcPr>
            <w:tcW w:w="1100" w:type="dxa"/>
            <w:shd w:val="clear" w:color="auto" w:fill="F2F2F2" w:themeFill="background1" w:themeFillShade="F2"/>
          </w:tcPr>
          <w:p w:rsidR="0070685E" w:rsidRPr="0070685E" w:rsidRDefault="0070685E" w:rsidP="0070685E">
            <w:pPr>
              <w:spacing w:after="0" w:line="240" w:lineRule="auto"/>
              <w:ind w:right="-111"/>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Nr cereri platite</w:t>
            </w:r>
          </w:p>
        </w:tc>
        <w:tc>
          <w:tcPr>
            <w:tcW w:w="120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Valoare</w:t>
            </w:r>
          </w:p>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platita</w:t>
            </w:r>
          </w:p>
        </w:tc>
        <w:tc>
          <w:tcPr>
            <w:tcW w:w="916" w:type="dxa"/>
            <w:shd w:val="clear" w:color="auto" w:fill="F2F2F2" w:themeFill="background1" w:themeFillShade="F2"/>
          </w:tcPr>
          <w:p w:rsidR="0070685E" w:rsidRPr="0070685E" w:rsidRDefault="0070685E" w:rsidP="0070685E">
            <w:pPr>
              <w:spacing w:after="0" w:line="240" w:lineRule="auto"/>
              <w:ind w:left="-126"/>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Nr.  refuzuri</w:t>
            </w:r>
          </w:p>
        </w:tc>
        <w:tc>
          <w:tcPr>
            <w:tcW w:w="1118"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Valoare refuzuri</w:t>
            </w:r>
          </w:p>
        </w:tc>
        <w:tc>
          <w:tcPr>
            <w:tcW w:w="198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 xml:space="preserve">Sold final </w:t>
            </w:r>
          </w:p>
          <w:p w:rsidR="0070685E" w:rsidRPr="0070685E" w:rsidRDefault="0070685E" w:rsidP="0070685E">
            <w:pPr>
              <w:spacing w:after="0" w:line="240" w:lineRule="auto"/>
              <w:jc w:val="center"/>
              <w:rPr>
                <w:rFonts w:ascii="Times New Roman" w:eastAsia="Times New Roman" w:hAnsi="Times New Roman" w:cs="Times New Roman"/>
                <w:b/>
                <w:lang w:eastAsia="ro-RO"/>
              </w:rPr>
            </w:pPr>
            <w:r w:rsidRPr="0070685E">
              <w:rPr>
                <w:rFonts w:ascii="Times New Roman" w:eastAsia="Times New Roman" w:hAnsi="Times New Roman" w:cs="Times New Roman"/>
                <w:b/>
                <w:lang w:eastAsia="ro-RO"/>
              </w:rPr>
              <w:t>perioadă</w:t>
            </w:r>
          </w:p>
        </w:tc>
      </w:tr>
      <w:tr w:rsidR="0070685E" w:rsidRPr="0070685E" w:rsidTr="0070685E">
        <w:tc>
          <w:tcPr>
            <w:tcW w:w="990" w:type="dxa"/>
            <w:shd w:val="clear" w:color="auto" w:fill="auto"/>
          </w:tcPr>
          <w:p w:rsidR="0070685E" w:rsidRPr="0070685E" w:rsidRDefault="0070685E" w:rsidP="0070685E">
            <w:pPr>
              <w:tabs>
                <w:tab w:val="left" w:pos="1260"/>
              </w:tabs>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 xml:space="preserve">Sold </w:t>
            </w:r>
          </w:p>
        </w:tc>
        <w:tc>
          <w:tcPr>
            <w:tcW w:w="1156"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c>
          <w:tcPr>
            <w:tcW w:w="126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c>
          <w:tcPr>
            <w:tcW w:w="110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c>
          <w:tcPr>
            <w:tcW w:w="120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c>
          <w:tcPr>
            <w:tcW w:w="916"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c>
          <w:tcPr>
            <w:tcW w:w="1118"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c>
          <w:tcPr>
            <w:tcW w:w="198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14.312.84</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Ian</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534</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5.145,77</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316</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2.371,05</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30</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569,28</w:t>
            </w:r>
          </w:p>
        </w:tc>
        <w:tc>
          <w:tcPr>
            <w:tcW w:w="1980" w:type="dxa"/>
            <w:shd w:val="clear" w:color="auto" w:fill="auto"/>
          </w:tcPr>
          <w:p w:rsidR="0070685E" w:rsidRPr="005747BB" w:rsidRDefault="0070685E" w:rsidP="00A900CB">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w:t>
            </w:r>
            <w:r w:rsidR="00A900CB">
              <w:rPr>
                <w:rFonts w:ascii="Times New Roman" w:eastAsia="Times New Roman" w:hAnsi="Times New Roman" w:cs="Times New Roman"/>
                <w:sz w:val="24"/>
                <w:szCs w:val="24"/>
                <w:lang w:eastAsia="ro-RO"/>
              </w:rPr>
              <w:t>6</w:t>
            </w:r>
            <w:r w:rsidRPr="005747BB">
              <w:rPr>
                <w:rFonts w:ascii="Times New Roman" w:eastAsia="Times New Roman" w:hAnsi="Times New Roman" w:cs="Times New Roman"/>
                <w:sz w:val="24"/>
                <w:szCs w:val="24"/>
                <w:lang w:eastAsia="ro-RO"/>
              </w:rPr>
              <w:t>.518,28</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ind w:right="-108"/>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Febr</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470</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4.613,16</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193</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2.362,19</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12</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175,39</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18.593,86</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ind w:right="-108"/>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Mar</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597</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6.221,97</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294</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2.386,53</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 xml:space="preserve">   3,28</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22.426,02</w:t>
            </w:r>
          </w:p>
        </w:tc>
      </w:tr>
      <w:tr w:rsidR="0070685E" w:rsidRPr="0070685E" w:rsidTr="0070685E">
        <w:trPr>
          <w:cantSplit/>
          <w:trHeight w:val="432"/>
        </w:trPr>
        <w:tc>
          <w:tcPr>
            <w:tcW w:w="990" w:type="dxa"/>
            <w:shd w:val="clear" w:color="auto" w:fill="auto"/>
          </w:tcPr>
          <w:p w:rsidR="0070685E" w:rsidRPr="0070685E" w:rsidRDefault="00ED06B9" w:rsidP="0070685E">
            <w:pPr>
              <w:spacing w:after="0" w:line="240" w:lineRule="auto"/>
              <w:ind w:right="-108"/>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Apr</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452</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3.666,36</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844</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5.242,25</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 xml:space="preserve">  9,91</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20.840,22</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Mai</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504</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2.950,26</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669</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4.387,03</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21,99</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19.381,46</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Iun</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473</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3.862,94</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620</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6.082,79</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8</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75,25</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17.086,36</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Iul</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443</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3.685,32</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402</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3.469,78</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15,58</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17.286,32</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ind w:right="-108"/>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Aug</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437</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3.425,27</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82</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2.401,49</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7</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23,65</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18.286,45</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ind w:right="-108"/>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Sept</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413</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3.271,82</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511</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5.042,42</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14</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556,43</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15.959,42</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Oct</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408</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3.397,38</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698</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4.810,66</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20</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583,3</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13.962,84</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lastRenderedPageBreak/>
              <w:t>Nov</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600</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5.327,19</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0,33</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8</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11,54</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19.278,16</w:t>
            </w:r>
          </w:p>
        </w:tc>
      </w:tr>
      <w:tr w:rsidR="0070685E" w:rsidRPr="0070685E" w:rsidTr="0070685E">
        <w:trPr>
          <w:cantSplit/>
          <w:trHeight w:val="432"/>
        </w:trPr>
        <w:tc>
          <w:tcPr>
            <w:tcW w:w="990" w:type="dxa"/>
            <w:shd w:val="clear" w:color="auto" w:fill="auto"/>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Dec</w:t>
            </w:r>
          </w:p>
        </w:tc>
        <w:tc>
          <w:tcPr>
            <w:tcW w:w="115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752</w:t>
            </w:r>
          </w:p>
        </w:tc>
        <w:tc>
          <w:tcPr>
            <w:tcW w:w="126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4.720,73</w:t>
            </w:r>
          </w:p>
        </w:tc>
        <w:tc>
          <w:tcPr>
            <w:tcW w:w="11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178</w:t>
            </w:r>
          </w:p>
        </w:tc>
        <w:tc>
          <w:tcPr>
            <w:tcW w:w="120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w:t>
            </w:r>
            <w:r w:rsidR="00A900CB">
              <w:rPr>
                <w:rFonts w:ascii="Times New Roman" w:eastAsia="Times New Roman" w:hAnsi="Times New Roman" w:cs="Times New Roman"/>
                <w:sz w:val="24"/>
                <w:szCs w:val="24"/>
                <w:lang w:eastAsia="ro-RO"/>
              </w:rPr>
              <w:t>1</w:t>
            </w:r>
            <w:r w:rsidRPr="005747BB">
              <w:rPr>
                <w:rFonts w:ascii="Times New Roman" w:eastAsia="Times New Roman" w:hAnsi="Times New Roman" w:cs="Times New Roman"/>
                <w:sz w:val="24"/>
                <w:szCs w:val="24"/>
                <w:lang w:eastAsia="ro-RO"/>
              </w:rPr>
              <w:t>94,77</w:t>
            </w:r>
          </w:p>
        </w:tc>
        <w:tc>
          <w:tcPr>
            <w:tcW w:w="916"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7</w:t>
            </w:r>
          </w:p>
        </w:tc>
        <w:tc>
          <w:tcPr>
            <w:tcW w:w="1118" w:type="dxa"/>
            <w:shd w:val="clear" w:color="auto" w:fill="auto"/>
          </w:tcPr>
          <w:p w:rsidR="0070685E" w:rsidRPr="005747BB" w:rsidRDefault="0070685E" w:rsidP="0070685E">
            <w:pPr>
              <w:spacing w:after="0" w:line="240" w:lineRule="auto"/>
              <w:jc w:val="right"/>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17,22</w:t>
            </w:r>
          </w:p>
        </w:tc>
        <w:tc>
          <w:tcPr>
            <w:tcW w:w="1980" w:type="dxa"/>
            <w:shd w:val="clear" w:color="auto" w:fill="auto"/>
          </w:tcPr>
          <w:p w:rsidR="0070685E" w:rsidRPr="005747BB" w:rsidRDefault="0070685E" w:rsidP="0070685E">
            <w:pPr>
              <w:spacing w:after="0" w:line="240" w:lineRule="auto"/>
              <w:jc w:val="center"/>
              <w:rPr>
                <w:rFonts w:ascii="Times New Roman" w:eastAsia="Times New Roman" w:hAnsi="Times New Roman" w:cs="Times New Roman"/>
                <w:sz w:val="24"/>
                <w:szCs w:val="24"/>
                <w:lang w:eastAsia="ro-RO"/>
              </w:rPr>
            </w:pPr>
            <w:r w:rsidRPr="005747BB">
              <w:rPr>
                <w:rFonts w:ascii="Times New Roman" w:eastAsia="Times New Roman" w:hAnsi="Times New Roman" w:cs="Times New Roman"/>
                <w:sz w:val="24"/>
                <w:szCs w:val="24"/>
                <w:lang w:eastAsia="ro-RO"/>
              </w:rPr>
              <w:t>22.786,90</w:t>
            </w:r>
          </w:p>
        </w:tc>
      </w:tr>
      <w:tr w:rsidR="0070685E" w:rsidRPr="0070685E" w:rsidTr="005747BB">
        <w:trPr>
          <w:cantSplit/>
          <w:trHeight w:val="432"/>
        </w:trPr>
        <w:tc>
          <w:tcPr>
            <w:tcW w:w="99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Total</w:t>
            </w:r>
          </w:p>
        </w:tc>
        <w:tc>
          <w:tcPr>
            <w:tcW w:w="1156" w:type="dxa"/>
            <w:shd w:val="clear" w:color="auto" w:fill="F2F2F2" w:themeFill="background1" w:themeFillShade="F2"/>
          </w:tcPr>
          <w:p w:rsidR="0070685E" w:rsidRPr="0070685E" w:rsidRDefault="0070685E" w:rsidP="0070685E">
            <w:pPr>
              <w:spacing w:after="0" w:line="240" w:lineRule="auto"/>
              <w:ind w:right="-108"/>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6.083</w:t>
            </w:r>
          </w:p>
        </w:tc>
        <w:tc>
          <w:tcPr>
            <w:tcW w:w="126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50.288,17</w:t>
            </w:r>
          </w:p>
        </w:tc>
        <w:tc>
          <w:tcPr>
            <w:tcW w:w="110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4.808</w:t>
            </w:r>
          </w:p>
        </w:tc>
        <w:tc>
          <w:tcPr>
            <w:tcW w:w="120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39.751,29</w:t>
            </w:r>
          </w:p>
        </w:tc>
        <w:tc>
          <w:tcPr>
            <w:tcW w:w="916"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126</w:t>
            </w:r>
          </w:p>
        </w:tc>
        <w:tc>
          <w:tcPr>
            <w:tcW w:w="1118" w:type="dxa"/>
            <w:shd w:val="clear" w:color="auto" w:fill="F2F2F2" w:themeFill="background1" w:themeFillShade="F2"/>
          </w:tcPr>
          <w:p w:rsidR="0070685E" w:rsidRPr="0070685E" w:rsidRDefault="0070685E" w:rsidP="0070685E">
            <w:pPr>
              <w:spacing w:after="0" w:line="240" w:lineRule="auto"/>
              <w:jc w:val="right"/>
              <w:rPr>
                <w:rFonts w:ascii="Times New Roman" w:eastAsia="Times New Roman" w:hAnsi="Times New Roman" w:cs="Times New Roman"/>
                <w:b/>
                <w:sz w:val="24"/>
                <w:szCs w:val="24"/>
                <w:lang w:eastAsia="ro-RO"/>
              </w:rPr>
            </w:pPr>
            <w:r w:rsidRPr="0070685E">
              <w:rPr>
                <w:rFonts w:ascii="Times New Roman" w:eastAsia="Times New Roman" w:hAnsi="Times New Roman" w:cs="Times New Roman"/>
                <w:b/>
                <w:sz w:val="24"/>
                <w:szCs w:val="24"/>
                <w:lang w:eastAsia="ro-RO"/>
              </w:rPr>
              <w:t>2.062,82</w:t>
            </w:r>
          </w:p>
        </w:tc>
        <w:tc>
          <w:tcPr>
            <w:tcW w:w="1980" w:type="dxa"/>
            <w:shd w:val="clear" w:color="auto" w:fill="F2F2F2" w:themeFill="background1" w:themeFillShade="F2"/>
          </w:tcPr>
          <w:p w:rsidR="0070685E" w:rsidRPr="0070685E" w:rsidRDefault="0070685E" w:rsidP="0070685E">
            <w:pPr>
              <w:spacing w:after="0" w:line="240" w:lineRule="auto"/>
              <w:jc w:val="center"/>
              <w:rPr>
                <w:rFonts w:ascii="Times New Roman" w:eastAsia="Times New Roman" w:hAnsi="Times New Roman" w:cs="Times New Roman"/>
                <w:b/>
                <w:sz w:val="24"/>
                <w:szCs w:val="24"/>
                <w:lang w:eastAsia="ro-RO"/>
              </w:rPr>
            </w:pPr>
          </w:p>
        </w:tc>
      </w:tr>
    </w:tbl>
    <w:p w:rsidR="0070685E" w:rsidRPr="0070685E" w:rsidRDefault="0070685E" w:rsidP="004A74F3">
      <w:pPr>
        <w:spacing w:after="0" w:line="320" w:lineRule="exact"/>
        <w:ind w:left="-180" w:firstLine="720"/>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 xml:space="preserve">  Principalele aspecte care se constatata sunt urmatoarele: </w:t>
      </w:r>
    </w:p>
    <w:p w:rsidR="0070685E" w:rsidRPr="0070685E" w:rsidRDefault="0070685E" w:rsidP="004A74F3">
      <w:pPr>
        <w:tabs>
          <w:tab w:val="left" w:pos="1629"/>
        </w:tabs>
        <w:spacing w:after="0" w:line="320" w:lineRule="exact"/>
        <w:ind w:left="-180" w:firstLine="450"/>
        <w:jc w:val="both"/>
        <w:rPr>
          <w:rFonts w:ascii="Times New Roman" w:eastAsia="Times New Roman" w:hAnsi="Times New Roman" w:cs="Times New Roman"/>
          <w:sz w:val="24"/>
          <w:szCs w:val="24"/>
          <w:lang w:val="en-AU" w:eastAsia="ro-RO"/>
        </w:rPr>
      </w:pPr>
      <w:r w:rsidRPr="0070685E">
        <w:rPr>
          <w:rFonts w:ascii="Times New Roman" w:eastAsia="Times New Roman" w:hAnsi="Times New Roman" w:cs="Times New Roman"/>
          <w:sz w:val="24"/>
          <w:szCs w:val="24"/>
          <w:lang w:val="en-AU" w:eastAsia="ro-RO"/>
        </w:rPr>
        <w:t xml:space="preserve">A. Urmare analizei activitatii privind inregistrarea, verificarea si plata cererilor de restituire indemnizatii concedii medicale al respectarii prevederilor legale in materie, conform datelor din tabelul centralizator, prin comparatie cu datele inregistrate in anul 2020, se constata o crestere a cererilor de restituire primite atat numeric cat si valoric de la 5.248 la 6.083, respectiv de la 38.984,91 mii lei la 50.288,17 mii lei si de asemenea a cererilor platite de la 3.913 la 4.808, </w:t>
      </w:r>
      <w:r w:rsidR="00ED06B9">
        <w:rPr>
          <w:rFonts w:ascii="Times New Roman" w:eastAsia="Times New Roman" w:hAnsi="Times New Roman" w:cs="Times New Roman"/>
          <w:sz w:val="24"/>
          <w:szCs w:val="24"/>
          <w:lang w:val="en-AU" w:eastAsia="ro-RO"/>
        </w:rPr>
        <w:t>respectiv valoric de la 28.544,</w:t>
      </w:r>
      <w:r w:rsidRPr="0070685E">
        <w:rPr>
          <w:rFonts w:ascii="Times New Roman" w:eastAsia="Times New Roman" w:hAnsi="Times New Roman" w:cs="Times New Roman"/>
          <w:sz w:val="24"/>
          <w:szCs w:val="24"/>
          <w:lang w:val="en-AU" w:eastAsia="ro-RO"/>
        </w:rPr>
        <w:t>30 mii lei la 39.751,29 mii lei.</w:t>
      </w:r>
    </w:p>
    <w:p w:rsidR="0070685E" w:rsidRPr="0070685E" w:rsidRDefault="00ED06B9" w:rsidP="004A74F3">
      <w:pPr>
        <w:tabs>
          <w:tab w:val="left" w:pos="1629"/>
        </w:tabs>
        <w:spacing w:after="0" w:line="320" w:lineRule="exact"/>
        <w:ind w:left="-180" w:firstLine="187"/>
        <w:jc w:val="both"/>
        <w:rPr>
          <w:rFonts w:ascii="Times New Roman" w:eastAsia="Times New Roman" w:hAnsi="Times New Roman" w:cs="Times New Roman"/>
          <w:sz w:val="24"/>
          <w:szCs w:val="24"/>
          <w:lang w:val="en-AU" w:eastAsia="ro-RO"/>
        </w:rPr>
      </w:pPr>
      <w:r>
        <w:rPr>
          <w:rFonts w:ascii="Times New Roman" w:eastAsia="Times New Roman" w:hAnsi="Times New Roman" w:cs="Times New Roman"/>
          <w:sz w:val="24"/>
          <w:szCs w:val="24"/>
          <w:lang w:val="en-AU" w:eastAsia="ro-RO"/>
        </w:rPr>
        <w:t xml:space="preserve">       </w:t>
      </w:r>
      <w:r w:rsidR="0070685E" w:rsidRPr="0070685E">
        <w:rPr>
          <w:rFonts w:ascii="Times New Roman" w:eastAsia="Times New Roman" w:hAnsi="Times New Roman" w:cs="Times New Roman"/>
          <w:sz w:val="24"/>
          <w:szCs w:val="24"/>
          <w:lang w:val="en-AU" w:eastAsia="ro-RO"/>
        </w:rPr>
        <w:t>B.  Cresterea numarului de certificate medicale eliberate se datoreaza modificării legislative privind acordarea perioadei de concediu in două etape consecutive cu intocmirea planului de recuperare pacient, precum si pe fondul carantinei si izolării ca urmare a pandemiei COVID – 19.</w:t>
      </w:r>
    </w:p>
    <w:p w:rsidR="0070685E" w:rsidRPr="0070685E" w:rsidRDefault="0070685E" w:rsidP="004A74F3">
      <w:pPr>
        <w:spacing w:after="0" w:line="320" w:lineRule="exact"/>
        <w:ind w:left="-180"/>
        <w:jc w:val="both"/>
        <w:rPr>
          <w:rFonts w:ascii="Times New Roman" w:eastAsia="Times New Roman" w:hAnsi="Times New Roman" w:cs="Times New Roman"/>
          <w:bCs/>
          <w:sz w:val="24"/>
          <w:szCs w:val="24"/>
          <w:lang w:val="es-MX" w:eastAsia="ro-RO"/>
        </w:rPr>
      </w:pPr>
      <w:r w:rsidRPr="0070685E">
        <w:rPr>
          <w:rFonts w:ascii="Times New Roman" w:eastAsia="Times New Roman" w:hAnsi="Times New Roman" w:cs="Times New Roman"/>
          <w:bCs/>
          <w:sz w:val="24"/>
          <w:szCs w:val="24"/>
          <w:lang w:val="es-MX" w:eastAsia="ro-RO"/>
        </w:rPr>
        <w:t xml:space="preserve">In ceea ce priveste categoria persoanelor fizice (prevazute la art.1 alin (2), art.23 alin (2) si art.32 alin (1) si (2) din OUG 158/2006) pentru care CAS Olt are calitatea asimilata angajatorului, nu se inregistreaza modificari semnificative: 166 solicitari cu un total de 678.87 mii lei, fata de 146 cereri in valoare de 491.57 mii lei an 2020. </w:t>
      </w:r>
    </w:p>
    <w:p w:rsidR="0070685E" w:rsidRPr="0070685E" w:rsidRDefault="0070685E" w:rsidP="004A74F3">
      <w:pPr>
        <w:tabs>
          <w:tab w:val="left" w:pos="180"/>
        </w:tabs>
        <w:spacing w:after="0" w:line="320" w:lineRule="exact"/>
        <w:ind w:left="-180"/>
        <w:jc w:val="both"/>
        <w:rPr>
          <w:rFonts w:ascii="Times New Roman" w:eastAsia="Times New Roman" w:hAnsi="Times New Roman" w:cs="Times New Roman"/>
          <w:bCs/>
          <w:sz w:val="24"/>
          <w:szCs w:val="24"/>
          <w:lang w:val="es-MX" w:eastAsia="ro-RO"/>
        </w:rPr>
      </w:pPr>
      <w:r w:rsidRPr="0070685E">
        <w:rPr>
          <w:rFonts w:ascii="Times New Roman" w:eastAsia="Times New Roman" w:hAnsi="Times New Roman" w:cs="Times New Roman"/>
          <w:bCs/>
          <w:sz w:val="24"/>
          <w:szCs w:val="24"/>
          <w:lang w:val="es-MX" w:eastAsia="ro-RO"/>
        </w:rPr>
        <w:t xml:space="preserve">             La 31.12.2021, din soldul total de 22.786,90 mii lei al cererilor de restituir</w:t>
      </w:r>
      <w:r w:rsidR="00ED06B9">
        <w:rPr>
          <w:rFonts w:ascii="Times New Roman" w:eastAsia="Times New Roman" w:hAnsi="Times New Roman" w:cs="Times New Roman"/>
          <w:bCs/>
          <w:sz w:val="24"/>
          <w:szCs w:val="24"/>
          <w:lang w:val="es-MX" w:eastAsia="ro-RO"/>
        </w:rPr>
        <w:t>e</w:t>
      </w:r>
      <w:r w:rsidRPr="0070685E">
        <w:rPr>
          <w:rFonts w:ascii="Times New Roman" w:eastAsia="Times New Roman" w:hAnsi="Times New Roman" w:cs="Times New Roman"/>
          <w:bCs/>
          <w:sz w:val="24"/>
          <w:szCs w:val="24"/>
          <w:lang w:val="es-MX" w:eastAsia="ro-RO"/>
        </w:rPr>
        <w:t xml:space="preserve"> concedii medicale, care face obiectul înregistrarii în contul 473 ”Sume in curs de clarificare”, doar suma de 3.449,64 este aferenta cererilor în curs de verificare, iar suma de 19.337,26 mii lei reprezintă cereri deja verifi</w:t>
      </w:r>
      <w:r w:rsidR="00ED06B9">
        <w:rPr>
          <w:rFonts w:ascii="Times New Roman" w:eastAsia="Times New Roman" w:hAnsi="Times New Roman" w:cs="Times New Roman"/>
          <w:bCs/>
          <w:sz w:val="24"/>
          <w:szCs w:val="24"/>
          <w:lang w:val="es-MX" w:eastAsia="ro-RO"/>
        </w:rPr>
        <w:t>cate ale căror sume au fost vali</w:t>
      </w:r>
      <w:r w:rsidRPr="0070685E">
        <w:rPr>
          <w:rFonts w:ascii="Times New Roman" w:eastAsia="Times New Roman" w:hAnsi="Times New Roman" w:cs="Times New Roman"/>
          <w:bCs/>
          <w:sz w:val="24"/>
          <w:szCs w:val="24"/>
          <w:lang w:val="es-MX" w:eastAsia="ro-RO"/>
        </w:rPr>
        <w:t xml:space="preserve">date spre plată în SIUI și reprezintă creanțe certe de plată. </w:t>
      </w:r>
    </w:p>
    <w:p w:rsidR="0070685E" w:rsidRPr="0070685E" w:rsidRDefault="0070685E" w:rsidP="004A74F3">
      <w:pPr>
        <w:tabs>
          <w:tab w:val="left" w:pos="180"/>
        </w:tabs>
        <w:spacing w:after="0" w:line="320" w:lineRule="exact"/>
        <w:ind w:left="-180"/>
        <w:jc w:val="both"/>
        <w:rPr>
          <w:rFonts w:ascii="inherit" w:eastAsia="Times New Roman" w:hAnsi="inherit" w:cs="Times New Roman"/>
          <w:bCs/>
          <w:color w:val="111111"/>
          <w:kern w:val="36"/>
          <w:sz w:val="24"/>
          <w:szCs w:val="24"/>
          <w:lang w:val="en-US" w:eastAsia="ro-RO"/>
        </w:rPr>
      </w:pPr>
      <w:r w:rsidRPr="0070685E">
        <w:rPr>
          <w:rFonts w:ascii="Times New Roman" w:eastAsia="Times New Roman" w:hAnsi="Times New Roman" w:cs="Times New Roman"/>
          <w:bCs/>
          <w:sz w:val="24"/>
          <w:szCs w:val="24"/>
          <w:lang w:val="es-MX" w:eastAsia="ro-RO"/>
        </w:rPr>
        <w:t xml:space="preserve">            Dat fiind fap</w:t>
      </w:r>
      <w:r w:rsidR="00ED06B9">
        <w:rPr>
          <w:rFonts w:ascii="Times New Roman" w:eastAsia="Times New Roman" w:hAnsi="Times New Roman" w:cs="Times New Roman"/>
          <w:bCs/>
          <w:sz w:val="24"/>
          <w:szCs w:val="24"/>
          <w:lang w:val="es-MX" w:eastAsia="ro-RO"/>
        </w:rPr>
        <w:t>tul ca transmiterea sumelor vali</w:t>
      </w:r>
      <w:r w:rsidRPr="0070685E">
        <w:rPr>
          <w:rFonts w:ascii="Times New Roman" w:eastAsia="Times New Roman" w:hAnsi="Times New Roman" w:cs="Times New Roman"/>
          <w:bCs/>
          <w:sz w:val="24"/>
          <w:szCs w:val="24"/>
          <w:lang w:val="es-MX" w:eastAsia="ro-RO"/>
        </w:rPr>
        <w:t>date, din programul informatic SIUI de la nivelul compartimentului concedii medicale, in programul informatic ERP al compartimentului contabilitate este condiționată de existe</w:t>
      </w:r>
      <w:r w:rsidR="00F664C7">
        <w:rPr>
          <w:rFonts w:ascii="Times New Roman" w:eastAsia="Times New Roman" w:hAnsi="Times New Roman" w:cs="Times New Roman"/>
          <w:bCs/>
          <w:sz w:val="24"/>
          <w:szCs w:val="24"/>
          <w:lang w:val="es-MX" w:eastAsia="ro-RO"/>
        </w:rPr>
        <w:t>nta prevederilor bugetare, la fi</w:t>
      </w:r>
      <w:r w:rsidRPr="0070685E">
        <w:rPr>
          <w:rFonts w:ascii="Times New Roman" w:eastAsia="Times New Roman" w:hAnsi="Times New Roman" w:cs="Times New Roman"/>
          <w:bCs/>
          <w:sz w:val="24"/>
          <w:szCs w:val="24"/>
          <w:lang w:val="es-MX" w:eastAsia="ro-RO"/>
        </w:rPr>
        <w:t>nele anului 2021 în absenta prevederilor bugetare necesare angajarii si platii integrale a sumelor datorate, diferenta ramasa (pana la suma de 19.337,26 mii lei) nu va putea fi transmisa si recunoscuta ca o cheltuiala a anului 2021 respectiv ca o suma de plata datorata catre angajatori, desi sunt creante certe, lichide si exigibile.</w:t>
      </w:r>
    </w:p>
    <w:p w:rsidR="006B0B8C" w:rsidRPr="00C635B5" w:rsidRDefault="00CB525E" w:rsidP="004A74F3">
      <w:pPr>
        <w:suppressAutoHyphens/>
        <w:overflowPunct w:val="0"/>
        <w:autoSpaceDE w:val="0"/>
        <w:autoSpaceDN w:val="0"/>
        <w:spacing w:after="0" w:line="320" w:lineRule="exact"/>
        <w:jc w:val="both"/>
        <w:textAlignment w:val="baseline"/>
        <w:rPr>
          <w:rFonts w:ascii="RoTimes" w:eastAsia="Times New Roman" w:hAnsi="RoTimes" w:cs="Times New Roman"/>
          <w:bCs/>
          <w:color w:val="FF0000"/>
          <w:sz w:val="24"/>
          <w:szCs w:val="24"/>
          <w:lang w:val="es-MX"/>
        </w:rPr>
      </w:pPr>
      <w:r w:rsidRPr="00C635B5">
        <w:rPr>
          <w:rFonts w:ascii="RoTimes" w:eastAsia="Times New Roman" w:hAnsi="RoTimes" w:cs="Times New Roman"/>
          <w:bCs/>
          <w:color w:val="FF0000"/>
          <w:sz w:val="24"/>
          <w:szCs w:val="24"/>
          <w:lang w:val="es-MX"/>
        </w:rPr>
        <w:t xml:space="preserve">            </w:t>
      </w:r>
    </w:p>
    <w:p w:rsidR="006A5140" w:rsidRPr="00053073" w:rsidRDefault="00820BB4" w:rsidP="00787A83">
      <w:pPr>
        <w:autoSpaceDE w:val="0"/>
        <w:autoSpaceDN w:val="0"/>
        <w:adjustRightInd w:val="0"/>
        <w:spacing w:after="0" w:line="320" w:lineRule="exact"/>
        <w:ind w:firstLine="708"/>
        <w:jc w:val="both"/>
        <w:rPr>
          <w:rFonts w:ascii="Times New Roman" w:eastAsia="Times New Roman" w:hAnsi="Times New Roman" w:cs="Times New Roman"/>
          <w:b/>
          <w:bCs/>
          <w:i/>
          <w:sz w:val="24"/>
          <w:szCs w:val="24"/>
          <w:u w:val="single"/>
          <w:lang w:val="en-AU" w:eastAsia="ro-RO"/>
        </w:rPr>
      </w:pPr>
      <w:r w:rsidRPr="00053073">
        <w:rPr>
          <w:rFonts w:ascii="Times New Roman" w:eastAsia="Times New Roman" w:hAnsi="Times New Roman" w:cs="Times New Roman"/>
          <w:b/>
          <w:bCs/>
          <w:i/>
          <w:sz w:val="24"/>
          <w:szCs w:val="24"/>
          <w:lang w:val="en-AU" w:eastAsia="ro-RO"/>
        </w:rPr>
        <w:t>3.</w:t>
      </w:r>
      <w:r w:rsidR="007A64B5">
        <w:rPr>
          <w:rFonts w:ascii="Times New Roman" w:eastAsia="Times New Roman" w:hAnsi="Times New Roman" w:cs="Times New Roman"/>
          <w:b/>
          <w:bCs/>
          <w:i/>
          <w:sz w:val="24"/>
          <w:szCs w:val="24"/>
          <w:lang w:val="en-AU" w:eastAsia="ro-RO"/>
        </w:rPr>
        <w:t>2</w:t>
      </w:r>
      <w:r w:rsidRPr="00053073">
        <w:rPr>
          <w:rFonts w:ascii="Times New Roman" w:eastAsia="Times New Roman" w:hAnsi="Times New Roman" w:cs="Times New Roman"/>
          <w:b/>
          <w:bCs/>
          <w:i/>
          <w:sz w:val="24"/>
          <w:szCs w:val="24"/>
          <w:u w:val="single"/>
          <w:lang w:val="en-AU" w:eastAsia="ro-RO"/>
        </w:rPr>
        <w:t xml:space="preserve"> Activitatea de achizitii si patrimoniu</w:t>
      </w:r>
    </w:p>
    <w:p w:rsidR="00763303" w:rsidRPr="00763303" w:rsidRDefault="00763303" w:rsidP="004A74F3">
      <w:pPr>
        <w:autoSpaceDE w:val="0"/>
        <w:autoSpaceDN w:val="0"/>
        <w:adjustRightInd w:val="0"/>
        <w:spacing w:after="0" w:line="320" w:lineRule="exact"/>
        <w:ind w:left="-187" w:right="14" w:firstLine="720"/>
        <w:jc w:val="both"/>
        <w:rPr>
          <w:rFonts w:ascii="Times New Roman" w:eastAsia="SimSun" w:hAnsi="Times New Roman" w:cs="Times New Roman"/>
          <w:sz w:val="24"/>
          <w:szCs w:val="24"/>
          <w:highlight w:val="white"/>
          <w:lang w:val="en-GB" w:eastAsia="zh-CN"/>
        </w:rPr>
      </w:pPr>
      <w:r w:rsidRPr="00763303">
        <w:rPr>
          <w:rFonts w:ascii="Times New Roman" w:eastAsia="SimSun" w:hAnsi="Times New Roman" w:cs="Times New Roman"/>
          <w:sz w:val="24"/>
          <w:szCs w:val="24"/>
          <w:highlight w:val="white"/>
          <w:lang w:eastAsia="zh-CN"/>
        </w:rPr>
        <w:t>La nivelul compartimentelor se gestionează cheltuielile aparat</w:t>
      </w:r>
      <w:r w:rsidR="00053073">
        <w:rPr>
          <w:rFonts w:ascii="Times New Roman" w:eastAsia="SimSun" w:hAnsi="Times New Roman" w:cs="Times New Roman"/>
          <w:sz w:val="24"/>
          <w:szCs w:val="24"/>
          <w:highlight w:val="white"/>
          <w:lang w:eastAsia="zh-CN"/>
        </w:rPr>
        <w:t>ului</w:t>
      </w:r>
      <w:r w:rsidRPr="00763303">
        <w:rPr>
          <w:rFonts w:ascii="Times New Roman" w:eastAsia="SimSun" w:hAnsi="Times New Roman" w:cs="Times New Roman"/>
          <w:sz w:val="24"/>
          <w:szCs w:val="24"/>
          <w:highlight w:val="white"/>
          <w:lang w:eastAsia="zh-CN"/>
        </w:rPr>
        <w:t xml:space="preserve"> propriu necesare desfășurării activității de gestionare a sistemului asigurărilor sociale de sănătate, la nivel local, așa cum au fost aprobate prin buget de CNAS, respectiv capitolul</w:t>
      </w:r>
      <w:r w:rsidRPr="00763303">
        <w:rPr>
          <w:rFonts w:ascii="Times New Roman" w:eastAsia="SimSun" w:hAnsi="Times New Roman" w:cs="Times New Roman"/>
          <w:sz w:val="24"/>
          <w:szCs w:val="24"/>
          <w:highlight w:val="white"/>
          <w:lang w:val="en-GB" w:eastAsia="zh-CN"/>
        </w:rPr>
        <w:t>:</w:t>
      </w:r>
    </w:p>
    <w:p w:rsidR="00763303" w:rsidRPr="00763303" w:rsidRDefault="00763303" w:rsidP="004A74F3">
      <w:pPr>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val="en-GB" w:eastAsia="zh-CN"/>
        </w:rPr>
        <w:t xml:space="preserve">- </w:t>
      </w:r>
      <w:r w:rsidRPr="00763303">
        <w:rPr>
          <w:rFonts w:ascii="Times New Roman" w:eastAsia="SimSun" w:hAnsi="Times New Roman" w:cs="Times New Roman"/>
          <w:sz w:val="24"/>
          <w:szCs w:val="24"/>
          <w:highlight w:val="white"/>
          <w:lang w:eastAsia="zh-CN"/>
        </w:rPr>
        <w:t xml:space="preserve">bunuri </w:t>
      </w:r>
      <w:r w:rsidR="00053073">
        <w:rPr>
          <w:rFonts w:ascii="Times New Roman" w:eastAsia="SimSun" w:hAnsi="Times New Roman" w:cs="Times New Roman"/>
          <w:sz w:val="24"/>
          <w:szCs w:val="24"/>
          <w:highlight w:val="white"/>
          <w:lang w:eastAsia="zh-CN"/>
        </w:rPr>
        <w:t>ș</w:t>
      </w:r>
      <w:r w:rsidRPr="00763303">
        <w:rPr>
          <w:rFonts w:ascii="Times New Roman" w:eastAsia="SimSun" w:hAnsi="Times New Roman" w:cs="Times New Roman"/>
          <w:sz w:val="24"/>
          <w:szCs w:val="24"/>
          <w:highlight w:val="white"/>
          <w:lang w:eastAsia="zh-CN"/>
        </w:rPr>
        <w:t>i servicii aparat propriu cu credite de angajament si bugetare aprobate în sumă de 561.160 lei, pentru care s-au înregistrat plăți de 555.205 lei;</w:t>
      </w:r>
    </w:p>
    <w:p w:rsidR="00763303" w:rsidRPr="00763303" w:rsidRDefault="00763303" w:rsidP="004A74F3">
      <w:pPr>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 xml:space="preserve">-  cheltuieli de capital cu credite de angajament </w:t>
      </w:r>
      <w:r w:rsidR="00053073">
        <w:rPr>
          <w:rFonts w:ascii="Times New Roman" w:eastAsia="SimSun" w:hAnsi="Times New Roman" w:cs="Times New Roman"/>
          <w:sz w:val="24"/>
          <w:szCs w:val="24"/>
          <w:highlight w:val="white"/>
          <w:lang w:eastAsia="zh-CN"/>
        </w:rPr>
        <w:t>ș</w:t>
      </w:r>
      <w:r w:rsidRPr="00763303">
        <w:rPr>
          <w:rFonts w:ascii="Times New Roman" w:eastAsia="SimSun" w:hAnsi="Times New Roman" w:cs="Times New Roman"/>
          <w:sz w:val="24"/>
          <w:szCs w:val="24"/>
          <w:highlight w:val="white"/>
          <w:lang w:eastAsia="zh-CN"/>
        </w:rPr>
        <w:t xml:space="preserve">i bugetare în suma de 73.520 lei, pentru care s-au inregistrat plati de 61.800, suma de 11.720 lei a fost angajata in luna decembrie 2021, plata urmand a se efectua in luna trimestrul I 2022.  </w:t>
      </w:r>
    </w:p>
    <w:p w:rsidR="00763303" w:rsidRPr="00763303" w:rsidRDefault="00763303" w:rsidP="004A74F3">
      <w:pPr>
        <w:autoSpaceDE w:val="0"/>
        <w:autoSpaceDN w:val="0"/>
        <w:adjustRightInd w:val="0"/>
        <w:spacing w:after="0" w:line="320" w:lineRule="exact"/>
        <w:ind w:left="-187" w:right="14" w:firstLine="709"/>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Achizitiile s-au efectuat conform planului anual de achiziţii publice aprobat pentru anul 2021, prin utilizarea platformei informatice SICAP si de pe piata libera, avand la baza angajamente legale, respectiv contracte si acte aditionale de prelungire a valabilitatii acestora, au fost ordonantate la plata distinct pe fiecare subdiviziune si li s-au intocmit note de intrare receptie sau proces verbal de receptie servicii/lucrări reparații curente.</w:t>
      </w:r>
    </w:p>
    <w:p w:rsidR="00763303" w:rsidRPr="00763303" w:rsidRDefault="00763303" w:rsidP="004A74F3">
      <w:pPr>
        <w:autoSpaceDE w:val="0"/>
        <w:autoSpaceDN w:val="0"/>
        <w:adjustRightInd w:val="0"/>
        <w:spacing w:after="0" w:line="320" w:lineRule="exact"/>
        <w:ind w:left="-187" w:right="14" w:firstLine="72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 xml:space="preserve">Avand in vedere faptul ca unul din obiectivele principale ale compartimentului este stabilirea necesarului anual de bunuri si servicii administrative - cheltuieli proprii intretinere functionare pe baza referatelor transmise de structurile institutiei, inclusiv a necesarului de formulare medicale cu </w:t>
      </w:r>
      <w:r w:rsidRPr="00763303">
        <w:rPr>
          <w:rFonts w:ascii="Times New Roman" w:eastAsia="SimSun" w:hAnsi="Times New Roman" w:cs="Times New Roman"/>
          <w:sz w:val="24"/>
          <w:szCs w:val="24"/>
          <w:highlight w:val="white"/>
          <w:lang w:eastAsia="zh-CN"/>
        </w:rPr>
        <w:lastRenderedPageBreak/>
        <w:t>regim special pentru furnizorii de servicii medicale aflati in relatie contractuala cu CAS Olt, în anul 2021 la nivelul acestui compartiment s-au realizat:</w:t>
      </w:r>
    </w:p>
    <w:p w:rsidR="00763303" w:rsidRPr="00763303" w:rsidRDefault="00763303" w:rsidP="001553BC">
      <w:pPr>
        <w:numPr>
          <w:ilvl w:val="0"/>
          <w:numId w:val="67"/>
        </w:numPr>
        <w:tabs>
          <w:tab w:val="num" w:pos="567"/>
        </w:tabs>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încheier</w:t>
      </w:r>
      <w:r w:rsidR="00592B7B">
        <w:rPr>
          <w:rFonts w:ascii="Times New Roman" w:eastAsia="SimSun" w:hAnsi="Times New Roman" w:cs="Times New Roman"/>
          <w:sz w:val="24"/>
          <w:szCs w:val="24"/>
          <w:highlight w:val="white"/>
          <w:lang w:eastAsia="zh-CN"/>
        </w:rPr>
        <w:t>e</w:t>
      </w:r>
      <w:r w:rsidRPr="00763303">
        <w:rPr>
          <w:rFonts w:ascii="Times New Roman" w:eastAsia="SimSun" w:hAnsi="Times New Roman" w:cs="Times New Roman"/>
          <w:sz w:val="24"/>
          <w:szCs w:val="24"/>
          <w:highlight w:val="white"/>
          <w:lang w:eastAsia="zh-CN"/>
        </w:rPr>
        <w:t>a unui număr de 17 contracte prestări  de servicii si reparatii curente, cu o valoare an :</w:t>
      </w:r>
    </w:p>
    <w:p w:rsidR="00763303" w:rsidRPr="00763303" w:rsidRDefault="00763303" w:rsidP="001553BC">
      <w:pPr>
        <w:numPr>
          <w:ilvl w:val="0"/>
          <w:numId w:val="44"/>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prestari servicii curatenie in valoare de 72.000 lei;</w:t>
      </w:r>
    </w:p>
    <w:p w:rsidR="00763303" w:rsidRPr="00763303" w:rsidRDefault="00763303" w:rsidP="001553BC">
      <w:pPr>
        <w:numPr>
          <w:ilvl w:val="0"/>
          <w:numId w:val="45"/>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legislatie idrept in valoare de 2.261 lei;</w:t>
      </w:r>
    </w:p>
    <w:p w:rsidR="00763303" w:rsidRPr="00763303" w:rsidRDefault="00763303" w:rsidP="001553BC">
      <w:pPr>
        <w:numPr>
          <w:ilvl w:val="0"/>
          <w:numId w:val="46"/>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service supraveghere video sistem securitate in valoare de 5.712 lei;</w:t>
      </w:r>
    </w:p>
    <w:p w:rsidR="00763303" w:rsidRPr="00763303" w:rsidRDefault="00763303" w:rsidP="001553BC">
      <w:pPr>
        <w:numPr>
          <w:ilvl w:val="0"/>
          <w:numId w:val="47"/>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mentenanta sistem detectie la incendiu in valoare de 4.800 lei;</w:t>
      </w:r>
    </w:p>
    <w:p w:rsidR="00763303" w:rsidRPr="00763303" w:rsidRDefault="00763303" w:rsidP="001553BC">
      <w:pPr>
        <w:numPr>
          <w:ilvl w:val="0"/>
          <w:numId w:val="48"/>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mentenanata centrale termice in valoare de 14.270 lei;</w:t>
      </w:r>
    </w:p>
    <w:p w:rsidR="00763303" w:rsidRPr="00763303" w:rsidRDefault="00763303" w:rsidP="001553BC">
      <w:pPr>
        <w:numPr>
          <w:ilvl w:val="0"/>
          <w:numId w:val="49"/>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prestari servicii in domeniul SSM si PSI in valoare de 3.888 lei;</w:t>
      </w:r>
    </w:p>
    <w:p w:rsidR="00763303" w:rsidRPr="00763303" w:rsidRDefault="00763303" w:rsidP="001553BC">
      <w:pPr>
        <w:numPr>
          <w:ilvl w:val="0"/>
          <w:numId w:val="49"/>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reparatia şi întreţinerea centralelor termice (ISCIR)/echipament informatic/aer condiționat</w:t>
      </w:r>
      <w:r w:rsidR="00660046" w:rsidRPr="00660046">
        <w:rPr>
          <w:rFonts w:ascii="Times New Roman" w:eastAsia="SimSun" w:hAnsi="Times New Roman" w:cs="Times New Roman"/>
          <w:sz w:val="24"/>
          <w:szCs w:val="24"/>
          <w:highlight w:val="white"/>
          <w:lang w:eastAsia="zh-CN"/>
        </w:rPr>
        <w:t>,</w:t>
      </w:r>
      <w:r w:rsidR="00660046">
        <w:rPr>
          <w:rFonts w:ascii="Times New Roman" w:eastAsia="SimSun" w:hAnsi="Times New Roman" w:cs="Times New Roman"/>
          <w:sz w:val="24"/>
          <w:szCs w:val="24"/>
          <w:highlight w:val="white"/>
          <w:lang w:eastAsia="zh-CN"/>
        </w:rPr>
        <w:t xml:space="preserve"> </w:t>
      </w:r>
      <w:r w:rsidRPr="00763303">
        <w:rPr>
          <w:rFonts w:ascii="Times New Roman" w:eastAsia="SimSun" w:hAnsi="Times New Roman" w:cs="Times New Roman"/>
          <w:sz w:val="24"/>
          <w:szCs w:val="24"/>
          <w:highlight w:val="white"/>
          <w:lang w:eastAsia="zh-CN"/>
        </w:rPr>
        <w:t xml:space="preserve">    verificare stingătoare pentru incendiu/ instalații electrice/service auto in valoare de 21.955 lei; </w:t>
      </w:r>
    </w:p>
    <w:p w:rsidR="00763303" w:rsidRPr="00763303" w:rsidRDefault="00763303" w:rsidP="001553BC">
      <w:pPr>
        <w:numPr>
          <w:ilvl w:val="0"/>
          <w:numId w:val="49"/>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de arhivare documente justificative activitate an 2018-2020 în suma de 30.000 lei;</w:t>
      </w:r>
    </w:p>
    <w:p w:rsidR="00763303" w:rsidRPr="00763303" w:rsidRDefault="00763303" w:rsidP="001553BC">
      <w:pPr>
        <w:numPr>
          <w:ilvl w:val="0"/>
          <w:numId w:val="50"/>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mentenanta sistem informatic ERP in valoare de 29.760 lei;</w:t>
      </w:r>
    </w:p>
    <w:p w:rsidR="00763303" w:rsidRPr="00763303" w:rsidRDefault="00763303" w:rsidP="001553BC">
      <w:pPr>
        <w:numPr>
          <w:ilvl w:val="0"/>
          <w:numId w:val="51"/>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asigurari auto RCA si CASCO in valoare de 8.000 lei;</w:t>
      </w:r>
    </w:p>
    <w:p w:rsidR="00763303" w:rsidRPr="00763303" w:rsidRDefault="00763303" w:rsidP="001553BC">
      <w:pPr>
        <w:numPr>
          <w:ilvl w:val="0"/>
          <w:numId w:val="52"/>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de telefonie in valoare de 18.000 lei;</w:t>
      </w:r>
    </w:p>
    <w:p w:rsidR="00763303" w:rsidRPr="00763303" w:rsidRDefault="00763303" w:rsidP="001553BC">
      <w:pPr>
        <w:numPr>
          <w:ilvl w:val="0"/>
          <w:numId w:val="53"/>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internet in valoare de 6.720 lei;</w:t>
      </w:r>
    </w:p>
    <w:p w:rsidR="00763303" w:rsidRPr="00763303" w:rsidRDefault="00763303" w:rsidP="001553BC">
      <w:pPr>
        <w:numPr>
          <w:ilvl w:val="0"/>
          <w:numId w:val="53"/>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achizitie bonuri valorice carburant auto în valoare de 15.000 lei;</w:t>
      </w:r>
    </w:p>
    <w:p w:rsidR="00763303" w:rsidRPr="00763303" w:rsidRDefault="00763303" w:rsidP="001553BC">
      <w:pPr>
        <w:numPr>
          <w:ilvl w:val="0"/>
          <w:numId w:val="53"/>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servicii inchiriere spatiu depozitare arhiva in valoare de 39.600 lei;</w:t>
      </w:r>
    </w:p>
    <w:p w:rsidR="00763303" w:rsidRPr="00763303" w:rsidRDefault="00763303" w:rsidP="001553BC">
      <w:pPr>
        <w:numPr>
          <w:ilvl w:val="0"/>
          <w:numId w:val="53"/>
        </w:numPr>
        <w:tabs>
          <w:tab w:val="left" w:pos="1276"/>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reparatii curente sediu in valoare de 80.200 lei.</w:t>
      </w:r>
    </w:p>
    <w:p w:rsidR="00763303" w:rsidRPr="00763303" w:rsidRDefault="00763303" w:rsidP="004A74F3">
      <w:pPr>
        <w:autoSpaceDE w:val="0"/>
        <w:autoSpaceDN w:val="0"/>
        <w:adjustRightInd w:val="0"/>
        <w:spacing w:after="0" w:line="320" w:lineRule="exact"/>
        <w:ind w:left="-187" w:right="14" w:firstLine="72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La aceste cheltuieli se adauga si cele cu utilitățile:</w:t>
      </w:r>
    </w:p>
    <w:p w:rsidR="00763303" w:rsidRPr="00763303" w:rsidRDefault="00763303" w:rsidP="001553BC">
      <w:pPr>
        <w:numPr>
          <w:ilvl w:val="0"/>
          <w:numId w:val="54"/>
        </w:numPr>
        <w:tabs>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gaze naturale si energie electrica in valoare de 76.000 lei;</w:t>
      </w:r>
    </w:p>
    <w:p w:rsidR="00763303" w:rsidRPr="00763303" w:rsidRDefault="00763303" w:rsidP="001553BC">
      <w:pPr>
        <w:numPr>
          <w:ilvl w:val="0"/>
          <w:numId w:val="55"/>
        </w:numPr>
        <w:tabs>
          <w:tab w:val="left" w:pos="1800"/>
        </w:tabs>
        <w:autoSpaceDE w:val="0"/>
        <w:autoSpaceDN w:val="0"/>
        <w:adjustRightInd w:val="0"/>
        <w:spacing w:after="0" w:line="320" w:lineRule="exact"/>
        <w:ind w:left="-187" w:right="14" w:firstLine="142"/>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apa, canal, salubritate in valoare de 11.500 lei;</w:t>
      </w:r>
    </w:p>
    <w:p w:rsidR="00763303" w:rsidRPr="00763303" w:rsidRDefault="00660046" w:rsidP="004A74F3">
      <w:pPr>
        <w:tabs>
          <w:tab w:val="left" w:pos="360"/>
        </w:tabs>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val="en-US" w:eastAsia="zh-CN"/>
        </w:rPr>
      </w:pPr>
      <w:r>
        <w:rPr>
          <w:rFonts w:ascii="Times New Roman" w:eastAsia="SimSun" w:hAnsi="Times New Roman" w:cs="Times New Roman"/>
          <w:sz w:val="24"/>
          <w:szCs w:val="24"/>
          <w:highlight w:val="white"/>
          <w:lang w:eastAsia="zh-CN"/>
        </w:rPr>
        <w:tab/>
      </w:r>
      <w:r w:rsidR="00763303" w:rsidRPr="00763303">
        <w:rPr>
          <w:rFonts w:ascii="Times New Roman" w:eastAsia="SimSun" w:hAnsi="Times New Roman" w:cs="Times New Roman"/>
          <w:sz w:val="24"/>
          <w:szCs w:val="24"/>
          <w:highlight w:val="white"/>
          <w:lang w:eastAsia="zh-CN"/>
        </w:rPr>
        <w:t xml:space="preserve">S-au achiziţionat obiecte de inventar </w:t>
      </w:r>
      <w:r w:rsidR="00763303" w:rsidRPr="00763303">
        <w:rPr>
          <w:rFonts w:ascii="Times New Roman" w:eastAsia="SimSun" w:hAnsi="Times New Roman" w:cs="Times New Roman"/>
          <w:sz w:val="24"/>
          <w:szCs w:val="24"/>
          <w:highlight w:val="white"/>
          <w:lang w:val="en-US" w:eastAsia="zh-CN"/>
        </w:rPr>
        <w:t xml:space="preserve">în valoare de 30.100 lei, de mică valoare si uz gospodaresc în conformitate cu prevederile Legii 98/2016 si a HG 395/2016; </w:t>
      </w:r>
    </w:p>
    <w:p w:rsidR="00763303" w:rsidRPr="00763303" w:rsidRDefault="00763303" w:rsidP="004A74F3">
      <w:pPr>
        <w:tabs>
          <w:tab w:val="left" w:pos="270"/>
        </w:tabs>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val="en-US" w:eastAsia="zh-CN"/>
        </w:rPr>
      </w:pPr>
      <w:r w:rsidRPr="00763303">
        <w:rPr>
          <w:rFonts w:ascii="Times New Roman" w:eastAsia="SimSun" w:hAnsi="Times New Roman" w:cs="Times New Roman"/>
          <w:sz w:val="24"/>
          <w:szCs w:val="24"/>
          <w:highlight w:val="white"/>
          <w:lang w:val="en-US" w:eastAsia="zh-CN"/>
        </w:rPr>
        <w:t>Achiziţionarea</w:t>
      </w:r>
      <w:r w:rsidRPr="00763303">
        <w:rPr>
          <w:rFonts w:ascii="Times New Roman" w:eastAsia="SimSun" w:hAnsi="Times New Roman" w:cs="Times New Roman"/>
          <w:sz w:val="24"/>
          <w:szCs w:val="24"/>
          <w:highlight w:val="white"/>
          <w:lang w:eastAsia="zh-CN"/>
        </w:rPr>
        <w:t xml:space="preserve"> şi v</w:t>
      </w:r>
      <w:r w:rsidRPr="00763303">
        <w:rPr>
          <w:rFonts w:ascii="Times New Roman" w:eastAsia="SimSun" w:hAnsi="Times New Roman" w:cs="Times New Roman"/>
          <w:sz w:val="24"/>
          <w:szCs w:val="24"/>
          <w:highlight w:val="white"/>
          <w:lang w:val="en-US" w:eastAsia="zh-CN"/>
        </w:rPr>
        <w:t>ânzarea de formulare de prescripţie medicală cu regim special (10.901 carnete) către furnizorii de servicii medicale aflați în relație contractuală cu CAS Olt:</w:t>
      </w:r>
    </w:p>
    <w:p w:rsidR="00763303" w:rsidRPr="00763303" w:rsidRDefault="00763303" w:rsidP="001553BC">
      <w:pPr>
        <w:numPr>
          <w:ilvl w:val="0"/>
          <w:numId w:val="56"/>
        </w:numPr>
        <w:tabs>
          <w:tab w:val="left" w:pos="1800"/>
        </w:tabs>
        <w:autoSpaceDE w:val="0"/>
        <w:autoSpaceDN w:val="0"/>
        <w:adjustRightInd w:val="0"/>
        <w:spacing w:after="0" w:line="320" w:lineRule="exact"/>
        <w:ind w:left="-187" w:right="14" w:firstLine="9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bilete de trimitere investigaţii paraclinice: 2.212 carnete;</w:t>
      </w:r>
    </w:p>
    <w:p w:rsidR="00763303" w:rsidRPr="00763303" w:rsidRDefault="00763303" w:rsidP="001553BC">
      <w:pPr>
        <w:numPr>
          <w:ilvl w:val="0"/>
          <w:numId w:val="57"/>
        </w:numPr>
        <w:tabs>
          <w:tab w:val="left" w:pos="1800"/>
        </w:tabs>
        <w:autoSpaceDE w:val="0"/>
        <w:autoSpaceDN w:val="0"/>
        <w:adjustRightInd w:val="0"/>
        <w:spacing w:after="0" w:line="320" w:lineRule="exact"/>
        <w:ind w:left="-187" w:right="14" w:firstLine="9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bilet de trimitere pentru servicii medicale clinice/bilete de internare utilizat în sistemul asigurărilor sociale de sănătate: 6.161 carnete;</w:t>
      </w:r>
    </w:p>
    <w:p w:rsidR="00763303" w:rsidRPr="00763303" w:rsidRDefault="00763303" w:rsidP="001553BC">
      <w:pPr>
        <w:numPr>
          <w:ilvl w:val="0"/>
          <w:numId w:val="58"/>
        </w:numPr>
        <w:tabs>
          <w:tab w:val="left" w:pos="1800"/>
        </w:tabs>
        <w:autoSpaceDE w:val="0"/>
        <w:autoSpaceDN w:val="0"/>
        <w:adjustRightInd w:val="0"/>
        <w:spacing w:after="0" w:line="320" w:lineRule="exact"/>
        <w:ind w:left="-187" w:right="14" w:firstLine="9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certificat de concediu medical: 1.504 carnete;</w:t>
      </w:r>
    </w:p>
    <w:p w:rsidR="00763303" w:rsidRPr="00763303" w:rsidRDefault="00763303" w:rsidP="001553BC">
      <w:pPr>
        <w:numPr>
          <w:ilvl w:val="0"/>
          <w:numId w:val="59"/>
        </w:numPr>
        <w:tabs>
          <w:tab w:val="left" w:pos="1800"/>
        </w:tabs>
        <w:autoSpaceDE w:val="0"/>
        <w:autoSpaceDN w:val="0"/>
        <w:adjustRightInd w:val="0"/>
        <w:spacing w:after="0" w:line="320" w:lineRule="exact"/>
        <w:ind w:left="-187" w:right="14" w:firstLine="9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bilete trimitere CT : 385 carnete;</w:t>
      </w:r>
    </w:p>
    <w:p w:rsidR="00763303" w:rsidRPr="00763303" w:rsidRDefault="00763303" w:rsidP="001553BC">
      <w:pPr>
        <w:numPr>
          <w:ilvl w:val="0"/>
          <w:numId w:val="59"/>
        </w:numPr>
        <w:tabs>
          <w:tab w:val="left" w:pos="1800"/>
        </w:tabs>
        <w:autoSpaceDE w:val="0"/>
        <w:autoSpaceDN w:val="0"/>
        <w:adjustRightInd w:val="0"/>
        <w:spacing w:after="0" w:line="320" w:lineRule="exact"/>
        <w:ind w:left="-187" w:right="14" w:firstLine="9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bilete trimitere RMN : 400 carnete;</w:t>
      </w:r>
    </w:p>
    <w:p w:rsidR="00763303" w:rsidRPr="00763303" w:rsidRDefault="00763303" w:rsidP="001553BC">
      <w:pPr>
        <w:numPr>
          <w:ilvl w:val="0"/>
          <w:numId w:val="60"/>
        </w:numPr>
        <w:tabs>
          <w:tab w:val="left" w:pos="1800"/>
        </w:tabs>
        <w:autoSpaceDE w:val="0"/>
        <w:autoSpaceDN w:val="0"/>
        <w:adjustRightInd w:val="0"/>
        <w:spacing w:after="0" w:line="320" w:lineRule="exact"/>
        <w:ind w:left="-187" w:right="14" w:firstLine="9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bilete trimitere paraclinice furnizori : 239 carnete.</w:t>
      </w:r>
    </w:p>
    <w:p w:rsidR="00763303" w:rsidRPr="00763303" w:rsidRDefault="00763303" w:rsidP="001553BC">
      <w:pPr>
        <w:numPr>
          <w:ilvl w:val="1"/>
          <w:numId w:val="55"/>
        </w:numPr>
        <w:tabs>
          <w:tab w:val="left" w:pos="270"/>
        </w:tabs>
        <w:autoSpaceDE w:val="0"/>
        <w:autoSpaceDN w:val="0"/>
        <w:adjustRightInd w:val="0"/>
        <w:spacing w:after="0" w:line="320" w:lineRule="exact"/>
        <w:ind w:left="-187" w:right="14" w:firstLine="0"/>
        <w:jc w:val="both"/>
        <w:rPr>
          <w:rFonts w:ascii="Times New Roman" w:eastAsia="SimSun" w:hAnsi="Times New Roman" w:cs="Times New Roman"/>
          <w:color w:val="222222"/>
          <w:sz w:val="24"/>
          <w:szCs w:val="24"/>
          <w:highlight w:val="white"/>
          <w:lang w:eastAsia="zh-CN"/>
        </w:rPr>
      </w:pPr>
      <w:r w:rsidRPr="00763303">
        <w:rPr>
          <w:rFonts w:ascii="Times New Roman" w:eastAsia="SimSun" w:hAnsi="Times New Roman" w:cs="Times New Roman"/>
          <w:sz w:val="24"/>
          <w:szCs w:val="24"/>
          <w:highlight w:val="white"/>
          <w:lang w:val="en-US" w:eastAsia="zh-CN"/>
        </w:rPr>
        <w:t>comenzi</w:t>
      </w:r>
      <w:r w:rsidRPr="00763303">
        <w:rPr>
          <w:rFonts w:ascii="Times New Roman" w:eastAsia="SimSun" w:hAnsi="Times New Roman" w:cs="Times New Roman"/>
          <w:sz w:val="24"/>
          <w:szCs w:val="24"/>
          <w:highlight w:val="white"/>
          <w:lang w:eastAsia="zh-CN"/>
        </w:rPr>
        <w:t xml:space="preserve"> emise pentru tiparirea si distribuirea formularelor medicale cu regim special : 11 comenzi, conform </w:t>
      </w:r>
      <w:r w:rsidRPr="00763303">
        <w:rPr>
          <w:rFonts w:ascii="Times New Roman" w:eastAsia="SimSun" w:hAnsi="Times New Roman" w:cs="Times New Roman"/>
          <w:color w:val="222222"/>
          <w:sz w:val="24"/>
          <w:szCs w:val="24"/>
          <w:highlight w:val="white"/>
          <w:lang w:eastAsia="zh-CN"/>
        </w:rPr>
        <w:t>Conventiei nr. P 3902/18.05.2021, încheiată intre CNAS si Imprimeria Nationala privind tiparirea si distribuirea formularelor cu regim special.</w:t>
      </w:r>
    </w:p>
    <w:p w:rsidR="00763303" w:rsidRPr="00763303" w:rsidRDefault="00763303" w:rsidP="001553BC">
      <w:pPr>
        <w:numPr>
          <w:ilvl w:val="1"/>
          <w:numId w:val="55"/>
        </w:numPr>
        <w:tabs>
          <w:tab w:val="left" w:pos="270"/>
        </w:tabs>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val="en-US" w:eastAsia="zh-CN"/>
        </w:rPr>
        <w:t>achiziţiile</w:t>
      </w:r>
      <w:r w:rsidRPr="00763303">
        <w:rPr>
          <w:rFonts w:ascii="Times New Roman" w:eastAsia="SimSun" w:hAnsi="Times New Roman" w:cs="Times New Roman"/>
          <w:sz w:val="24"/>
          <w:szCs w:val="24"/>
          <w:highlight w:val="white"/>
          <w:lang w:eastAsia="zh-CN"/>
        </w:rPr>
        <w:t xml:space="preserve"> de produse, servicii şi lucrări s-au realizat prin respectarea procedurii de achizitie directă aprobata la nivelul institutiei, întrucât valoarea tuturor achizițiilor anuale pe COD </w:t>
      </w:r>
      <w:smartTag w:uri="urn:schemas-microsoft-com:office:smarttags" w:element="stockticker">
        <w:r w:rsidRPr="00763303">
          <w:rPr>
            <w:rFonts w:ascii="Times New Roman" w:eastAsia="SimSun" w:hAnsi="Times New Roman" w:cs="Times New Roman"/>
            <w:sz w:val="24"/>
            <w:szCs w:val="24"/>
            <w:highlight w:val="white"/>
            <w:lang w:eastAsia="zh-CN"/>
          </w:rPr>
          <w:t>CPV</w:t>
        </w:r>
      </w:smartTag>
      <w:r w:rsidRPr="00763303">
        <w:rPr>
          <w:rFonts w:ascii="Times New Roman" w:eastAsia="SimSun" w:hAnsi="Times New Roman" w:cs="Times New Roman"/>
          <w:sz w:val="24"/>
          <w:szCs w:val="24"/>
          <w:highlight w:val="white"/>
          <w:lang w:eastAsia="zh-CN"/>
        </w:rPr>
        <w:t xml:space="preserve"> este mai mica decat pragurile valorice prevazute de Legea 98/2016 – privind achizitiile publice pentru care se poate aplica una din procedurile de achizitie, sau cel putin cea a achizitiei directe.</w:t>
      </w:r>
    </w:p>
    <w:p w:rsidR="00763303" w:rsidRPr="00763303" w:rsidRDefault="00763303" w:rsidP="001553BC">
      <w:pPr>
        <w:numPr>
          <w:ilvl w:val="1"/>
          <w:numId w:val="55"/>
        </w:numPr>
        <w:tabs>
          <w:tab w:val="left" w:pos="270"/>
        </w:tabs>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val="en-US" w:eastAsia="zh-CN"/>
        </w:rPr>
      </w:pPr>
      <w:r w:rsidRPr="00763303">
        <w:rPr>
          <w:rFonts w:ascii="Times New Roman" w:eastAsia="SimSun" w:hAnsi="Times New Roman" w:cs="Times New Roman"/>
          <w:sz w:val="24"/>
          <w:szCs w:val="24"/>
          <w:highlight w:val="white"/>
          <w:lang w:eastAsia="zh-CN"/>
        </w:rPr>
        <w:t xml:space="preserve">primirea şi expedierea corespondenţei proprii C.A.S. Olt. </w:t>
      </w:r>
      <w:r w:rsidRPr="00763303">
        <w:rPr>
          <w:rFonts w:ascii="Times New Roman" w:eastAsia="SimSun" w:hAnsi="Times New Roman" w:cs="Times New Roman"/>
          <w:sz w:val="24"/>
          <w:szCs w:val="24"/>
          <w:highlight w:val="white"/>
          <w:lang w:val="en-US" w:eastAsia="zh-CN"/>
        </w:rPr>
        <w:t>În anul 2021 au fost expediate adrese, achitând o valoare de 32.520 lei, urmărindu-se derularea contractelor si prestarea serviciilor respective conform clauzelor contractuale.</w:t>
      </w:r>
    </w:p>
    <w:p w:rsidR="00763303" w:rsidRPr="00763303" w:rsidRDefault="00763303" w:rsidP="004A74F3">
      <w:pPr>
        <w:autoSpaceDE w:val="0"/>
        <w:autoSpaceDN w:val="0"/>
        <w:adjustRightInd w:val="0"/>
        <w:spacing w:after="0" w:line="320" w:lineRule="exact"/>
        <w:ind w:left="-187" w:right="14" w:firstLine="72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De asemenea s-au realizat si alte obiective specifice compartimentului, cum ar fi :</w:t>
      </w:r>
    </w:p>
    <w:p w:rsidR="00763303" w:rsidRPr="00763303" w:rsidRDefault="00763303" w:rsidP="001553BC">
      <w:pPr>
        <w:numPr>
          <w:ilvl w:val="0"/>
          <w:numId w:val="61"/>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întocmirea si actualizarea in limita bugetului aprobat a planului anual de achizitii publice</w:t>
      </w:r>
      <w:r w:rsidRPr="00763303">
        <w:rPr>
          <w:rFonts w:ascii="Times New Roman" w:eastAsia="SimSun" w:hAnsi="Times New Roman" w:cs="Times New Roman"/>
          <w:sz w:val="24"/>
          <w:szCs w:val="24"/>
          <w:highlight w:val="white"/>
          <w:lang w:val="en-US" w:eastAsia="zh-CN"/>
        </w:rPr>
        <w:t>;</w:t>
      </w:r>
    </w:p>
    <w:p w:rsidR="00763303" w:rsidRPr="00763303" w:rsidRDefault="00763303" w:rsidP="001553BC">
      <w:pPr>
        <w:numPr>
          <w:ilvl w:val="0"/>
          <w:numId w:val="61"/>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întocmirea și fundamentarea proiectului de buget an 2023 si proiecția lui pe următorii 3 ani</w:t>
      </w:r>
    </w:p>
    <w:p w:rsidR="00763303" w:rsidRPr="00763303" w:rsidRDefault="00763303" w:rsidP="001553BC">
      <w:pPr>
        <w:numPr>
          <w:ilvl w:val="0"/>
          <w:numId w:val="62"/>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lastRenderedPageBreak/>
        <w:t>fundamentarea necesitatii si propunerea efectuarii virarilor de credite in cadrul alineatelor art.20;</w:t>
      </w:r>
    </w:p>
    <w:p w:rsidR="00763303" w:rsidRPr="00763303" w:rsidRDefault="00763303" w:rsidP="001553BC">
      <w:pPr>
        <w:numPr>
          <w:ilvl w:val="0"/>
          <w:numId w:val="63"/>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efectuarea achizitiilor planificate prin utilizarea SICAP, verificarea si compararea ofertelor, întocmirea referatului de efectuare a achiziției, care a fost înaintat pentru obtinerea vizei CFPP, spre verificarea directorului economic si aprobarea directorului general;</w:t>
      </w:r>
    </w:p>
    <w:p w:rsidR="00763303" w:rsidRPr="00763303" w:rsidRDefault="00763303" w:rsidP="001553BC">
      <w:pPr>
        <w:numPr>
          <w:ilvl w:val="0"/>
          <w:numId w:val="64"/>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întocmirea dosarului achiziției verificând existenta documentelor justificative necesare achizitiei;</w:t>
      </w:r>
    </w:p>
    <w:p w:rsidR="00763303" w:rsidRPr="00763303" w:rsidRDefault="00763303" w:rsidP="001553BC">
      <w:pPr>
        <w:numPr>
          <w:ilvl w:val="0"/>
          <w:numId w:val="65"/>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întocmirea angajamentului bugetar global pentru cheltuielile curente si propunerea de angajare a unei cheltuieli, anterior intocmirii angajamentului legal;</w:t>
      </w:r>
    </w:p>
    <w:p w:rsidR="00763303" w:rsidRPr="00763303" w:rsidRDefault="00763303" w:rsidP="001553BC">
      <w:pPr>
        <w:numPr>
          <w:ilvl w:val="0"/>
          <w:numId w:val="66"/>
        </w:numPr>
        <w:autoSpaceDE w:val="0"/>
        <w:autoSpaceDN w:val="0"/>
        <w:adjustRightInd w:val="0"/>
        <w:spacing w:after="0" w:line="320" w:lineRule="exact"/>
        <w:ind w:left="-187" w:right="14" w:firstLine="0"/>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efectuarea lichidării si ordonanțării cheltuielilor de întreținere si administrativ gospodărești necesare desfășurării in bune conditii ale activitatii institutiei;</w:t>
      </w:r>
    </w:p>
    <w:p w:rsidR="00763303" w:rsidRPr="00763303" w:rsidRDefault="00763303" w:rsidP="004A74F3">
      <w:pPr>
        <w:tabs>
          <w:tab w:val="left" w:pos="270"/>
        </w:tabs>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eastAsia="zh-CN"/>
        </w:rPr>
      </w:pPr>
      <w:r w:rsidRPr="00763303">
        <w:rPr>
          <w:rFonts w:ascii="Times New Roman" w:eastAsia="SimSun" w:hAnsi="Times New Roman" w:cs="Times New Roman"/>
          <w:sz w:val="24"/>
          <w:szCs w:val="24"/>
          <w:highlight w:val="white"/>
          <w:lang w:eastAsia="zh-CN"/>
        </w:rPr>
        <w:t xml:space="preserve"> </w:t>
      </w:r>
      <w:r w:rsidR="0092193D">
        <w:rPr>
          <w:rFonts w:ascii="Times New Roman" w:eastAsia="SimSun" w:hAnsi="Times New Roman" w:cs="Times New Roman"/>
          <w:sz w:val="24"/>
          <w:szCs w:val="24"/>
          <w:highlight w:val="white"/>
          <w:lang w:eastAsia="zh-CN"/>
        </w:rPr>
        <w:tab/>
      </w:r>
      <w:r w:rsidRPr="00763303">
        <w:rPr>
          <w:rFonts w:ascii="Times New Roman" w:eastAsia="SimSun" w:hAnsi="Times New Roman" w:cs="Times New Roman"/>
          <w:sz w:val="24"/>
          <w:szCs w:val="24"/>
          <w:highlight w:val="white"/>
          <w:lang w:eastAsia="zh-CN"/>
        </w:rPr>
        <w:t>Toate cheltuielile efectuate au fost făcute cu parcurgerea ALOP si exercitarea vizei de CFPP.</w:t>
      </w:r>
    </w:p>
    <w:p w:rsidR="00763303" w:rsidRPr="00763303" w:rsidRDefault="0092193D" w:rsidP="004A74F3">
      <w:pPr>
        <w:tabs>
          <w:tab w:val="left" w:pos="270"/>
        </w:tabs>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eastAsia="zh-CN"/>
        </w:rPr>
      </w:pPr>
      <w:r>
        <w:rPr>
          <w:rFonts w:ascii="Times New Roman" w:eastAsia="SimSun" w:hAnsi="Times New Roman" w:cs="Times New Roman"/>
          <w:sz w:val="24"/>
          <w:szCs w:val="24"/>
          <w:highlight w:val="white"/>
          <w:lang w:eastAsia="zh-CN"/>
        </w:rPr>
        <w:tab/>
      </w:r>
      <w:r w:rsidR="00763303" w:rsidRPr="00763303">
        <w:rPr>
          <w:rFonts w:ascii="Times New Roman" w:eastAsia="SimSun" w:hAnsi="Times New Roman" w:cs="Times New Roman"/>
          <w:sz w:val="24"/>
          <w:szCs w:val="24"/>
          <w:highlight w:val="white"/>
          <w:lang w:eastAsia="zh-CN"/>
        </w:rPr>
        <w:t>S-a procedat la întocmirea si depunerea declaratiei P4000 pentru bunurile domeniului public al statului, care a fost transmisa si catre CNAS o data cu bilanțul anului 2021, iar valoarea clădirii apartinand domeniului public a fost publicată in MO prin HG 747/27.09.2020 de actualizare a HG 1705/2006, ultima reactualizare a patrimoniului fiind realizată la data de 31.12.2020.</w:t>
      </w:r>
    </w:p>
    <w:p w:rsidR="00763303" w:rsidRPr="00763303" w:rsidRDefault="0092193D" w:rsidP="004A74F3">
      <w:pPr>
        <w:tabs>
          <w:tab w:val="left" w:pos="270"/>
        </w:tabs>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eastAsia="zh-CN"/>
        </w:rPr>
      </w:pPr>
      <w:r>
        <w:rPr>
          <w:rFonts w:ascii="Times New Roman" w:eastAsia="SimSun" w:hAnsi="Times New Roman" w:cs="Times New Roman"/>
          <w:sz w:val="24"/>
          <w:szCs w:val="24"/>
          <w:highlight w:val="white"/>
          <w:lang w:eastAsia="zh-CN"/>
        </w:rPr>
        <w:tab/>
      </w:r>
      <w:r w:rsidR="00763303" w:rsidRPr="00763303">
        <w:rPr>
          <w:rFonts w:ascii="Times New Roman" w:eastAsia="SimSun" w:hAnsi="Times New Roman" w:cs="Times New Roman"/>
          <w:sz w:val="24"/>
          <w:szCs w:val="24"/>
          <w:highlight w:val="white"/>
          <w:lang w:eastAsia="zh-CN"/>
        </w:rPr>
        <w:t>S-a organizat activitatea de casare a bunurilor propuse pentru scoaterea din functiune in anul precedent pentru care s-a primit aprobare prin adresa CNAS nr. P5373 din 07.07.2021, întocmindu-se procesul verbal de scoatere din functiune nr. 25576/09.08.2021 – mijloace fixe si procesul verbal nr. 25577/09.08.2021 – obiecte</w:t>
      </w:r>
      <w:r>
        <w:rPr>
          <w:rFonts w:ascii="Times New Roman" w:eastAsia="SimSun" w:hAnsi="Times New Roman" w:cs="Times New Roman"/>
          <w:sz w:val="24"/>
          <w:szCs w:val="24"/>
          <w:highlight w:val="white"/>
          <w:lang w:eastAsia="zh-CN"/>
        </w:rPr>
        <w:t xml:space="preserve"> de inventar.</w:t>
      </w:r>
    </w:p>
    <w:p w:rsidR="00763303" w:rsidRPr="004A74F3" w:rsidRDefault="0092193D" w:rsidP="004A74F3">
      <w:pPr>
        <w:tabs>
          <w:tab w:val="left" w:pos="270"/>
        </w:tabs>
        <w:autoSpaceDE w:val="0"/>
        <w:autoSpaceDN w:val="0"/>
        <w:adjustRightInd w:val="0"/>
        <w:spacing w:after="0" w:line="320" w:lineRule="exact"/>
        <w:ind w:left="-187" w:right="14"/>
        <w:jc w:val="both"/>
        <w:rPr>
          <w:rFonts w:ascii="Times New Roman" w:eastAsia="SimSun" w:hAnsi="Times New Roman" w:cs="Times New Roman"/>
          <w:sz w:val="24"/>
          <w:szCs w:val="24"/>
          <w:highlight w:val="white"/>
          <w:lang w:eastAsia="zh-CN"/>
        </w:rPr>
      </w:pPr>
      <w:r>
        <w:rPr>
          <w:rFonts w:ascii="Times New Roman" w:eastAsia="SimSun" w:hAnsi="Times New Roman" w:cs="Times New Roman"/>
          <w:sz w:val="24"/>
          <w:szCs w:val="24"/>
          <w:highlight w:val="white"/>
          <w:lang w:eastAsia="zh-CN"/>
        </w:rPr>
        <w:tab/>
      </w:r>
      <w:r w:rsidR="005747BB">
        <w:rPr>
          <w:rFonts w:ascii="Times New Roman" w:eastAsia="SimSun" w:hAnsi="Times New Roman" w:cs="Times New Roman"/>
          <w:sz w:val="24"/>
          <w:szCs w:val="24"/>
          <w:highlight w:val="white"/>
          <w:lang w:eastAsia="zh-CN"/>
        </w:rPr>
        <w:t xml:space="preserve">    </w:t>
      </w:r>
      <w:r w:rsidR="00763303" w:rsidRPr="00763303">
        <w:rPr>
          <w:rFonts w:ascii="Times New Roman" w:eastAsia="SimSun" w:hAnsi="Times New Roman" w:cs="Times New Roman"/>
          <w:sz w:val="24"/>
          <w:szCs w:val="24"/>
          <w:highlight w:val="white"/>
          <w:lang w:eastAsia="zh-CN"/>
        </w:rPr>
        <w:t xml:space="preserve">La finele anului a fost organizata inventarierea generala a patrimoniului conform deciziei CAS Olt nr. 170 din 24.11.2021, privind constituirea comisiilor pentru inventarierea anuala a patrimoniului, si au fost propuse spre casare obiecte de inventar, prin procesul verbal nr. 38868/31.12.2021 in valoare de 9.009,18 lei si mijloace fixe in valoare de 69.864,43 lei, prin procesul verbal nr. </w:t>
      </w:r>
      <w:r w:rsidR="00763303" w:rsidRPr="004A74F3">
        <w:rPr>
          <w:rFonts w:ascii="Times New Roman" w:eastAsia="SimSun" w:hAnsi="Times New Roman" w:cs="Times New Roman"/>
          <w:sz w:val="24"/>
          <w:szCs w:val="24"/>
          <w:highlight w:val="white"/>
          <w:lang w:eastAsia="zh-CN"/>
        </w:rPr>
        <w:t>38867/31.12.2021.</w:t>
      </w:r>
    </w:p>
    <w:p w:rsidR="00763303" w:rsidRPr="004A74F3" w:rsidRDefault="00763303" w:rsidP="00787A83">
      <w:pPr>
        <w:tabs>
          <w:tab w:val="left" w:pos="270"/>
        </w:tabs>
        <w:autoSpaceDE w:val="0"/>
        <w:autoSpaceDN w:val="0"/>
        <w:adjustRightInd w:val="0"/>
        <w:spacing w:after="0" w:line="320" w:lineRule="exact"/>
        <w:ind w:right="1" w:firstLine="720"/>
        <w:jc w:val="both"/>
        <w:rPr>
          <w:rFonts w:ascii="Times New Roman" w:eastAsia="SimSun" w:hAnsi="Times New Roman" w:cs="Times New Roman"/>
          <w:sz w:val="24"/>
          <w:szCs w:val="24"/>
          <w:highlight w:val="white"/>
          <w:lang w:eastAsia="zh-CN"/>
        </w:rPr>
      </w:pPr>
    </w:p>
    <w:p w:rsidR="00E55C81" w:rsidRPr="004A74F3" w:rsidRDefault="00820BB4" w:rsidP="00787A83">
      <w:pPr>
        <w:autoSpaceDE w:val="0"/>
        <w:autoSpaceDN w:val="0"/>
        <w:adjustRightInd w:val="0"/>
        <w:spacing w:after="0" w:line="320" w:lineRule="exact"/>
        <w:ind w:right="1" w:firstLine="720"/>
        <w:rPr>
          <w:rFonts w:ascii="Times New Roman" w:eastAsia="Times New Roman" w:hAnsi="Times New Roman" w:cs="Times New Roman"/>
          <w:b/>
          <w:bCs/>
          <w:i/>
          <w:sz w:val="24"/>
          <w:szCs w:val="24"/>
          <w:u w:val="single"/>
          <w:lang w:val="en-AU" w:eastAsia="ro-RO"/>
        </w:rPr>
      </w:pPr>
      <w:r w:rsidRPr="004A74F3">
        <w:rPr>
          <w:rFonts w:ascii="Times New Roman" w:eastAsia="Times New Roman" w:hAnsi="Times New Roman" w:cs="Times New Roman"/>
          <w:b/>
          <w:bCs/>
          <w:i/>
          <w:sz w:val="24"/>
          <w:szCs w:val="24"/>
          <w:lang w:val="en-AU" w:eastAsia="ro-RO"/>
        </w:rPr>
        <w:t>3.</w:t>
      </w:r>
      <w:r w:rsidR="007A64B5">
        <w:rPr>
          <w:rFonts w:ascii="Times New Roman" w:eastAsia="Times New Roman" w:hAnsi="Times New Roman" w:cs="Times New Roman"/>
          <w:b/>
          <w:bCs/>
          <w:i/>
          <w:sz w:val="24"/>
          <w:szCs w:val="24"/>
          <w:lang w:val="en-AU" w:eastAsia="ro-RO"/>
        </w:rPr>
        <w:t>3</w:t>
      </w:r>
      <w:r w:rsidRPr="004A74F3">
        <w:rPr>
          <w:rFonts w:ascii="Times New Roman" w:eastAsia="Times New Roman" w:hAnsi="Times New Roman" w:cs="Times New Roman"/>
          <w:b/>
          <w:bCs/>
          <w:i/>
          <w:sz w:val="24"/>
          <w:szCs w:val="24"/>
          <w:lang w:val="en-AU" w:eastAsia="ro-RO"/>
        </w:rPr>
        <w:t>.</w:t>
      </w:r>
      <w:r w:rsidRPr="004A74F3">
        <w:rPr>
          <w:rFonts w:ascii="Times New Roman" w:eastAsia="Times New Roman" w:hAnsi="Times New Roman" w:cs="Times New Roman"/>
          <w:b/>
          <w:bCs/>
          <w:i/>
          <w:sz w:val="24"/>
          <w:szCs w:val="24"/>
          <w:u w:val="single"/>
          <w:lang w:val="en-AU" w:eastAsia="ro-RO"/>
        </w:rPr>
        <w:t xml:space="preserve"> Evidenta asigurati si carduri nationale de asigurari</w:t>
      </w:r>
      <w:r w:rsidR="006E0912" w:rsidRPr="004A74F3">
        <w:rPr>
          <w:rFonts w:ascii="Times New Roman" w:eastAsia="Times New Roman" w:hAnsi="Times New Roman" w:cs="Times New Roman"/>
          <w:b/>
          <w:bCs/>
          <w:i/>
          <w:sz w:val="24"/>
          <w:szCs w:val="24"/>
          <w:u w:val="single"/>
          <w:lang w:val="en-AU" w:eastAsia="ro-RO"/>
        </w:rPr>
        <w:t xml:space="preserve"> de sănătate</w:t>
      </w:r>
    </w:p>
    <w:p w:rsidR="00E55C81" w:rsidRPr="004A74F3" w:rsidRDefault="00E55C81" w:rsidP="00787A83">
      <w:pPr>
        <w:autoSpaceDE w:val="0"/>
        <w:autoSpaceDN w:val="0"/>
        <w:adjustRightInd w:val="0"/>
        <w:spacing w:after="0" w:line="320" w:lineRule="exact"/>
        <w:ind w:right="1" w:firstLine="720"/>
        <w:jc w:val="both"/>
        <w:rPr>
          <w:rFonts w:ascii="Times New Roman" w:eastAsia="Times New Roman" w:hAnsi="Times New Roman" w:cs="Times New Roman"/>
          <w:b/>
          <w:bCs/>
          <w:sz w:val="24"/>
          <w:szCs w:val="24"/>
          <w:lang w:val="en-AU" w:eastAsia="ro-RO"/>
        </w:rPr>
      </w:pP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4A74F3">
        <w:rPr>
          <w:rFonts w:ascii="Times New Roman" w:eastAsia="Times New Roman" w:hAnsi="Times New Roman" w:cs="Times New Roman"/>
          <w:bCs/>
          <w:sz w:val="24"/>
          <w:szCs w:val="24"/>
          <w:lang w:val="es-MX" w:eastAsia="ro-RO"/>
        </w:rPr>
        <w:t xml:space="preserve">Din totalul celor </w:t>
      </w:r>
      <w:r w:rsidRPr="004A74F3">
        <w:rPr>
          <w:rFonts w:ascii="Times New Roman" w:eastAsia="Times New Roman" w:hAnsi="Times New Roman" w:cs="Times New Roman"/>
          <w:sz w:val="24"/>
          <w:szCs w:val="24"/>
          <w:lang w:val="en-AU" w:eastAsia="ro-RO"/>
        </w:rPr>
        <w:t xml:space="preserve">332.809 </w:t>
      </w:r>
      <w:r w:rsidRPr="004A74F3">
        <w:rPr>
          <w:rFonts w:ascii="Times New Roman" w:eastAsia="Times New Roman" w:hAnsi="Times New Roman" w:cs="Times New Roman"/>
          <w:bCs/>
          <w:sz w:val="24"/>
          <w:szCs w:val="24"/>
          <w:lang w:val="es-MX" w:eastAsia="ro-RO"/>
        </w:rPr>
        <w:t>carduri naţionale</w:t>
      </w:r>
      <w:r w:rsidRPr="004A74F3">
        <w:rPr>
          <w:rFonts w:ascii="Times New Roman" w:eastAsia="Times New Roman" w:hAnsi="Times New Roman" w:cs="Times New Roman"/>
          <w:b/>
          <w:bCs/>
          <w:sz w:val="24"/>
          <w:szCs w:val="24"/>
          <w:lang w:val="es-MX" w:eastAsia="ro-RO"/>
        </w:rPr>
        <w:t xml:space="preserve"> </w:t>
      </w:r>
      <w:r w:rsidRPr="004A74F3">
        <w:rPr>
          <w:rFonts w:ascii="Times New Roman" w:eastAsia="Times New Roman" w:hAnsi="Times New Roman" w:cs="Times New Roman"/>
          <w:bCs/>
          <w:sz w:val="24"/>
          <w:szCs w:val="24"/>
          <w:lang w:val="es-MX" w:eastAsia="ro-RO"/>
        </w:rPr>
        <w:t xml:space="preserve">de asigurări de sănătate tipărite pentru asiguratii CAS Olt </w:t>
      </w:r>
      <w:r w:rsidRPr="00274BEE">
        <w:rPr>
          <w:rFonts w:ascii="Times New Roman" w:eastAsia="Times New Roman" w:hAnsi="Times New Roman" w:cs="Times New Roman"/>
          <w:bCs/>
          <w:sz w:val="24"/>
          <w:szCs w:val="24"/>
          <w:lang w:val="es-MX" w:eastAsia="ro-RO"/>
        </w:rPr>
        <w:t>până la 31.12.2021, un num</w:t>
      </w:r>
      <w:r>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r de </w:t>
      </w:r>
      <w:r w:rsidRPr="00274BEE">
        <w:rPr>
          <w:rFonts w:ascii="Times New Roman" w:eastAsia="Times New Roman" w:hAnsi="Times New Roman" w:cs="Times New Roman"/>
          <w:sz w:val="24"/>
          <w:szCs w:val="24"/>
          <w:lang w:val="en-AU" w:eastAsia="ro-RO"/>
        </w:rPr>
        <w:t xml:space="preserve">320.467 </w:t>
      </w:r>
      <w:r w:rsidRPr="00274BEE">
        <w:rPr>
          <w:rFonts w:ascii="Times New Roman" w:eastAsia="Times New Roman" w:hAnsi="Times New Roman" w:cs="Times New Roman"/>
          <w:bCs/>
          <w:sz w:val="24"/>
          <w:szCs w:val="24"/>
          <w:lang w:val="es-MX" w:eastAsia="ro-RO"/>
        </w:rPr>
        <w:t xml:space="preserve">au fost distribuite de operatorul se servicii postale </w:t>
      </w:r>
      <w:r w:rsidRPr="00274BEE">
        <w:rPr>
          <w:rFonts w:ascii="Times New Roman" w:eastAsia="Times New Roman" w:hAnsi="Times New Roman" w:cs="Times New Roman"/>
          <w:sz w:val="24"/>
          <w:szCs w:val="24"/>
          <w:lang w:val="en-AU" w:eastAsia="ro-RO"/>
        </w:rPr>
        <w:t xml:space="preserve">CN Posta Romana, iar </w:t>
      </w:r>
      <w:r>
        <w:rPr>
          <w:rFonts w:ascii="Times New Roman" w:eastAsia="Times New Roman" w:hAnsi="Times New Roman" w:cs="Times New Roman"/>
          <w:sz w:val="24"/>
          <w:szCs w:val="24"/>
          <w:lang w:val="en-AU" w:eastAsia="ro-RO"/>
        </w:rPr>
        <w:t>un numă</w:t>
      </w:r>
      <w:r w:rsidRPr="00274BEE">
        <w:rPr>
          <w:rFonts w:ascii="Times New Roman" w:eastAsia="Times New Roman" w:hAnsi="Times New Roman" w:cs="Times New Roman"/>
          <w:sz w:val="24"/>
          <w:szCs w:val="24"/>
          <w:lang w:val="en-AU" w:eastAsia="ro-RO"/>
        </w:rPr>
        <w:t xml:space="preserve">r de </w:t>
      </w:r>
      <w:r w:rsidRPr="00274BEE">
        <w:rPr>
          <w:rFonts w:ascii="Times New Roman" w:eastAsia="Times New Roman" w:hAnsi="Times New Roman" w:cs="Times New Roman"/>
          <w:bCs/>
          <w:sz w:val="24"/>
          <w:szCs w:val="24"/>
          <w:lang w:val="es-MX" w:eastAsia="ro-RO"/>
        </w:rPr>
        <w:t>12.342 carduri au fost predate ca nedistribuite c</w:t>
      </w:r>
      <w:r>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tre </w:t>
      </w:r>
      <w:r w:rsidRPr="00274BEE">
        <w:rPr>
          <w:rFonts w:ascii="Times New Roman" w:eastAsia="Times New Roman" w:hAnsi="Times New Roman" w:cs="Times New Roman"/>
          <w:sz w:val="24"/>
          <w:szCs w:val="24"/>
          <w:lang w:val="en-AU" w:eastAsia="ro-RO"/>
        </w:rPr>
        <w:t>CAS Olt</w:t>
      </w:r>
      <w:r w:rsidRPr="00274BEE">
        <w:rPr>
          <w:rFonts w:ascii="Times New Roman" w:eastAsia="Times New Roman" w:hAnsi="Times New Roman" w:cs="Times New Roman"/>
          <w:bCs/>
          <w:sz w:val="24"/>
          <w:szCs w:val="24"/>
          <w:lang w:val="es-MX" w:eastAsia="ro-RO"/>
        </w:rPr>
        <w:t>.</w:t>
      </w:r>
    </w:p>
    <w:p w:rsidR="00274BEE" w:rsidRPr="00274BEE" w:rsidRDefault="00274BEE" w:rsidP="004A74F3">
      <w:pPr>
        <w:autoSpaceDE w:val="0"/>
        <w:autoSpaceDN w:val="0"/>
        <w:adjustRightInd w:val="0"/>
        <w:spacing w:after="0" w:line="320" w:lineRule="exact"/>
        <w:ind w:firstLine="180"/>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    </w:t>
      </w:r>
      <w:r w:rsidR="005747BB">
        <w:rPr>
          <w:rFonts w:ascii="Times New Roman" w:eastAsia="Times New Roman" w:hAnsi="Times New Roman" w:cs="Times New Roman"/>
          <w:bCs/>
          <w:sz w:val="24"/>
          <w:szCs w:val="24"/>
          <w:lang w:val="es-MX" w:eastAsia="ro-RO"/>
        </w:rPr>
        <w:t xml:space="preserve">   </w:t>
      </w:r>
      <w:r w:rsidRPr="00274BEE">
        <w:rPr>
          <w:rFonts w:ascii="Times New Roman" w:eastAsia="Times New Roman" w:hAnsi="Times New Roman" w:cs="Times New Roman"/>
          <w:bCs/>
          <w:sz w:val="24"/>
          <w:szCs w:val="24"/>
          <w:lang w:val="es-MX" w:eastAsia="ro-RO"/>
        </w:rPr>
        <w:t xml:space="preserve"> Din </w:t>
      </w:r>
      <w:r>
        <w:rPr>
          <w:rFonts w:ascii="Times New Roman" w:eastAsia="Times New Roman" w:hAnsi="Times New Roman" w:cs="Times New Roman"/>
          <w:bCs/>
          <w:sz w:val="24"/>
          <w:szCs w:val="24"/>
          <w:lang w:val="es-MX" w:eastAsia="ro-RO"/>
        </w:rPr>
        <w:t>cele</w:t>
      </w:r>
      <w:r w:rsidRPr="00274BEE">
        <w:rPr>
          <w:rFonts w:ascii="Times New Roman" w:eastAsia="Times New Roman" w:hAnsi="Times New Roman" w:cs="Times New Roman"/>
          <w:bCs/>
          <w:sz w:val="24"/>
          <w:szCs w:val="24"/>
          <w:lang w:val="es-MX" w:eastAsia="ro-RO"/>
        </w:rPr>
        <w:t xml:space="preserve"> 12.342 </w:t>
      </w:r>
      <w:r>
        <w:rPr>
          <w:rFonts w:ascii="Times New Roman" w:eastAsia="Times New Roman" w:hAnsi="Times New Roman" w:cs="Times New Roman"/>
          <w:bCs/>
          <w:sz w:val="24"/>
          <w:szCs w:val="24"/>
          <w:lang w:val="es-MX" w:eastAsia="ro-RO"/>
        </w:rPr>
        <w:t xml:space="preserve">de </w:t>
      </w:r>
      <w:r w:rsidRPr="00274BEE">
        <w:rPr>
          <w:rFonts w:ascii="Times New Roman" w:eastAsia="Times New Roman" w:hAnsi="Times New Roman" w:cs="Times New Roman"/>
          <w:bCs/>
          <w:sz w:val="24"/>
          <w:szCs w:val="24"/>
          <w:lang w:val="es-MX" w:eastAsia="ro-RO"/>
        </w:rPr>
        <w:t>carduri returnate de CNPR au fost re</w:t>
      </w:r>
      <w:r>
        <w:rPr>
          <w:rFonts w:ascii="Times New Roman" w:eastAsia="Times New Roman" w:hAnsi="Times New Roman" w:cs="Times New Roman"/>
          <w:bCs/>
          <w:sz w:val="24"/>
          <w:szCs w:val="24"/>
          <w:lang w:val="es-MX" w:eastAsia="ro-RO"/>
        </w:rPr>
        <w:t>distribuite de CAS Olt prin ghișe</w:t>
      </w:r>
      <w:r w:rsidRPr="00274BEE">
        <w:rPr>
          <w:rFonts w:ascii="Times New Roman" w:eastAsia="Times New Roman" w:hAnsi="Times New Roman" w:cs="Times New Roman"/>
          <w:bCs/>
          <w:sz w:val="24"/>
          <w:szCs w:val="24"/>
          <w:lang w:val="es-MX" w:eastAsia="ro-RO"/>
        </w:rPr>
        <w:t>ul de rela</w:t>
      </w:r>
      <w:r>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ii cu asigura</w:t>
      </w:r>
      <w:r>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ii 9.460 carduri, casate 273 (carduri deceda</w:t>
      </w:r>
      <w:r>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i </w:t>
      </w:r>
      <w:r>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suspendate) iar alte 2.609 carduri se afla ca nedistribuite la sediul CAS Olt la data de 31.12.2021.</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Pentru a avea  acces la servicii medicale, medicamente </w:t>
      </w:r>
      <w:r w:rsidR="00F01821">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dispozitive medicale, asigura</w:t>
      </w:r>
      <w:r w:rsidR="00F01821">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ii care </w:t>
      </w:r>
      <w:r w:rsidR="00F01821">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i-au pierdut cardul de s</w:t>
      </w:r>
      <w:r w:rsidR="00F01821">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n</w:t>
      </w:r>
      <w:r w:rsidR="00F01821">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tate ori </w:t>
      </w:r>
      <w:r w:rsidR="00F01821">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i-au modificat numele au depus la CAS </w:t>
      </w:r>
      <w:r w:rsidR="00F01821">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cursul anului un num</w:t>
      </w:r>
      <w:r w:rsidR="00F01821">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r de 3.592 cereri de eliberare a cardului duplicat, iar asigura</w:t>
      </w:r>
      <w:r w:rsidR="00F01821">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ii care au refuzat cardul din motive  religioase au depus la CAS, 287 cereri de eliberare a adeverin</w:t>
      </w:r>
      <w:r w:rsidR="00F01821">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ei de asigurat.</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Deoarece cardurile duplicat nu au fost tip</w:t>
      </w:r>
      <w:r w:rsidR="00F01821">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rite </w:t>
      </w:r>
      <w:r w:rsidR="00F01821">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perioada de valabilitate a adeverin</w:t>
      </w:r>
      <w:r w:rsidR="00F01821">
        <w:rPr>
          <w:rFonts w:ascii="Times New Roman" w:eastAsia="Times New Roman" w:hAnsi="Times New Roman" w:cs="Times New Roman"/>
          <w:bCs/>
          <w:sz w:val="24"/>
          <w:szCs w:val="24"/>
          <w:lang w:val="es-MX" w:eastAsia="ro-RO"/>
        </w:rPr>
        <w:t>ț</w:t>
      </w:r>
      <w:r w:rsidR="00173F82">
        <w:rPr>
          <w:rFonts w:ascii="Times New Roman" w:eastAsia="Times New Roman" w:hAnsi="Times New Roman" w:cs="Times New Roman"/>
          <w:bCs/>
          <w:sz w:val="24"/>
          <w:szCs w:val="24"/>
          <w:lang w:val="es-MX" w:eastAsia="ro-RO"/>
        </w:rPr>
        <w:t>ei de î</w:t>
      </w:r>
      <w:r w:rsidRPr="00274BEE">
        <w:rPr>
          <w:rFonts w:ascii="Times New Roman" w:eastAsia="Times New Roman" w:hAnsi="Times New Roman" w:cs="Times New Roman"/>
          <w:bCs/>
          <w:sz w:val="24"/>
          <w:szCs w:val="24"/>
          <w:lang w:val="es-MX" w:eastAsia="ro-RO"/>
        </w:rPr>
        <w:t>nlocuire a cardului, a fost nevoie de emiterea altor adeverin</w:t>
      </w:r>
      <w:r w:rsidR="00173F82">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e pentru alte 60 de zile astfel ca num</w:t>
      </w:r>
      <w:r w:rsidR="00173F82">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rul adeverin</w:t>
      </w:r>
      <w:r w:rsidR="00173F82">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elor de </w:t>
      </w:r>
      <w:r w:rsidR="00173F82">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nlocuire total eliberate a fost de 4.178.</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In cursul anului 2021 au fost </w:t>
      </w:r>
      <w:r w:rsidRPr="00274BEE">
        <w:rPr>
          <w:rFonts w:ascii="Times New Roman" w:eastAsia="Times New Roman" w:hAnsi="Times New Roman" w:cs="Times New Roman"/>
          <w:sz w:val="24"/>
          <w:szCs w:val="24"/>
          <w:lang w:val="en-AU" w:eastAsia="ro-RO"/>
        </w:rPr>
        <w:t>retip</w:t>
      </w:r>
      <w:r w:rsidR="00173F82">
        <w:rPr>
          <w:rFonts w:ascii="Times New Roman" w:eastAsia="Times New Roman" w:hAnsi="Times New Roman" w:cs="Times New Roman"/>
          <w:sz w:val="24"/>
          <w:szCs w:val="24"/>
          <w:lang w:val="en-AU" w:eastAsia="ro-RO"/>
        </w:rPr>
        <w:t>ă</w:t>
      </w:r>
      <w:r w:rsidRPr="00274BEE">
        <w:rPr>
          <w:rFonts w:ascii="Times New Roman" w:eastAsia="Times New Roman" w:hAnsi="Times New Roman" w:cs="Times New Roman"/>
          <w:sz w:val="24"/>
          <w:szCs w:val="24"/>
          <w:lang w:val="en-AU" w:eastAsia="ro-RO"/>
        </w:rPr>
        <w:t xml:space="preserve">rite, </w:t>
      </w:r>
      <w:r w:rsidR="00173F82">
        <w:rPr>
          <w:rFonts w:ascii="Times New Roman" w:eastAsia="Times New Roman" w:hAnsi="Times New Roman" w:cs="Times New Roman"/>
          <w:sz w:val="24"/>
          <w:szCs w:val="24"/>
          <w:lang w:val="en-AU" w:eastAsia="ro-RO"/>
        </w:rPr>
        <w:t>î</w:t>
      </w:r>
      <w:r w:rsidRPr="00274BEE">
        <w:rPr>
          <w:rFonts w:ascii="Times New Roman" w:eastAsia="Times New Roman" w:hAnsi="Times New Roman" w:cs="Times New Roman"/>
          <w:sz w:val="24"/>
          <w:szCs w:val="24"/>
          <w:lang w:val="en-AU" w:eastAsia="ro-RO"/>
        </w:rPr>
        <w:t>n zece tran</w:t>
      </w:r>
      <w:r w:rsidR="00173F82">
        <w:rPr>
          <w:rFonts w:ascii="Times New Roman" w:eastAsia="Times New Roman" w:hAnsi="Times New Roman" w:cs="Times New Roman"/>
          <w:sz w:val="24"/>
          <w:szCs w:val="24"/>
          <w:lang w:val="en-AU" w:eastAsia="ro-RO"/>
        </w:rPr>
        <w:t>ș</w:t>
      </w:r>
      <w:r w:rsidRPr="00274BEE">
        <w:rPr>
          <w:rFonts w:ascii="Times New Roman" w:eastAsia="Times New Roman" w:hAnsi="Times New Roman" w:cs="Times New Roman"/>
          <w:sz w:val="24"/>
          <w:szCs w:val="24"/>
          <w:lang w:val="en-AU" w:eastAsia="ro-RO"/>
        </w:rPr>
        <w:t xml:space="preserve">e, </w:t>
      </w:r>
      <w:r w:rsidRPr="00274BEE">
        <w:rPr>
          <w:rFonts w:ascii="Times New Roman" w:eastAsia="Times New Roman" w:hAnsi="Times New Roman" w:cs="Times New Roman"/>
          <w:bCs/>
          <w:sz w:val="24"/>
          <w:szCs w:val="24"/>
          <w:lang w:val="es-MX" w:eastAsia="ro-RO"/>
        </w:rPr>
        <w:t xml:space="preserve"> 3.428 </w:t>
      </w:r>
      <w:r w:rsidRPr="00173F82">
        <w:rPr>
          <w:rFonts w:ascii="Times New Roman" w:eastAsia="Times New Roman" w:hAnsi="Times New Roman" w:cs="Times New Roman"/>
          <w:bCs/>
          <w:sz w:val="24"/>
          <w:szCs w:val="24"/>
          <w:lang w:val="es-MX" w:eastAsia="ro-RO"/>
        </w:rPr>
        <w:t>carduri duplicat</w:t>
      </w:r>
      <w:r w:rsidRPr="00274BEE">
        <w:rPr>
          <w:rFonts w:ascii="Times New Roman" w:eastAsia="Times New Roman" w:hAnsi="Times New Roman" w:cs="Times New Roman"/>
          <w:bCs/>
          <w:sz w:val="24"/>
          <w:szCs w:val="24"/>
          <w:lang w:val="es-MX" w:eastAsia="ro-RO"/>
        </w:rPr>
        <w:t xml:space="preserve"> pentru CAS Olt, din care au fost distribuite de CNPR un numar de 3.206 </w:t>
      </w:r>
      <w:r w:rsidR="009E4F9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un num</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r de 222 carduri au fost returnate la sediul CAS Olt. Dintre acestea, 209 </w:t>
      </w:r>
      <w:r w:rsidRPr="009E4F98">
        <w:rPr>
          <w:rFonts w:ascii="Times New Roman" w:eastAsia="Times New Roman" w:hAnsi="Times New Roman" w:cs="Times New Roman"/>
          <w:bCs/>
          <w:sz w:val="24"/>
          <w:szCs w:val="24"/>
          <w:lang w:val="es-MX" w:eastAsia="ro-RO"/>
        </w:rPr>
        <w:t>carduri duplicat</w:t>
      </w:r>
      <w:r w:rsidRPr="00274BEE">
        <w:rPr>
          <w:rFonts w:ascii="Times New Roman" w:eastAsia="Times New Roman" w:hAnsi="Times New Roman" w:cs="Times New Roman"/>
          <w:b/>
          <w:bCs/>
          <w:sz w:val="24"/>
          <w:szCs w:val="24"/>
          <w:lang w:val="es-MX" w:eastAsia="ro-RO"/>
        </w:rPr>
        <w:t xml:space="preserve">  </w:t>
      </w:r>
      <w:r w:rsidRPr="00274BEE">
        <w:rPr>
          <w:rFonts w:ascii="Times New Roman" w:eastAsia="Times New Roman" w:hAnsi="Times New Roman" w:cs="Times New Roman"/>
          <w:bCs/>
          <w:sz w:val="24"/>
          <w:szCs w:val="24"/>
          <w:lang w:val="es-MX" w:eastAsia="ro-RO"/>
        </w:rPr>
        <w:t>au fost achitate cu mandat Postal.</w:t>
      </w:r>
      <w:r w:rsidRPr="00274BEE">
        <w:rPr>
          <w:rFonts w:ascii="Times New Roman" w:eastAsia="Times New Roman" w:hAnsi="Times New Roman" w:cs="Times New Roman"/>
          <w:bCs/>
          <w:sz w:val="24"/>
          <w:szCs w:val="24"/>
          <w:lang w:val="es-MX" w:eastAsia="ro-RO"/>
        </w:rPr>
        <w:tab/>
        <w:t xml:space="preserve"> De la începutul perioadei </w:t>
      </w:r>
      <w:r w:rsidR="009E4F9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care a început activitatea de distribuire carduri, respectiv pe ansamblul perioadei 2015-2021, se consemnează existența a 20.531 carduri duplicat tip</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rite din care </w:t>
      </w:r>
      <w:r w:rsidRPr="00274BEE">
        <w:rPr>
          <w:rFonts w:ascii="Times New Roman" w:eastAsia="Times New Roman" w:hAnsi="Times New Roman" w:cs="Times New Roman"/>
          <w:bCs/>
          <w:sz w:val="24"/>
          <w:szCs w:val="24"/>
          <w:lang w:val="es-MX" w:eastAsia="ro-RO"/>
        </w:rPr>
        <w:lastRenderedPageBreak/>
        <w:t xml:space="preserve">au fost distribuite 20.058 carduri, 187 au fost casate </w:t>
      </w:r>
      <w:r w:rsidR="009E4F9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286 carduri duplicat exist</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ca neridicate </w:t>
      </w:r>
      <w:r w:rsidR="009E4F9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evidenta CAS Olt la 31.12.2021.</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Au fost solicitate de c</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tre casele jude</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ene de asigur</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ri de s</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n</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tate, printr-un num</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r de 91 cereri, contravaloarea a 303 </w:t>
      </w:r>
      <w:r w:rsidRPr="009E4F98">
        <w:rPr>
          <w:rFonts w:ascii="Times New Roman" w:eastAsia="Times New Roman" w:hAnsi="Times New Roman" w:cs="Times New Roman"/>
          <w:bCs/>
          <w:sz w:val="24"/>
          <w:szCs w:val="24"/>
          <w:lang w:val="es-MX" w:eastAsia="ro-RO"/>
        </w:rPr>
        <w:t>carduri duplicat emise pentru</w:t>
      </w:r>
      <w:r w:rsidRPr="00274BEE">
        <w:rPr>
          <w:rFonts w:ascii="Times New Roman" w:eastAsia="Times New Roman" w:hAnsi="Times New Roman" w:cs="Times New Roman"/>
          <w:bCs/>
          <w:sz w:val="24"/>
          <w:szCs w:val="24"/>
          <w:lang w:val="es-MX" w:eastAsia="ro-RO"/>
        </w:rPr>
        <w:t xml:space="preserve"> CAS Olt </w:t>
      </w:r>
      <w:r w:rsidR="009E4F9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 au fost </w:t>
      </w:r>
      <w:r w:rsidR="009E4F9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 xml:space="preserve">ntocmite 56 de referate de plata pentru 188 de carduri duplicat, </w:t>
      </w:r>
      <w:r w:rsidR="009E4F9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 xml:space="preserve">ncasate de CAS Olt </w:t>
      </w:r>
      <w:r w:rsidR="009E4F9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contul altor case judetene de s</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n</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tate. </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Au fost trimise către CJAS din </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ar</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 la solicitarea acestora – un număr de 15 carduri naţionale de asigurări </w:t>
      </w:r>
      <w:r w:rsidR="009E4F98">
        <w:rPr>
          <w:rFonts w:ascii="Times New Roman" w:eastAsia="Times New Roman" w:hAnsi="Times New Roman" w:cs="Times New Roman"/>
          <w:bCs/>
          <w:sz w:val="24"/>
          <w:szCs w:val="24"/>
          <w:lang w:val="es-MX" w:eastAsia="ro-RO"/>
        </w:rPr>
        <w:t>de</w:t>
      </w:r>
      <w:r w:rsidRPr="00274BEE">
        <w:rPr>
          <w:rFonts w:ascii="Times New Roman" w:eastAsia="Times New Roman" w:hAnsi="Times New Roman" w:cs="Times New Roman"/>
          <w:bCs/>
          <w:sz w:val="24"/>
          <w:szCs w:val="24"/>
          <w:lang w:val="es-MX" w:eastAsia="ro-RO"/>
        </w:rPr>
        <w:t xml:space="preserve"> sănătate tipărite în contul CAS Olt în vederea distribuirii către aparţinători dar </w:t>
      </w:r>
      <w:r w:rsidR="009E4F9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CAS Olt a solicitat un n</w:t>
      </w:r>
      <w:r w:rsidR="009E4F98">
        <w:rPr>
          <w:rFonts w:ascii="Times New Roman" w:eastAsia="Times New Roman" w:hAnsi="Times New Roman" w:cs="Times New Roman"/>
          <w:bCs/>
          <w:sz w:val="24"/>
          <w:szCs w:val="24"/>
          <w:lang w:val="es-MX" w:eastAsia="ro-RO"/>
        </w:rPr>
        <w:t xml:space="preserve">umăr de </w:t>
      </w:r>
      <w:r w:rsidRPr="00274BEE">
        <w:rPr>
          <w:rFonts w:ascii="Times New Roman" w:eastAsia="Times New Roman" w:hAnsi="Times New Roman" w:cs="Times New Roman"/>
          <w:bCs/>
          <w:sz w:val="24"/>
          <w:szCs w:val="24"/>
          <w:lang w:val="es-MX" w:eastAsia="ro-RO"/>
        </w:rPr>
        <w:t>14 carduri de la alte CJAS în vederea distribuirii către asiguraţii care au cerut ridicarea acestora de la sediul CAS Olt.</w:t>
      </w:r>
    </w:p>
    <w:p w:rsidR="00274BEE" w:rsidRPr="00274BEE" w:rsidRDefault="00274BEE" w:rsidP="004A74F3">
      <w:pPr>
        <w:autoSpaceDE w:val="0"/>
        <w:autoSpaceDN w:val="0"/>
        <w:adjustRightInd w:val="0"/>
        <w:spacing w:after="0" w:line="320" w:lineRule="exact"/>
        <w:ind w:firstLine="709"/>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Totodată, la solicitarea persoanelor fizice, s-a dispus activarea a 465 carduri na</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ionale de </w:t>
      </w:r>
      <w:r w:rsidR="009E4F98">
        <w:rPr>
          <w:rFonts w:ascii="Times New Roman" w:eastAsia="Times New Roman" w:hAnsi="Times New Roman" w:cs="Times New Roman"/>
          <w:bCs/>
          <w:sz w:val="24"/>
          <w:szCs w:val="24"/>
          <w:lang w:val="es-MX" w:eastAsia="ro-RO"/>
        </w:rPr>
        <w:t>sănătate</w:t>
      </w:r>
      <w:r w:rsidRPr="00274BEE">
        <w:rPr>
          <w:rFonts w:ascii="Times New Roman" w:eastAsia="Times New Roman" w:hAnsi="Times New Roman" w:cs="Times New Roman"/>
          <w:bCs/>
          <w:sz w:val="24"/>
          <w:szCs w:val="24"/>
          <w:lang w:val="es-MX" w:eastAsia="ro-RO"/>
        </w:rPr>
        <w:t xml:space="preserve">, prin sistemul cititorului de carduri, respectiv resetarea de PIN </w:t>
      </w:r>
      <w:r w:rsidR="009E4F9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schimbare de PIN pentru 400 de carduri blocate.</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Adeverin</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a de asigurat, eliberat</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de casa de asigur</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ri de </w:t>
      </w:r>
      <w:r w:rsidR="009E4F98">
        <w:rPr>
          <w:rFonts w:ascii="Times New Roman" w:eastAsia="Times New Roman" w:hAnsi="Times New Roman" w:cs="Times New Roman"/>
          <w:bCs/>
          <w:sz w:val="24"/>
          <w:szCs w:val="24"/>
          <w:lang w:val="es-MX" w:eastAsia="ro-RO"/>
        </w:rPr>
        <w:t>sănătate</w:t>
      </w:r>
      <w:r w:rsidRPr="00274BEE">
        <w:rPr>
          <w:rFonts w:ascii="Times New Roman" w:eastAsia="Times New Roman" w:hAnsi="Times New Roman" w:cs="Times New Roman"/>
          <w:bCs/>
          <w:sz w:val="24"/>
          <w:szCs w:val="24"/>
          <w:lang w:val="es-MX" w:eastAsia="ro-RO"/>
        </w:rPr>
        <w:t xml:space="preserve"> pentru asigura</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ii c</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rora nu le-a fost emis un cardul na</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ional, a fost eliberat</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în urma a  5.301 de solicitari.</w:t>
      </w:r>
    </w:p>
    <w:p w:rsidR="00274BEE" w:rsidRPr="00274BEE" w:rsidRDefault="009E4F98"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S</w:t>
      </w:r>
      <w:r w:rsidR="00274BEE" w:rsidRPr="00274BEE">
        <w:rPr>
          <w:rFonts w:ascii="Times New Roman" w:eastAsia="Times New Roman" w:hAnsi="Times New Roman" w:cs="Times New Roman"/>
          <w:bCs/>
          <w:sz w:val="24"/>
          <w:szCs w:val="24"/>
          <w:lang w:val="es-MX" w:eastAsia="ro-RO"/>
        </w:rPr>
        <w:t>-a asigurat informarea contribuabililor asupra obligaţiilor ce decurg din calitaea de asigurat, inclusiv de plată la FNUASS, ȋn special pentru persoanele f</w:t>
      </w:r>
      <w:r>
        <w:rPr>
          <w:rFonts w:ascii="Times New Roman" w:eastAsia="Times New Roman" w:hAnsi="Times New Roman" w:cs="Times New Roman"/>
          <w:bCs/>
          <w:sz w:val="24"/>
          <w:szCs w:val="24"/>
          <w:lang w:val="es-MX" w:eastAsia="ro-RO"/>
        </w:rPr>
        <w:t>ă</w:t>
      </w:r>
      <w:r w:rsidR="00274BEE" w:rsidRPr="00274BEE">
        <w:rPr>
          <w:rFonts w:ascii="Times New Roman" w:eastAsia="Times New Roman" w:hAnsi="Times New Roman" w:cs="Times New Roman"/>
          <w:bCs/>
          <w:sz w:val="24"/>
          <w:szCs w:val="24"/>
          <w:lang w:val="es-MX" w:eastAsia="ro-RO"/>
        </w:rPr>
        <w:t>r</w:t>
      </w:r>
      <w:r>
        <w:rPr>
          <w:rFonts w:ascii="Times New Roman" w:eastAsia="Times New Roman" w:hAnsi="Times New Roman" w:cs="Times New Roman"/>
          <w:bCs/>
          <w:sz w:val="24"/>
          <w:szCs w:val="24"/>
          <w:lang w:val="es-MX" w:eastAsia="ro-RO"/>
        </w:rPr>
        <w:t>ă</w:t>
      </w:r>
      <w:r w:rsidR="00274BEE" w:rsidRPr="00274BEE">
        <w:rPr>
          <w:rFonts w:ascii="Times New Roman" w:eastAsia="Times New Roman" w:hAnsi="Times New Roman" w:cs="Times New Roman"/>
          <w:bCs/>
          <w:sz w:val="24"/>
          <w:szCs w:val="24"/>
          <w:lang w:val="es-MX" w:eastAsia="ro-RO"/>
        </w:rPr>
        <w:t xml:space="preserve"> venituri, care s-au asigurat la salariul minim brut pe ţară </w:t>
      </w:r>
      <w:r>
        <w:rPr>
          <w:rFonts w:ascii="Times New Roman" w:eastAsia="Times New Roman" w:hAnsi="Times New Roman" w:cs="Times New Roman"/>
          <w:bCs/>
          <w:sz w:val="24"/>
          <w:szCs w:val="24"/>
          <w:lang w:val="es-MX" w:eastAsia="ro-RO"/>
        </w:rPr>
        <w:t>ș</w:t>
      </w:r>
      <w:r w:rsidR="00274BEE" w:rsidRPr="00274BEE">
        <w:rPr>
          <w:rFonts w:ascii="Times New Roman" w:eastAsia="Times New Roman" w:hAnsi="Times New Roman" w:cs="Times New Roman"/>
          <w:bCs/>
          <w:sz w:val="24"/>
          <w:szCs w:val="24"/>
          <w:lang w:val="es-MX" w:eastAsia="ro-RO"/>
        </w:rPr>
        <w:t>i pentru care s-a efectuat validarea calităţii de asigurat pe baza declarațiilor înregistrate la ANAF și a plăţilor efectuate la trezorerie, conform documentelor justificative prezentate la ghiseu de categoriile  de asigurați cu sau fără plat</w:t>
      </w:r>
      <w:r>
        <w:rPr>
          <w:rFonts w:ascii="Times New Roman" w:eastAsia="Times New Roman" w:hAnsi="Times New Roman" w:cs="Times New Roman"/>
          <w:bCs/>
          <w:sz w:val="24"/>
          <w:szCs w:val="24"/>
          <w:lang w:val="es-MX" w:eastAsia="ro-RO"/>
        </w:rPr>
        <w:t>a</w:t>
      </w:r>
      <w:r w:rsidR="00274BEE" w:rsidRPr="00274BEE">
        <w:rPr>
          <w:rFonts w:ascii="Times New Roman" w:eastAsia="Times New Roman" w:hAnsi="Times New Roman" w:cs="Times New Roman"/>
          <w:bCs/>
          <w:sz w:val="24"/>
          <w:szCs w:val="24"/>
          <w:lang w:val="es-MX" w:eastAsia="ro-RO"/>
        </w:rPr>
        <w:t xml:space="preserve"> contribuției,  documentele operandu-se </w:t>
      </w:r>
      <w:r>
        <w:rPr>
          <w:rFonts w:ascii="Times New Roman" w:eastAsia="Times New Roman" w:hAnsi="Times New Roman" w:cs="Times New Roman"/>
          <w:bCs/>
          <w:sz w:val="24"/>
          <w:szCs w:val="24"/>
          <w:lang w:val="es-MX" w:eastAsia="ro-RO"/>
        </w:rPr>
        <w:t>î</w:t>
      </w:r>
      <w:r w:rsidR="00274BEE" w:rsidRPr="00274BEE">
        <w:rPr>
          <w:rFonts w:ascii="Times New Roman" w:eastAsia="Times New Roman" w:hAnsi="Times New Roman" w:cs="Times New Roman"/>
          <w:bCs/>
          <w:sz w:val="24"/>
          <w:szCs w:val="24"/>
          <w:lang w:val="es-MX" w:eastAsia="ro-RO"/>
        </w:rPr>
        <w:t>n modulul SIUI /Gestiune asigurați/ Persoane înregistrate.</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color w:val="000000"/>
          <w:sz w:val="24"/>
          <w:szCs w:val="24"/>
          <w:lang w:val="en-AU" w:eastAsia="ro-RO"/>
        </w:rPr>
        <w:t>Concomitant au fost procesate declarațiile unice pentru persoanele fizice care au fost importate de la CNAS in modulul Gestiune asigurati/ANAF/Anexe persoane fizice/Declaratii D212 persoane fizice</w:t>
      </w:r>
      <w:r w:rsidR="009E4F98">
        <w:rPr>
          <w:rFonts w:ascii="Times New Roman" w:eastAsia="Times New Roman" w:hAnsi="Times New Roman" w:cs="Times New Roman"/>
          <w:bCs/>
          <w:sz w:val="24"/>
          <w:szCs w:val="24"/>
          <w:lang w:val="es-MX" w:eastAsia="ro-RO"/>
        </w:rPr>
        <w:t>.</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Din totalul celor 20.883 Declara</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ii unice pentru persoanele fizice care au fost preluate de la ANAF prin CNAS, </w:t>
      </w:r>
      <w:r w:rsidR="009E4F9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modulul Gestiune asigurati/ANAF/Anexe persoane fizice/ import Declaratii D212 persoane fizice, s-a reu</w:t>
      </w:r>
      <w:r w:rsidR="009E4F9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it desc</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rcarea a 20.696 declaratii unice iar pentru restul de 187 declara</w:t>
      </w:r>
      <w:r w:rsidR="009E4F9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ii a fost necesar</w:t>
      </w:r>
      <w:r w:rsidR="009E4F9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verificarea log-ului de erori, impunandu-se o actualizare a fiecarei pozitii de asigurat.</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Informaţiile existente in modulul Gestiune Asiguraţi din SIUI, privind calitatea și istoricul lor de asigurat, fiind incomplete iar </w:t>
      </w:r>
      <w:r w:rsidRPr="00274BEE">
        <w:rPr>
          <w:rFonts w:ascii="Times New Roman" w:eastAsia="Times New Roman" w:hAnsi="Times New Roman" w:cs="Times New Roman"/>
          <w:color w:val="000000"/>
          <w:sz w:val="24"/>
          <w:szCs w:val="24"/>
          <w:lang w:val="en-AU" w:eastAsia="ro-RO"/>
        </w:rPr>
        <w:t xml:space="preserve">uneori incorecte, a facut necesară solicitarea din partea </w:t>
      </w:r>
      <w:r w:rsidRPr="00274BEE">
        <w:rPr>
          <w:rFonts w:ascii="Times New Roman" w:eastAsia="Times New Roman" w:hAnsi="Times New Roman" w:cs="Times New Roman"/>
          <w:bCs/>
          <w:sz w:val="24"/>
          <w:szCs w:val="24"/>
          <w:lang w:val="es-MX" w:eastAsia="ro-RO"/>
        </w:rPr>
        <w:t>contribuabililor a documentelor justificative (adeverința salariat, de elev, student, masterand, doctorand, decizie de pensionare, certificate/decizii cu privire la legi speciale, certificat de handicap, şomeri, sarcină și lăuzie, adeverință includere într-un program național de sănătate, persoane fizice fără venituri care se asigură prin plăți directe efectuate la ANAF) pentru a stabili și valida corect categoria din care acestia faceau parte (conform Legii nr. 95/2006) iar cazurile care nu au fost raportate la timp în SIUI potrivit protocoalelor incheiate cu DGASPC, CNPAS, ANAF prin CNAS, au necesitat introducere/procesare manuală atât în tab-ul documente cât şi în tab-ul stări.</w:t>
      </w:r>
    </w:p>
    <w:p w:rsidR="00274BEE" w:rsidRPr="00274BEE" w:rsidRDefault="00274BEE" w:rsidP="004A74F3">
      <w:pPr>
        <w:autoSpaceDE w:val="0"/>
        <w:autoSpaceDN w:val="0"/>
        <w:adjustRightInd w:val="0"/>
        <w:spacing w:after="0" w:line="320" w:lineRule="exact"/>
        <w:ind w:firstLine="708"/>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S-a urm</w:t>
      </w:r>
      <w:r w:rsidR="00D170E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rit totodat</w:t>
      </w:r>
      <w:r w:rsidR="00D170E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 monitorizarea evidenţei persoanelor declarate ca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 asigura</w:t>
      </w:r>
      <w:r w:rsidR="00D170E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i/coasigura</w:t>
      </w:r>
      <w:r w:rsidR="00D170E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i de catre angajatori, prin preluarea reprocesarea declaraţiei D112 în SIUI, cea mai mare problemă survenind la redeschiderea categoriei de salariat ca urmare a revenirii din intreruperea temporară a activitătii (concedii CIC, CFS) în majoritatea cazurilor data reluarii activit</w:t>
      </w:r>
      <w:r w:rsidR="00D170E8">
        <w:rPr>
          <w:rFonts w:ascii="Times New Roman" w:eastAsia="Times New Roman" w:hAnsi="Times New Roman" w:cs="Times New Roman"/>
          <w:bCs/>
          <w:sz w:val="24"/>
          <w:szCs w:val="24"/>
          <w:lang w:val="es-MX" w:eastAsia="ro-RO"/>
        </w:rPr>
        <w:t>ăț</w:t>
      </w:r>
      <w:r w:rsidRPr="00274BEE">
        <w:rPr>
          <w:rFonts w:ascii="Times New Roman" w:eastAsia="Times New Roman" w:hAnsi="Times New Roman" w:cs="Times New Roman"/>
          <w:bCs/>
          <w:sz w:val="24"/>
          <w:szCs w:val="24"/>
          <w:lang w:val="es-MX" w:eastAsia="ro-RO"/>
        </w:rPr>
        <w:t>ii (revenirii) fiind eronat raportata de către angajatori (ca si data initiala de angajare) ceea ce a condus la inchiderea pozi</w:t>
      </w:r>
      <w:r w:rsidR="00D170E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iei de asigurat (procedandu-se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 la inchiderea categoriei de salariat </w:t>
      </w:r>
      <w:r w:rsidR="00D170E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situa</w:t>
      </w:r>
      <w:r w:rsidR="00D170E8">
        <w:rPr>
          <w:rFonts w:ascii="Times New Roman" w:eastAsia="Times New Roman" w:hAnsi="Times New Roman" w:cs="Times New Roman"/>
          <w:bCs/>
          <w:sz w:val="24"/>
          <w:szCs w:val="24"/>
          <w:lang w:val="es-MX" w:eastAsia="ro-RO"/>
        </w:rPr>
        <w:t>ț</w:t>
      </w:r>
      <w:r w:rsidRPr="00274BEE">
        <w:rPr>
          <w:rFonts w:ascii="Times New Roman" w:eastAsia="Times New Roman" w:hAnsi="Times New Roman" w:cs="Times New Roman"/>
          <w:bCs/>
          <w:sz w:val="24"/>
          <w:szCs w:val="24"/>
          <w:lang w:val="es-MX" w:eastAsia="ro-RO"/>
        </w:rPr>
        <w:t xml:space="preserve">ia </w:t>
      </w:r>
      <w:r w:rsidR="00D170E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 xml:space="preserve">n care programul informatic SIUI nu </w:t>
      </w:r>
      <w:r w:rsidR="00D170E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nchide categoria dup</w:t>
      </w:r>
      <w:r w:rsidR="00D170E8">
        <w:rPr>
          <w:rFonts w:ascii="Times New Roman" w:eastAsia="Times New Roman" w:hAnsi="Times New Roman" w:cs="Times New Roman"/>
          <w:bCs/>
          <w:sz w:val="24"/>
          <w:szCs w:val="24"/>
          <w:lang w:val="es-MX" w:eastAsia="ro-RO"/>
        </w:rPr>
        <w:t>ă</w:t>
      </w:r>
      <w:r w:rsidRPr="00274BEE">
        <w:rPr>
          <w:rFonts w:ascii="Times New Roman" w:eastAsia="Times New Roman" w:hAnsi="Times New Roman" w:cs="Times New Roman"/>
          <w:bCs/>
          <w:sz w:val="24"/>
          <w:szCs w:val="24"/>
          <w:lang w:val="es-MX" w:eastAsia="ro-RO"/>
        </w:rPr>
        <w:t xml:space="preserve"> 3 luni de la ultima raportare).</w:t>
      </w:r>
    </w:p>
    <w:p w:rsidR="00274BEE" w:rsidRPr="00274BEE" w:rsidRDefault="00274BEE" w:rsidP="004A74F3">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val="en-AU" w:eastAsia="ro-RO"/>
        </w:rPr>
      </w:pPr>
      <w:r w:rsidRPr="00274BEE">
        <w:rPr>
          <w:rFonts w:ascii="Times New Roman" w:eastAsia="Times New Roman" w:hAnsi="Times New Roman" w:cs="Times New Roman"/>
          <w:color w:val="000000"/>
          <w:sz w:val="24"/>
          <w:szCs w:val="24"/>
          <w:lang w:val="en-AU" w:eastAsia="ro-RO"/>
        </w:rPr>
        <w:t xml:space="preserve">De asemenea s-a realizat introducerea de 665 noi societăţi </w:t>
      </w:r>
      <w:r w:rsidR="00D170E8">
        <w:rPr>
          <w:rFonts w:ascii="Times New Roman" w:eastAsia="Times New Roman" w:hAnsi="Times New Roman" w:cs="Times New Roman"/>
          <w:color w:val="000000"/>
          <w:sz w:val="24"/>
          <w:szCs w:val="24"/>
          <w:lang w:val="en-AU" w:eastAsia="ro-RO"/>
        </w:rPr>
        <w:t>î</w:t>
      </w:r>
      <w:r w:rsidRPr="00274BEE">
        <w:rPr>
          <w:rFonts w:ascii="Times New Roman" w:eastAsia="Times New Roman" w:hAnsi="Times New Roman" w:cs="Times New Roman"/>
          <w:color w:val="000000"/>
          <w:sz w:val="24"/>
          <w:szCs w:val="24"/>
          <w:lang w:val="en-AU" w:eastAsia="ro-RO"/>
        </w:rPr>
        <w:t xml:space="preserve">n modulul persoane juridice, corectarea datelor de înregistrare a societăţilor </w:t>
      </w:r>
      <w:r w:rsidR="00D170E8">
        <w:rPr>
          <w:rFonts w:ascii="Times New Roman" w:eastAsia="Times New Roman" w:hAnsi="Times New Roman" w:cs="Times New Roman"/>
          <w:color w:val="000000"/>
          <w:sz w:val="24"/>
          <w:szCs w:val="24"/>
          <w:lang w:val="en-AU" w:eastAsia="ro-RO"/>
        </w:rPr>
        <w:t>ș</w:t>
      </w:r>
      <w:r w:rsidRPr="00274BEE">
        <w:rPr>
          <w:rFonts w:ascii="Times New Roman" w:eastAsia="Times New Roman" w:hAnsi="Times New Roman" w:cs="Times New Roman"/>
          <w:color w:val="000000"/>
          <w:sz w:val="24"/>
          <w:szCs w:val="24"/>
          <w:lang w:val="en-AU" w:eastAsia="ro-RO"/>
        </w:rPr>
        <w:t>i procesarea/</w:t>
      </w:r>
      <w:r w:rsidRPr="00274BEE">
        <w:rPr>
          <w:rFonts w:ascii="Times New Roman" w:eastAsia="Times New Roman" w:hAnsi="Times New Roman" w:cs="Times New Roman"/>
          <w:bCs/>
          <w:sz w:val="24"/>
          <w:szCs w:val="24"/>
          <w:lang w:val="es-MX" w:eastAsia="ro-RO"/>
        </w:rPr>
        <w:t>reprocesarea</w:t>
      </w:r>
      <w:r w:rsidRPr="00274BEE">
        <w:rPr>
          <w:rFonts w:ascii="Times New Roman" w:eastAsia="Times New Roman" w:hAnsi="Times New Roman" w:cs="Times New Roman"/>
          <w:color w:val="000000"/>
          <w:sz w:val="24"/>
          <w:szCs w:val="24"/>
          <w:lang w:val="en-AU" w:eastAsia="ro-RO"/>
        </w:rPr>
        <w:t xml:space="preserve"> declaratiei D112.</w:t>
      </w:r>
    </w:p>
    <w:p w:rsidR="00274BEE" w:rsidRPr="00274BEE" w:rsidRDefault="00274BEE" w:rsidP="004A74F3">
      <w:pPr>
        <w:autoSpaceDE w:val="0"/>
        <w:autoSpaceDN w:val="0"/>
        <w:adjustRightInd w:val="0"/>
        <w:spacing w:after="0" w:line="320" w:lineRule="exact"/>
        <w:ind w:firstLine="706"/>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lastRenderedPageBreak/>
        <w:t xml:space="preserve">S-au operat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 certificatele de naştere pentru nou născuţi, s-au intocmit răspunsuri către contribuabilii referitor la stagiu lor de cotizare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i/sau in vederea includerii lor in  programul de fertilizare în vitro (FIV).</w:t>
      </w:r>
    </w:p>
    <w:p w:rsidR="00274BEE" w:rsidRPr="00274BEE" w:rsidRDefault="00274BEE" w:rsidP="004A74F3">
      <w:pPr>
        <w:autoSpaceDE w:val="0"/>
        <w:autoSpaceDN w:val="0"/>
        <w:adjustRightInd w:val="0"/>
        <w:spacing w:after="0" w:line="320" w:lineRule="exact"/>
        <w:ind w:firstLine="706"/>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Pentru a veni în spijinul contribuabililor,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 pe perioada pandemiei ca </w:t>
      </w:r>
      <w:r w:rsidR="00D170E8">
        <w:rPr>
          <w:rFonts w:ascii="Times New Roman" w:eastAsia="Times New Roman" w:hAnsi="Times New Roman" w:cs="Times New Roman"/>
          <w:bCs/>
          <w:sz w:val="24"/>
          <w:szCs w:val="24"/>
          <w:lang w:val="es-MX" w:eastAsia="ro-RO"/>
        </w:rPr>
        <w:t>ș</w:t>
      </w:r>
      <w:r w:rsidRPr="00274BEE">
        <w:rPr>
          <w:rFonts w:ascii="Times New Roman" w:eastAsia="Times New Roman" w:hAnsi="Times New Roman" w:cs="Times New Roman"/>
          <w:bCs/>
          <w:sz w:val="24"/>
          <w:szCs w:val="24"/>
          <w:lang w:val="es-MX" w:eastAsia="ro-RO"/>
        </w:rPr>
        <w:t xml:space="preserve">i </w:t>
      </w:r>
      <w:r w:rsidR="00D170E8">
        <w:rPr>
          <w:rFonts w:ascii="Times New Roman" w:eastAsia="Times New Roman" w:hAnsi="Times New Roman" w:cs="Times New Roman"/>
          <w:bCs/>
          <w:sz w:val="24"/>
          <w:szCs w:val="24"/>
          <w:lang w:val="es-MX" w:eastAsia="ro-RO"/>
        </w:rPr>
        <w:t>î</w:t>
      </w:r>
      <w:r w:rsidRPr="00274BEE">
        <w:rPr>
          <w:rFonts w:ascii="Times New Roman" w:eastAsia="Times New Roman" w:hAnsi="Times New Roman" w:cs="Times New Roman"/>
          <w:bCs/>
          <w:sz w:val="24"/>
          <w:szCs w:val="24"/>
          <w:lang w:val="es-MX" w:eastAsia="ro-RO"/>
        </w:rPr>
        <w:t>n perioada anterioară, în vederea validarii operative a calității de asigurat, documentele justificative au fost transmise de solicitanti prin posta sau prin nr.de fax 0372/877481 special destinat precum dar si prin adresa de e-mail evidenta.casot@gmail.com.</w:t>
      </w:r>
    </w:p>
    <w:p w:rsidR="00274BEE" w:rsidRPr="00274BEE" w:rsidRDefault="00274BEE" w:rsidP="004A74F3">
      <w:pPr>
        <w:autoSpaceDE w:val="0"/>
        <w:autoSpaceDN w:val="0"/>
        <w:adjustRightInd w:val="0"/>
        <w:spacing w:after="0" w:line="320" w:lineRule="exact"/>
        <w:ind w:firstLine="706"/>
        <w:jc w:val="both"/>
        <w:rPr>
          <w:rFonts w:ascii="Times New Roman" w:eastAsia="Times New Roman" w:hAnsi="Times New Roman" w:cs="Times New Roman"/>
          <w:bCs/>
          <w:lang w:val="es-MX" w:eastAsia="ro-RO"/>
        </w:rPr>
      </w:pPr>
      <w:r w:rsidRPr="00274BEE">
        <w:rPr>
          <w:rFonts w:ascii="Times New Roman" w:eastAsia="Times New Roman" w:hAnsi="Times New Roman" w:cs="Times New Roman"/>
          <w:bCs/>
          <w:lang w:val="es-MX" w:eastAsia="ro-RO"/>
        </w:rPr>
        <w:t xml:space="preserve">In ceea ce priveste </w:t>
      </w:r>
      <w:r w:rsidRPr="00274BEE">
        <w:rPr>
          <w:rFonts w:ascii="Times New Roman" w:eastAsia="Times New Roman" w:hAnsi="Times New Roman" w:cs="Times New Roman"/>
          <w:lang w:val="en-AU" w:eastAsia="ro-RO"/>
        </w:rPr>
        <w:t xml:space="preserve">incheierea de catre persoanele fizice cu casele de asigurari de </w:t>
      </w:r>
      <w:r w:rsidR="009E4F98">
        <w:rPr>
          <w:rFonts w:ascii="Times New Roman" w:eastAsia="Times New Roman" w:hAnsi="Times New Roman" w:cs="Times New Roman"/>
          <w:lang w:val="en-AU" w:eastAsia="ro-RO"/>
        </w:rPr>
        <w:t>sănătate</w:t>
      </w:r>
      <w:r w:rsidRPr="00274BEE">
        <w:rPr>
          <w:rFonts w:ascii="Times New Roman" w:eastAsia="Times New Roman" w:hAnsi="Times New Roman" w:cs="Times New Roman"/>
          <w:lang w:val="en-AU" w:eastAsia="ro-RO"/>
        </w:rPr>
        <w:t xml:space="preserve"> a contractului de asigurare pentru concedii și indemnizații de asigurări sociale de sănătate, </w:t>
      </w:r>
      <w:r w:rsidRPr="00D170E8">
        <w:rPr>
          <w:rFonts w:ascii="Times New Roman" w:eastAsia="Times New Roman" w:hAnsi="Times New Roman" w:cs="Times New Roman"/>
          <w:lang w:val="en-AU" w:eastAsia="ro-RO"/>
        </w:rPr>
        <w:t xml:space="preserve">noutatea </w:t>
      </w:r>
      <w:r w:rsidRPr="00274BEE">
        <w:rPr>
          <w:rFonts w:ascii="Times New Roman" w:eastAsia="Times New Roman" w:hAnsi="Times New Roman" w:cs="Times New Roman"/>
          <w:lang w:val="en-AU" w:eastAsia="ro-RO"/>
        </w:rPr>
        <w:t>legislativa este c</w:t>
      </w:r>
      <w:r w:rsidR="00D170E8">
        <w:rPr>
          <w:rFonts w:ascii="Times New Roman" w:eastAsia="Times New Roman" w:hAnsi="Times New Roman" w:cs="Times New Roman"/>
          <w:lang w:val="en-AU" w:eastAsia="ro-RO"/>
        </w:rPr>
        <w:t>ă</w:t>
      </w:r>
      <w:r w:rsidRPr="00274BEE">
        <w:rPr>
          <w:rFonts w:ascii="Times New Roman" w:eastAsia="Times New Roman" w:hAnsi="Times New Roman" w:cs="Times New Roman"/>
          <w:lang w:val="en-AU" w:eastAsia="ro-RO"/>
        </w:rPr>
        <w:t xml:space="preserve"> începand cu luna august 2021, acesta s</w:t>
      </w:r>
      <w:r w:rsidR="00D170E8">
        <w:rPr>
          <w:rFonts w:ascii="Times New Roman" w:eastAsia="Times New Roman" w:hAnsi="Times New Roman" w:cs="Times New Roman"/>
          <w:lang w:val="en-AU" w:eastAsia="ro-RO"/>
        </w:rPr>
        <w:t xml:space="preserve">-a </w:t>
      </w:r>
      <w:r w:rsidRPr="00274BEE">
        <w:rPr>
          <w:rFonts w:ascii="Times New Roman" w:eastAsia="Times New Roman" w:hAnsi="Times New Roman" w:cs="Times New Roman"/>
          <w:lang w:val="en-AU" w:eastAsia="ro-RO"/>
        </w:rPr>
        <w:t>fac</w:t>
      </w:r>
      <w:r w:rsidR="00D170E8">
        <w:rPr>
          <w:rFonts w:ascii="Times New Roman" w:eastAsia="Times New Roman" w:hAnsi="Times New Roman" w:cs="Times New Roman"/>
          <w:lang w:val="en-AU" w:eastAsia="ro-RO"/>
        </w:rPr>
        <w:t>ut</w:t>
      </w:r>
      <w:r w:rsidRPr="00274BEE">
        <w:rPr>
          <w:rFonts w:ascii="Times New Roman" w:eastAsia="Times New Roman" w:hAnsi="Times New Roman" w:cs="Times New Roman"/>
          <w:lang w:val="en-AU" w:eastAsia="ro-RO"/>
        </w:rPr>
        <w:t xml:space="preserve"> </w:t>
      </w:r>
      <w:r w:rsidRPr="00D170E8">
        <w:rPr>
          <w:rFonts w:ascii="Times New Roman" w:eastAsia="Times New Roman" w:hAnsi="Times New Roman" w:cs="Times New Roman"/>
          <w:lang w:val="en-AU" w:eastAsia="ro-RO"/>
        </w:rPr>
        <w:t>exclusiv în baza declarației fiscale unice</w:t>
      </w:r>
      <w:r w:rsidRPr="00274BEE">
        <w:rPr>
          <w:rFonts w:ascii="Times New Roman" w:eastAsia="Times New Roman" w:hAnsi="Times New Roman" w:cs="Times New Roman"/>
          <w:lang w:val="en-AU" w:eastAsia="ro-RO"/>
        </w:rPr>
        <w:t xml:space="preserve"> a contributiilor sociale datorate de persoanele fizice, intocmita </w:t>
      </w:r>
      <w:r w:rsidRPr="00274BEE">
        <w:rPr>
          <w:rFonts w:ascii="Times New Roman" w:eastAsia="Times New Roman" w:hAnsi="Times New Roman" w:cs="Times New Roman"/>
          <w:color w:val="000000"/>
          <w:lang w:val="en-AU" w:eastAsia="ro-RO"/>
        </w:rPr>
        <w:t>potrivit art. 170 alin. (1) sau art. 174 alin. (6) sau, dupa caz, art. 180 alin. (2) şi (3) din Legea nr. 227/2015 privind Codul fiscal, cu modificările şi completările ulter</w:t>
      </w:r>
      <w:r w:rsidRPr="00274BEE">
        <w:rPr>
          <w:rFonts w:ascii="Times New Roman" w:eastAsia="Times New Roman" w:hAnsi="Times New Roman" w:cs="Times New Roman"/>
          <w:lang w:val="en-AU" w:eastAsia="ro-RO"/>
        </w:rPr>
        <w:t xml:space="preserve">ioare. Aceasta este una din </w:t>
      </w:r>
      <w:r w:rsidRPr="00274BEE">
        <w:rPr>
          <w:rFonts w:ascii="Times New Roman" w:eastAsia="Times New Roman" w:hAnsi="Times New Roman" w:cs="Times New Roman"/>
          <w:noProof/>
          <w:lang w:val="es-ES" w:eastAsia="ro-RO"/>
        </w:rPr>
        <w:t xml:space="preserve">noile prevederi legislative </w:t>
      </w:r>
      <w:r w:rsidRPr="00274BEE">
        <w:rPr>
          <w:rFonts w:ascii="Times New Roman" w:eastAsia="Times New Roman" w:hAnsi="Times New Roman" w:cs="Times New Roman"/>
          <w:lang w:val="en-AU" w:eastAsia="ro-RO"/>
        </w:rPr>
        <w:t>de modificare și completare a OUG nr. 158/2005 privind concediile și indemnizațiile de asigurări sociale de sănătate, conferite de</w:t>
      </w:r>
      <w:r w:rsidRPr="00274BEE">
        <w:rPr>
          <w:rFonts w:ascii="Times New Roman" w:eastAsia="Times New Roman" w:hAnsi="Times New Roman" w:cs="Times New Roman"/>
          <w:noProof/>
          <w:lang w:val="es-ES" w:eastAsia="ro-RO"/>
        </w:rPr>
        <w:t xml:space="preserve"> </w:t>
      </w:r>
      <w:r w:rsidRPr="00274BEE">
        <w:rPr>
          <w:rFonts w:ascii="Times New Roman" w:eastAsia="Times New Roman" w:hAnsi="Times New Roman" w:cs="Times New Roman"/>
          <w:lang w:val="en-AU" w:eastAsia="ro-RO"/>
        </w:rPr>
        <w:t>OUG nr. 74/30.06.2021 si respectiv Ordin MS/CNAS nr.729/28.07.2021.</w:t>
      </w:r>
    </w:p>
    <w:p w:rsidR="00274BEE" w:rsidRPr="00274BEE" w:rsidRDefault="00274BEE" w:rsidP="004A74F3">
      <w:pPr>
        <w:autoSpaceDE w:val="0"/>
        <w:autoSpaceDN w:val="0"/>
        <w:adjustRightInd w:val="0"/>
        <w:spacing w:after="0" w:line="320" w:lineRule="exact"/>
        <w:ind w:firstLine="706"/>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In ceea ce priveste numarul de contribuabili cu asigurare voluntara la fond concedii medicale persoane fizice prevazute la art.1 alin(2) din OUG 158/2005 privind concediile si indemnizatiile de asigurari sociale de </w:t>
      </w:r>
      <w:r w:rsidR="009E4F98">
        <w:rPr>
          <w:rFonts w:ascii="Times New Roman" w:eastAsia="Times New Roman" w:hAnsi="Times New Roman" w:cs="Times New Roman"/>
          <w:bCs/>
          <w:sz w:val="24"/>
          <w:szCs w:val="24"/>
          <w:lang w:val="es-MX" w:eastAsia="ro-RO"/>
        </w:rPr>
        <w:t>sănătate</w:t>
      </w:r>
      <w:r w:rsidRPr="00274BEE">
        <w:rPr>
          <w:rFonts w:ascii="Times New Roman" w:eastAsia="Times New Roman" w:hAnsi="Times New Roman" w:cs="Times New Roman"/>
          <w:bCs/>
          <w:sz w:val="24"/>
          <w:szCs w:val="24"/>
          <w:lang w:val="es-MX" w:eastAsia="ro-RO"/>
        </w:rPr>
        <w:t>, din cei 18</w:t>
      </w:r>
      <w:r w:rsidR="00D170E8">
        <w:rPr>
          <w:rFonts w:ascii="Times New Roman" w:eastAsia="Times New Roman" w:hAnsi="Times New Roman" w:cs="Times New Roman"/>
          <w:bCs/>
          <w:sz w:val="24"/>
          <w:szCs w:val="24"/>
          <w:lang w:val="es-MX" w:eastAsia="ro-RO"/>
        </w:rPr>
        <w:t xml:space="preserve"> asigurați</w:t>
      </w:r>
      <w:r w:rsidRPr="00274BEE">
        <w:rPr>
          <w:rFonts w:ascii="Times New Roman" w:eastAsia="Times New Roman" w:hAnsi="Times New Roman" w:cs="Times New Roman"/>
          <w:bCs/>
          <w:sz w:val="24"/>
          <w:szCs w:val="24"/>
          <w:lang w:val="es-MX" w:eastAsia="ro-RO"/>
        </w:rPr>
        <w:t xml:space="preserve"> aflati in evidenta la inceputul anului 2021, s-au retras 8 persoane fizice (5 s-au retras de drept, prin finalizarea obligatiilor contractuale, iar pentru 3 persoane fizice s-au intocmit notificari de incetare a contractului).</w:t>
      </w:r>
    </w:p>
    <w:p w:rsidR="00274BEE" w:rsidRPr="00274BEE" w:rsidRDefault="00274BEE" w:rsidP="004A74F3">
      <w:pPr>
        <w:autoSpaceDE w:val="0"/>
        <w:autoSpaceDN w:val="0"/>
        <w:adjustRightInd w:val="0"/>
        <w:spacing w:after="0" w:line="320" w:lineRule="exact"/>
        <w:ind w:firstLine="706"/>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In acelasi timp, s-au inscris alte 17 persoane fizice, rezultand un numar de </w:t>
      </w:r>
      <w:r w:rsidRPr="00D170E8">
        <w:rPr>
          <w:rFonts w:ascii="Times New Roman" w:eastAsia="Times New Roman" w:hAnsi="Times New Roman" w:cs="Times New Roman"/>
          <w:bCs/>
          <w:sz w:val="24"/>
          <w:szCs w:val="24"/>
          <w:lang w:val="es-MX" w:eastAsia="ro-RO"/>
        </w:rPr>
        <w:t>27 persoane fizice</w:t>
      </w:r>
      <w:r w:rsidRPr="00274BEE">
        <w:rPr>
          <w:rFonts w:ascii="Times New Roman" w:eastAsia="Times New Roman" w:hAnsi="Times New Roman" w:cs="Times New Roman"/>
          <w:bCs/>
          <w:sz w:val="24"/>
          <w:szCs w:val="24"/>
          <w:lang w:val="es-MX" w:eastAsia="ro-RO"/>
        </w:rPr>
        <w:t xml:space="preserve"> aflat</w:t>
      </w:r>
      <w:r w:rsidR="00D170E8">
        <w:rPr>
          <w:rFonts w:ascii="Times New Roman" w:eastAsia="Times New Roman" w:hAnsi="Times New Roman" w:cs="Times New Roman"/>
          <w:bCs/>
          <w:sz w:val="24"/>
          <w:szCs w:val="24"/>
          <w:lang w:val="es-MX" w:eastAsia="ro-RO"/>
        </w:rPr>
        <w:t>e</w:t>
      </w:r>
      <w:r w:rsidRPr="00274BEE">
        <w:rPr>
          <w:rFonts w:ascii="Times New Roman" w:eastAsia="Times New Roman" w:hAnsi="Times New Roman" w:cs="Times New Roman"/>
          <w:bCs/>
          <w:sz w:val="24"/>
          <w:szCs w:val="24"/>
          <w:lang w:val="es-MX" w:eastAsia="ro-RO"/>
        </w:rPr>
        <w:t xml:space="preserve"> in evidenta la finele anului 2021, din care </w:t>
      </w:r>
      <w:r w:rsidRPr="00274BEE">
        <w:rPr>
          <w:rFonts w:ascii="Times New Roman" w:eastAsia="Times New Roman" w:hAnsi="Times New Roman" w:cs="Times New Roman"/>
          <w:lang w:val="en-AU" w:eastAsia="ro-RO"/>
        </w:rPr>
        <w:t>:</w:t>
      </w:r>
    </w:p>
    <w:p w:rsidR="00274BEE" w:rsidRPr="00274BEE" w:rsidRDefault="00274BEE" w:rsidP="001553BC">
      <w:pPr>
        <w:numPr>
          <w:ilvl w:val="0"/>
          <w:numId w:val="82"/>
        </w:numPr>
        <w:autoSpaceDE w:val="0"/>
        <w:autoSpaceDN w:val="0"/>
        <w:adjustRightInd w:val="0"/>
        <w:spacing w:after="0" w:line="320" w:lineRule="exact"/>
        <w:jc w:val="both"/>
        <w:rPr>
          <w:rFonts w:ascii="Times New Roman" w:eastAsia="Times New Roman" w:hAnsi="Times New Roman" w:cs="Times New Roman"/>
          <w:sz w:val="24"/>
          <w:szCs w:val="24"/>
          <w:lang w:val="es-MX" w:eastAsia="ro-RO"/>
        </w:rPr>
      </w:pPr>
      <w:r w:rsidRPr="00274BEE">
        <w:rPr>
          <w:rFonts w:ascii="Times New Roman" w:eastAsia="Times New Roman" w:hAnsi="Times New Roman" w:cs="Times New Roman"/>
          <w:lang w:val="en-AU" w:eastAsia="ro-RO"/>
        </w:rPr>
        <w:t>17 pentru boli obişnuite potrivit art. 2 alin. (1) lit. a), b) şi d) OUG 158/2005</w:t>
      </w:r>
    </w:p>
    <w:p w:rsidR="00274BEE" w:rsidRPr="00274BEE" w:rsidRDefault="00274BEE" w:rsidP="001553BC">
      <w:pPr>
        <w:numPr>
          <w:ilvl w:val="0"/>
          <w:numId w:val="82"/>
        </w:numPr>
        <w:autoSpaceDE w:val="0"/>
        <w:autoSpaceDN w:val="0"/>
        <w:adjustRightInd w:val="0"/>
        <w:spacing w:after="0" w:line="320" w:lineRule="exact"/>
        <w:jc w:val="both"/>
        <w:rPr>
          <w:rFonts w:ascii="Times New Roman" w:eastAsia="Times New Roman" w:hAnsi="Times New Roman" w:cs="Times New Roman"/>
          <w:bCs/>
          <w:lang w:val="es-MX" w:eastAsia="ro-RO"/>
        </w:rPr>
      </w:pPr>
      <w:r w:rsidRPr="00274BEE">
        <w:rPr>
          <w:rFonts w:ascii="Times New Roman" w:eastAsia="Times New Roman" w:hAnsi="Times New Roman" w:cs="Times New Roman"/>
          <w:lang w:val="en-AU" w:eastAsia="ro-RO"/>
        </w:rPr>
        <w:t xml:space="preserve">10 pentru maternitate si risc maternal potrivit </w:t>
      </w:r>
      <w:r w:rsidRPr="00274BEE">
        <w:rPr>
          <w:rFonts w:ascii="Times New Roman" w:eastAsia="Times New Roman" w:hAnsi="Times New Roman" w:cs="Times New Roman"/>
          <w:color w:val="000000"/>
          <w:lang w:val="en-AU" w:eastAsia="ro-RO"/>
        </w:rPr>
        <w:t xml:space="preserve">art. 2 alin. (1) lit. c) din </w:t>
      </w:r>
      <w:r w:rsidRPr="00274BEE">
        <w:rPr>
          <w:rFonts w:ascii="Times New Roman" w:eastAsia="Times New Roman" w:hAnsi="Times New Roman" w:cs="Times New Roman"/>
          <w:lang w:val="en-AU" w:eastAsia="ro-RO"/>
        </w:rPr>
        <w:t>O.U.G. nr. 158/2005.</w:t>
      </w:r>
    </w:p>
    <w:p w:rsidR="00274BEE" w:rsidRPr="00274BEE" w:rsidRDefault="00274BEE" w:rsidP="004A74F3">
      <w:pPr>
        <w:autoSpaceDE w:val="0"/>
        <w:autoSpaceDN w:val="0"/>
        <w:adjustRightInd w:val="0"/>
        <w:spacing w:after="0" w:line="320" w:lineRule="exact"/>
        <w:ind w:firstLine="709"/>
        <w:jc w:val="both"/>
        <w:rPr>
          <w:rFonts w:ascii="Times New Roman" w:eastAsia="Times New Roman" w:hAnsi="Times New Roman" w:cs="Times New Roman"/>
          <w:bCs/>
          <w:sz w:val="24"/>
          <w:szCs w:val="24"/>
          <w:lang w:val="es-MX" w:eastAsia="ro-RO"/>
        </w:rPr>
      </w:pPr>
      <w:r w:rsidRPr="00274BEE">
        <w:rPr>
          <w:rFonts w:ascii="Times New Roman" w:eastAsia="Times New Roman" w:hAnsi="Times New Roman" w:cs="Times New Roman"/>
          <w:bCs/>
          <w:sz w:val="24"/>
          <w:szCs w:val="24"/>
          <w:lang w:val="es-MX" w:eastAsia="ro-RO"/>
        </w:rPr>
        <w:t xml:space="preserve">In anul 2021 s-a dispus ȋncasarea </w:t>
      </w:r>
      <w:r w:rsidRPr="00274BEE">
        <w:rPr>
          <w:rFonts w:ascii="Times New Roman" w:eastAsia="Times New Roman" w:hAnsi="Times New Roman" w:cs="Times New Roman"/>
          <w:color w:val="000000"/>
          <w:sz w:val="24"/>
          <w:szCs w:val="24"/>
          <w:lang w:val="en-AU" w:eastAsia="ro-RO"/>
        </w:rPr>
        <w:t>prin casieria instituţiei (21</w:t>
      </w:r>
      <w:r w:rsidRPr="00274BEE">
        <w:rPr>
          <w:rFonts w:ascii="Times New Roman" w:eastAsia="Times New Roman" w:hAnsi="Times New Roman" w:cs="Times New Roman"/>
          <w:bCs/>
          <w:sz w:val="24"/>
          <w:szCs w:val="24"/>
          <w:lang w:val="es-MX" w:eastAsia="ro-RO"/>
        </w:rPr>
        <w:t xml:space="preserve">.304,50 lei) </w:t>
      </w:r>
      <w:r w:rsidRPr="00274BEE">
        <w:rPr>
          <w:rFonts w:ascii="Times New Roman" w:eastAsia="Times New Roman" w:hAnsi="Times New Roman" w:cs="Times New Roman"/>
          <w:color w:val="000000"/>
          <w:sz w:val="24"/>
          <w:szCs w:val="24"/>
          <w:lang w:val="en-AU" w:eastAsia="ro-RO"/>
        </w:rPr>
        <w:t xml:space="preserve">si incasat prin ordin bancar (17.734 lei) </w:t>
      </w:r>
      <w:r w:rsidRPr="00274BEE">
        <w:rPr>
          <w:rFonts w:ascii="Times New Roman" w:eastAsia="Times New Roman" w:hAnsi="Times New Roman" w:cs="Times New Roman"/>
          <w:bCs/>
          <w:sz w:val="24"/>
          <w:szCs w:val="24"/>
          <w:lang w:val="es-MX" w:eastAsia="ro-RO"/>
        </w:rPr>
        <w:t xml:space="preserve">ȋn baza contractelor de asigurare </w:t>
      </w:r>
      <w:r w:rsidRPr="00274BEE">
        <w:rPr>
          <w:rFonts w:ascii="Times New Roman" w:eastAsia="Times New Roman" w:hAnsi="Times New Roman" w:cs="Times New Roman"/>
          <w:color w:val="000000"/>
          <w:sz w:val="24"/>
          <w:szCs w:val="24"/>
          <w:lang w:val="en-AU" w:eastAsia="ro-RO"/>
        </w:rPr>
        <w:t xml:space="preserve">a unei contribuţii la fondul pentru concedii şi indemnizaţii </w:t>
      </w:r>
      <w:r w:rsidRPr="00274BEE">
        <w:rPr>
          <w:rFonts w:ascii="Times New Roman" w:eastAsia="Times New Roman" w:hAnsi="Times New Roman" w:cs="Times New Roman"/>
          <w:bCs/>
          <w:sz w:val="24"/>
          <w:szCs w:val="24"/>
          <w:lang w:val="es-MX" w:eastAsia="ro-RO"/>
        </w:rPr>
        <w:t xml:space="preserve"> ȋn valoare de 39.038,50 lei.</w:t>
      </w:r>
    </w:p>
    <w:p w:rsidR="00274BEE" w:rsidRPr="00274BEE" w:rsidRDefault="00274BEE" w:rsidP="004A74F3">
      <w:pPr>
        <w:spacing w:after="0" w:line="320" w:lineRule="exact"/>
        <w:ind w:firstLine="709"/>
        <w:jc w:val="both"/>
        <w:rPr>
          <w:rFonts w:ascii="Times New Roman" w:eastAsia="Times New Roman" w:hAnsi="Times New Roman" w:cs="Times New Roman"/>
          <w:sz w:val="24"/>
          <w:szCs w:val="24"/>
          <w:lang w:val="en-US" w:eastAsia="ro-RO"/>
        </w:rPr>
      </w:pPr>
      <w:r w:rsidRPr="00274BEE">
        <w:rPr>
          <w:rFonts w:ascii="Times New Roman" w:eastAsia="Times New Roman" w:hAnsi="Times New Roman" w:cs="Times New Roman"/>
          <w:sz w:val="24"/>
          <w:szCs w:val="24"/>
          <w:lang w:val="en-US" w:eastAsia="ro-RO"/>
        </w:rPr>
        <w:t xml:space="preserve">Anumite măsuri de simplificare in relatia functionarilor caselor judetene de asigurari de </w:t>
      </w:r>
      <w:r w:rsidR="009E4F98">
        <w:rPr>
          <w:rFonts w:ascii="Times New Roman" w:eastAsia="Times New Roman" w:hAnsi="Times New Roman" w:cs="Times New Roman"/>
          <w:sz w:val="24"/>
          <w:szCs w:val="24"/>
          <w:lang w:val="en-US" w:eastAsia="ro-RO"/>
        </w:rPr>
        <w:t>sănătate</w:t>
      </w:r>
      <w:r w:rsidRPr="00274BEE">
        <w:rPr>
          <w:rFonts w:ascii="Times New Roman" w:eastAsia="Times New Roman" w:hAnsi="Times New Roman" w:cs="Times New Roman"/>
          <w:sz w:val="24"/>
          <w:szCs w:val="24"/>
          <w:lang w:val="en-US" w:eastAsia="ro-RO"/>
        </w:rPr>
        <w:t>, respectiv a CAS Olt cu asiguratii, sunt date de Ordonanta de urgenta 41/2016 privind stabilirea unor măsuri de simplificare la nivelul administraţiei publice centrale şi pentru modificarea şi completarea unor acte  normative, in concordanta cu prevederile Legii 267/2021, au aplicabilitate de la data de 1 ianuarie 2022</w:t>
      </w:r>
      <w:r w:rsidR="00D170E8">
        <w:rPr>
          <w:rFonts w:ascii="Times New Roman" w:eastAsia="Times New Roman" w:hAnsi="Times New Roman" w:cs="Times New Roman"/>
          <w:sz w:val="24"/>
          <w:szCs w:val="24"/>
          <w:lang w:val="en-US" w:eastAsia="ro-RO"/>
        </w:rPr>
        <w:t>.</w:t>
      </w:r>
    </w:p>
    <w:p w:rsidR="00274BEE" w:rsidRDefault="00274BEE" w:rsidP="004A74F3">
      <w:pPr>
        <w:spacing w:after="0" w:line="320" w:lineRule="exact"/>
        <w:jc w:val="both"/>
        <w:rPr>
          <w:rFonts w:ascii="Times New Roman" w:eastAsia="Times New Roman" w:hAnsi="Times New Roman" w:cs="Times New Roman"/>
          <w:sz w:val="24"/>
          <w:szCs w:val="24"/>
          <w:lang w:val="en-US" w:eastAsia="ro-RO"/>
        </w:rPr>
      </w:pPr>
      <w:bookmarkStart w:id="4" w:name="m_-8902667907631619827_do|caI|ar4"/>
      <w:bookmarkStart w:id="5" w:name="m_-8902667907631619827_do|caI|ar4|al1"/>
      <w:bookmarkEnd w:id="4"/>
      <w:bookmarkEnd w:id="5"/>
      <w:r w:rsidRPr="00274BEE">
        <w:rPr>
          <w:rFonts w:ascii="Times New Roman" w:eastAsia="Times New Roman" w:hAnsi="Times New Roman" w:cs="Times New Roman"/>
          <w:sz w:val="24"/>
          <w:szCs w:val="24"/>
          <w:lang w:val="en-US" w:eastAsia="ro-RO"/>
        </w:rPr>
        <w:t xml:space="preserve"> </w:t>
      </w:r>
      <w:r w:rsidRPr="00274BEE">
        <w:rPr>
          <w:rFonts w:ascii="Times New Roman" w:eastAsia="Times New Roman" w:hAnsi="Times New Roman" w:cs="Times New Roman"/>
          <w:sz w:val="24"/>
          <w:szCs w:val="24"/>
          <w:lang w:val="en-US" w:eastAsia="ro-RO"/>
        </w:rPr>
        <w:tab/>
        <w:t>Potrivit Art.  4, alin. (1) din OUG 41/2016 “Datele cu caracter personal necesare pentru furnizarea unui serviciu public, care sunt colectate, deţinute sau gestionate de o altă autoritate sau instituţie publică, se iau direct de la respectiva autoritate sau instituţie dacă acest lucru a fost solicitat expres de beneficiarul serviciului public sau dacă există</w:t>
      </w:r>
      <w:r w:rsidRPr="00274BEE">
        <w:rPr>
          <w:rFonts w:ascii="Times New Roman" w:eastAsia="Times New Roman" w:hAnsi="Times New Roman" w:cs="Times New Roman"/>
          <w:b/>
          <w:bCs/>
          <w:sz w:val="24"/>
          <w:szCs w:val="24"/>
          <w:lang w:val="en-US" w:eastAsia="ro-RO"/>
        </w:rPr>
        <w:t xml:space="preserve"> </w:t>
      </w:r>
      <w:r w:rsidRPr="00D170E8">
        <w:rPr>
          <w:rFonts w:ascii="Times New Roman" w:eastAsia="Times New Roman" w:hAnsi="Times New Roman" w:cs="Times New Roman"/>
          <w:bCs/>
          <w:sz w:val="24"/>
          <w:szCs w:val="24"/>
          <w:lang w:val="en-US" w:eastAsia="ro-RO"/>
        </w:rPr>
        <w:t>consimţământul expres al acestuia”</w:t>
      </w:r>
      <w:r w:rsidRPr="00274BEE">
        <w:rPr>
          <w:rFonts w:ascii="Times New Roman" w:eastAsia="Times New Roman" w:hAnsi="Times New Roman" w:cs="Times New Roman"/>
          <w:b/>
          <w:bCs/>
          <w:sz w:val="24"/>
          <w:szCs w:val="24"/>
          <w:lang w:val="en-US" w:eastAsia="ro-RO"/>
        </w:rPr>
        <w:t>.</w:t>
      </w:r>
      <w:r w:rsidRPr="00274BEE">
        <w:rPr>
          <w:rFonts w:ascii="Times New Roman" w:eastAsia="Times New Roman" w:hAnsi="Times New Roman" w:cs="Times New Roman"/>
          <w:sz w:val="24"/>
          <w:szCs w:val="24"/>
          <w:lang w:val="en-US" w:eastAsia="ro-RO"/>
        </w:rPr>
        <w:t xml:space="preserve"> In prezent, modelul acestui  formular al consimtamantului  persoanei se completeaza odata cu apari</w:t>
      </w:r>
      <w:r w:rsidR="00404AD1">
        <w:rPr>
          <w:rFonts w:ascii="Times New Roman" w:eastAsia="Times New Roman" w:hAnsi="Times New Roman" w:cs="Times New Roman"/>
          <w:sz w:val="24"/>
          <w:szCs w:val="24"/>
          <w:lang w:val="en-US" w:eastAsia="ro-RO"/>
        </w:rPr>
        <w:t>ț</w:t>
      </w:r>
      <w:r w:rsidRPr="00274BEE">
        <w:rPr>
          <w:rFonts w:ascii="Times New Roman" w:eastAsia="Times New Roman" w:hAnsi="Times New Roman" w:cs="Times New Roman"/>
          <w:sz w:val="24"/>
          <w:szCs w:val="24"/>
          <w:lang w:val="en-US" w:eastAsia="ro-RO"/>
        </w:rPr>
        <w:t>ia necesit</w:t>
      </w:r>
      <w:r w:rsidR="00404AD1">
        <w:rPr>
          <w:rFonts w:ascii="Times New Roman" w:eastAsia="Times New Roman" w:hAnsi="Times New Roman" w:cs="Times New Roman"/>
          <w:sz w:val="24"/>
          <w:szCs w:val="24"/>
          <w:lang w:val="en-US" w:eastAsia="ro-RO"/>
        </w:rPr>
        <w:t>ăț</w:t>
      </w:r>
      <w:r w:rsidRPr="00274BEE">
        <w:rPr>
          <w:rFonts w:ascii="Times New Roman" w:eastAsia="Times New Roman" w:hAnsi="Times New Roman" w:cs="Times New Roman"/>
          <w:sz w:val="24"/>
          <w:szCs w:val="24"/>
          <w:lang w:val="en-US" w:eastAsia="ro-RO"/>
        </w:rPr>
        <w:t>ii contribuabilului.</w:t>
      </w:r>
    </w:p>
    <w:p w:rsidR="005747BB" w:rsidRPr="00274BEE" w:rsidRDefault="005747BB" w:rsidP="004A74F3">
      <w:pPr>
        <w:spacing w:after="0" w:line="320" w:lineRule="exact"/>
        <w:jc w:val="both"/>
        <w:rPr>
          <w:rFonts w:ascii="Times New Roman" w:eastAsia="Times New Roman" w:hAnsi="Times New Roman" w:cs="Times New Roman"/>
          <w:sz w:val="24"/>
          <w:szCs w:val="24"/>
          <w:lang w:val="en-US" w:eastAsia="ro-RO"/>
        </w:rPr>
      </w:pPr>
    </w:p>
    <w:p w:rsidR="00274BEE" w:rsidRDefault="00274BEE" w:rsidP="00274BEE">
      <w:pPr>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lang w:val="en-AU" w:eastAsia="ro-RO"/>
        </w:rPr>
      </w:pPr>
      <w:bookmarkStart w:id="6" w:name="m_-8902667907631619827_do|caI|ar4|al4"/>
      <w:bookmarkEnd w:id="6"/>
      <w:r w:rsidRPr="005747BB">
        <w:rPr>
          <w:rFonts w:ascii="Times New Roman" w:eastAsia="Times New Roman" w:hAnsi="Times New Roman" w:cs="Times New Roman"/>
          <w:b/>
          <w:i/>
          <w:color w:val="000000"/>
          <w:sz w:val="24"/>
          <w:szCs w:val="24"/>
          <w:lang w:val="en-AU" w:eastAsia="ro-RO"/>
        </w:rPr>
        <w:t>Situația asigura</w:t>
      </w:r>
      <w:r w:rsidR="00404AD1" w:rsidRPr="005747BB">
        <w:rPr>
          <w:rFonts w:ascii="Times New Roman" w:eastAsia="Times New Roman" w:hAnsi="Times New Roman" w:cs="Times New Roman"/>
          <w:b/>
          <w:i/>
          <w:color w:val="000000"/>
          <w:sz w:val="24"/>
          <w:szCs w:val="24"/>
          <w:lang w:val="en-AU" w:eastAsia="ro-RO"/>
        </w:rPr>
        <w:t>ț</w:t>
      </w:r>
      <w:r w:rsidRPr="005747BB">
        <w:rPr>
          <w:rFonts w:ascii="Times New Roman" w:eastAsia="Times New Roman" w:hAnsi="Times New Roman" w:cs="Times New Roman"/>
          <w:b/>
          <w:i/>
          <w:color w:val="000000"/>
          <w:sz w:val="24"/>
          <w:szCs w:val="24"/>
          <w:lang w:val="en-AU" w:eastAsia="ro-RO"/>
        </w:rPr>
        <w:t xml:space="preserve">ilor pe categorii de proveniență la 31.12.2021 </w:t>
      </w:r>
    </w:p>
    <w:tbl>
      <w:tblPr>
        <w:tblW w:w="9735" w:type="dxa"/>
        <w:tblInd w:w="93" w:type="dxa"/>
        <w:tblLayout w:type="fixed"/>
        <w:tblLook w:val="0000" w:firstRow="0" w:lastRow="0" w:firstColumn="0" w:lastColumn="0" w:noHBand="0" w:noVBand="0"/>
      </w:tblPr>
      <w:tblGrid>
        <w:gridCol w:w="825"/>
        <w:gridCol w:w="7830"/>
        <w:gridCol w:w="1080"/>
      </w:tblGrid>
      <w:tr w:rsidR="00274BEE" w:rsidRPr="00274BEE" w:rsidTr="00776E88">
        <w:trPr>
          <w:trHeight w:val="480"/>
        </w:trPr>
        <w:tc>
          <w:tcPr>
            <w:tcW w:w="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74BEE" w:rsidRPr="005747BB" w:rsidRDefault="00274BEE" w:rsidP="00274BEE">
            <w:pPr>
              <w:spacing w:after="0" w:line="240" w:lineRule="auto"/>
              <w:ind w:left="-93" w:right="-108"/>
              <w:jc w:val="center"/>
              <w:rPr>
                <w:rFonts w:ascii="Times New Roman" w:eastAsia="Times New Roman" w:hAnsi="Times New Roman" w:cs="Times New Roman"/>
                <w:b/>
                <w:sz w:val="20"/>
                <w:szCs w:val="20"/>
                <w:lang w:val="en-AU" w:eastAsia="ro-RO"/>
              </w:rPr>
            </w:pPr>
            <w:r w:rsidRPr="005747BB">
              <w:rPr>
                <w:rFonts w:ascii="Times New Roman" w:eastAsia="Times New Roman" w:hAnsi="Times New Roman" w:cs="Times New Roman"/>
                <w:b/>
                <w:sz w:val="20"/>
                <w:szCs w:val="20"/>
                <w:lang w:val="en-AU" w:eastAsia="ro-RO"/>
              </w:rPr>
              <w:t>Cod categorie</w:t>
            </w:r>
          </w:p>
        </w:tc>
        <w:tc>
          <w:tcPr>
            <w:tcW w:w="7830" w:type="dxa"/>
            <w:tcBorders>
              <w:top w:val="single" w:sz="4" w:space="0" w:color="auto"/>
              <w:left w:val="nil"/>
              <w:bottom w:val="single" w:sz="4" w:space="0" w:color="auto"/>
              <w:right w:val="single" w:sz="4" w:space="0" w:color="auto"/>
            </w:tcBorders>
            <w:shd w:val="clear" w:color="auto" w:fill="F2F2F2" w:themeFill="background1" w:themeFillShade="F2"/>
            <w:noWrap/>
          </w:tcPr>
          <w:p w:rsidR="00274BEE" w:rsidRPr="005747BB" w:rsidRDefault="00274BEE" w:rsidP="00274BEE">
            <w:pPr>
              <w:spacing w:after="0" w:line="240" w:lineRule="auto"/>
              <w:jc w:val="center"/>
              <w:rPr>
                <w:rFonts w:ascii="Times New Roman" w:eastAsia="Times New Roman" w:hAnsi="Times New Roman" w:cs="Times New Roman"/>
                <w:b/>
                <w:lang w:val="en-AU" w:eastAsia="ro-RO"/>
              </w:rPr>
            </w:pPr>
            <w:r w:rsidRPr="005747BB">
              <w:rPr>
                <w:rFonts w:ascii="Times New Roman" w:eastAsia="Times New Roman" w:hAnsi="Times New Roman" w:cs="Times New Roman"/>
                <w:b/>
                <w:lang w:val="en-AU" w:eastAsia="ro-RO"/>
              </w:rPr>
              <w:t>Descriere categorie</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tcPr>
          <w:p w:rsidR="00274BEE" w:rsidRPr="005747BB" w:rsidRDefault="00274BEE" w:rsidP="00274BEE">
            <w:pPr>
              <w:spacing w:after="0" w:line="240" w:lineRule="auto"/>
              <w:jc w:val="center"/>
              <w:rPr>
                <w:rFonts w:ascii="Times New Roman" w:eastAsia="Times New Roman" w:hAnsi="Times New Roman" w:cs="Times New Roman"/>
                <w:b/>
                <w:lang w:val="en-AU" w:eastAsia="ro-RO"/>
              </w:rPr>
            </w:pPr>
            <w:r w:rsidRPr="005747BB">
              <w:rPr>
                <w:rFonts w:ascii="Times New Roman" w:eastAsia="Times New Roman" w:hAnsi="Times New Roman" w:cs="Times New Roman"/>
                <w:b/>
                <w:lang w:val="en-AU" w:eastAsia="ro-RO"/>
              </w:rPr>
              <w:t>Nr. asigurati</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100</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Copil până  la vârsta de 18 ani</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color w:val="FF0000"/>
                <w:sz w:val="24"/>
                <w:szCs w:val="24"/>
                <w:lang w:val="en-AU" w:eastAsia="ro-RO"/>
              </w:rPr>
            </w:pPr>
            <w:r w:rsidRPr="00776E88">
              <w:rPr>
                <w:rFonts w:ascii="Times New Roman" w:eastAsia="Times New Roman" w:hAnsi="Times New Roman" w:cs="Times New Roman"/>
                <w:sz w:val="24"/>
                <w:szCs w:val="24"/>
                <w:lang w:val="en-AU" w:eastAsia="ro-RO"/>
              </w:rPr>
              <w:t>64997</w:t>
            </w:r>
          </w:p>
        </w:tc>
      </w:tr>
      <w:tr w:rsidR="00274BEE" w:rsidRPr="00274BEE" w:rsidTr="00776E88">
        <w:trPr>
          <w:trHeight w:val="26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101</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ind w:right="-102"/>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Copil încredintat sau dat in plasament unui serviciu public specializat ori unui organism privat</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436</w:t>
            </w:r>
          </w:p>
        </w:tc>
      </w:tr>
      <w:tr w:rsidR="00274BEE" w:rsidRPr="00274BEE" w:rsidTr="00776E88">
        <w:trPr>
          <w:trHeight w:val="680"/>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102</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 xml:space="preserve">Tineri cu vârsta 18 - 26 ani, elevi, inclusiv absolventi liceu, pân la începerea anului universitar, dar nu mai mult de 3 luni de la terminarea studiilor, ucenici sau studenti, persoane care urmeaza  modulul instruirii individuale, pe baza </w:t>
            </w:r>
            <w:r w:rsidRPr="00776E88">
              <w:rPr>
                <w:rFonts w:ascii="Times New Roman" w:eastAsia="Times New Roman" w:hAnsi="Times New Roman" w:cs="Times New Roman"/>
                <w:iCs/>
                <w:sz w:val="24"/>
                <w:szCs w:val="24"/>
                <w:lang w:val="en-AU" w:eastAsia="ro-RO"/>
              </w:rPr>
              <w:lastRenderedPageBreak/>
              <w:t>cererii lor, pentru a deveni soldati sau gradat si profesionisti</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lastRenderedPageBreak/>
              <w:t>9735</w:t>
            </w:r>
          </w:p>
        </w:tc>
      </w:tr>
      <w:tr w:rsidR="00274BEE" w:rsidRPr="00274BEE" w:rsidTr="00776E88">
        <w:trPr>
          <w:trHeight w:val="352"/>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lastRenderedPageBreak/>
              <w:t>105</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institutionalizate  in centre de ingrijire si asistenta care nu au medic incadrat</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339</w:t>
            </w:r>
          </w:p>
        </w:tc>
      </w:tr>
      <w:tr w:rsidR="00274BEE" w:rsidRPr="00274BEE" w:rsidTr="00776E88">
        <w:trPr>
          <w:trHeight w:val="300"/>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106</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Sot, sotie, parinta,fara venituri proprii, aflati in intretinerea ubei persoane asigurate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16148</w:t>
            </w:r>
          </w:p>
        </w:tc>
      </w:tr>
      <w:tr w:rsidR="00274BEE" w:rsidRPr="00274BEE" w:rsidTr="00776E88">
        <w:trPr>
          <w:trHeight w:val="510"/>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108</w:t>
            </w:r>
          </w:p>
        </w:tc>
        <w:tc>
          <w:tcPr>
            <w:tcW w:w="7830" w:type="dxa"/>
            <w:tcBorders>
              <w:top w:val="nil"/>
              <w:left w:val="nil"/>
              <w:bottom w:val="single" w:sz="4" w:space="0" w:color="auto"/>
              <w:right w:val="single" w:sz="4" w:space="0" w:color="auto"/>
            </w:tcBorders>
          </w:tcPr>
          <w:p w:rsidR="00274BEE" w:rsidRPr="00776E88" w:rsidRDefault="00274BEE" w:rsidP="00D62EFF">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Persoanele cu handicap, pentru veniturile ob</w:t>
            </w:r>
            <w:r w:rsidR="00D62EFF" w:rsidRPr="00776E88">
              <w:rPr>
                <w:rFonts w:ascii="Times New Roman" w:eastAsia="Times New Roman" w:hAnsi="Times New Roman" w:cs="Times New Roman"/>
                <w:iCs/>
                <w:sz w:val="24"/>
                <w:szCs w:val="24"/>
                <w:lang w:val="en-AU" w:eastAsia="ro-RO"/>
              </w:rPr>
              <w:t>ț</w:t>
            </w:r>
            <w:r w:rsidRPr="00776E88">
              <w:rPr>
                <w:rFonts w:ascii="Times New Roman" w:eastAsia="Times New Roman" w:hAnsi="Times New Roman" w:cs="Times New Roman"/>
                <w:iCs/>
                <w:sz w:val="24"/>
                <w:szCs w:val="24"/>
                <w:lang w:val="en-AU" w:eastAsia="ro-RO"/>
              </w:rPr>
              <w:t>inute în baza Legii nr. 448/2006, republicat cu modificarile si completarile ulterioare.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4631</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109</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Femei însarcinate sau lăuze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428</w:t>
            </w:r>
          </w:p>
        </w:tc>
      </w:tr>
      <w:tr w:rsidR="00274BEE" w:rsidRPr="00274BEE" w:rsidTr="00776E88">
        <w:trPr>
          <w:trHeight w:val="289"/>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110</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Persoanele incluse în programele naționale de sănătate pâna  la vindecarea respectivei afectiuni</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1625</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200</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Persoanele fizice care realizeaza   venituri din salarii si asimilate salariilor</w:t>
            </w:r>
          </w:p>
        </w:tc>
        <w:tc>
          <w:tcPr>
            <w:tcW w:w="1080" w:type="dxa"/>
            <w:tcBorders>
              <w:top w:val="nil"/>
              <w:left w:val="nil"/>
              <w:bottom w:val="single" w:sz="4" w:space="0" w:color="auto"/>
              <w:right w:val="single" w:sz="4" w:space="0" w:color="auto"/>
            </w:tcBorders>
            <w:noWrap/>
            <w:vAlign w:val="bottom"/>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91622</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203</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cu venituri din activit ti independente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731</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204</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cu venituri din drepturi de proprietate intelectuala - D112</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48</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205</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cu venituri din cedarea folosinţei bunurilor (chirii)</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84</w:t>
            </w:r>
          </w:p>
        </w:tc>
      </w:tr>
      <w:tr w:rsidR="00274BEE" w:rsidRPr="00274BEE" w:rsidTr="00776E88">
        <w:trPr>
          <w:trHeight w:val="260"/>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207</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cu venituri din acti</w:t>
            </w:r>
            <w:r w:rsidR="00D62EFF" w:rsidRPr="00776E88">
              <w:rPr>
                <w:rFonts w:ascii="Times New Roman" w:eastAsia="Times New Roman" w:hAnsi="Times New Roman" w:cs="Times New Roman"/>
                <w:iCs/>
                <w:sz w:val="24"/>
                <w:szCs w:val="24"/>
                <w:lang w:val="en-AU" w:eastAsia="ro-RO"/>
              </w:rPr>
              <w:t>vitati agricole, silvicultura</w:t>
            </w:r>
            <w:r w:rsidRPr="00776E88">
              <w:rPr>
                <w:rFonts w:ascii="Times New Roman" w:eastAsia="Times New Roman" w:hAnsi="Times New Roman" w:cs="Times New Roman"/>
                <w:iCs/>
                <w:sz w:val="24"/>
                <w:szCs w:val="24"/>
                <w:lang w:val="en-AU" w:eastAsia="ro-RO"/>
              </w:rPr>
              <w:t xml:space="preserve"> si piscicultura</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85</w:t>
            </w:r>
          </w:p>
        </w:tc>
      </w:tr>
      <w:tr w:rsidR="00274BEE" w:rsidRPr="00274BEE" w:rsidTr="00776E88">
        <w:trPr>
          <w:trHeight w:val="260"/>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208</w:t>
            </w:r>
          </w:p>
        </w:tc>
        <w:tc>
          <w:tcPr>
            <w:tcW w:w="7830" w:type="dxa"/>
            <w:tcBorders>
              <w:top w:val="nil"/>
              <w:left w:val="nil"/>
              <w:bottom w:val="single" w:sz="4" w:space="0" w:color="auto"/>
              <w:right w:val="single" w:sz="4" w:space="0" w:color="auto"/>
            </w:tcBorders>
          </w:tcPr>
          <w:p w:rsidR="00274BEE" w:rsidRPr="00776E88" w:rsidRDefault="00274BEE"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Persoanele fizice art. 180 alin.(b)din legea 227/2015 privind Codul fiscal</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1563</w:t>
            </w:r>
          </w:p>
        </w:tc>
      </w:tr>
      <w:tr w:rsidR="00274BEE" w:rsidRPr="00274BEE" w:rsidTr="00776E88">
        <w:trPr>
          <w:trHeight w:val="308"/>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213</w:t>
            </w:r>
          </w:p>
        </w:tc>
        <w:tc>
          <w:tcPr>
            <w:tcW w:w="7830" w:type="dxa"/>
            <w:tcBorders>
              <w:top w:val="nil"/>
              <w:left w:val="nil"/>
              <w:bottom w:val="single" w:sz="4" w:space="0" w:color="auto"/>
              <w:right w:val="single" w:sz="4" w:space="0" w:color="auto"/>
            </w:tcBorders>
          </w:tcPr>
          <w:p w:rsidR="00274BEE" w:rsidRPr="00776E88" w:rsidRDefault="00274BEE" w:rsidP="00277142">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fizice care realizeaza</w:t>
            </w:r>
            <w:r w:rsidR="00277142" w:rsidRPr="00776E88">
              <w:rPr>
                <w:rFonts w:ascii="Times New Roman" w:eastAsia="Times New Roman" w:hAnsi="Times New Roman" w:cs="Times New Roman"/>
                <w:iCs/>
                <w:sz w:val="24"/>
                <w:szCs w:val="24"/>
                <w:lang w:val="en-AU" w:eastAsia="ro-RO"/>
              </w:rPr>
              <w:t xml:space="preserve"> </w:t>
            </w:r>
            <w:r w:rsidRPr="00776E88">
              <w:rPr>
                <w:rFonts w:ascii="Times New Roman" w:eastAsia="Times New Roman" w:hAnsi="Times New Roman" w:cs="Times New Roman"/>
                <w:iCs/>
                <w:sz w:val="24"/>
                <w:szCs w:val="24"/>
                <w:lang w:val="en-AU" w:eastAsia="ro-RO"/>
              </w:rPr>
              <w:t>venituri din arendarea bunurilor agricole în regim de retinere la sursa a impozitului pe venit, pentru care plătitorul de venit are obligatia retinerii la sursa   a contributiilor individuale de asigurtri sociale de s an tate potrivit art.174 alin(1) lit.d) din Legea 227/2015 , cu modificsrile si completar ile ulterioare-D112</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3155</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301</w:t>
            </w:r>
          </w:p>
        </w:tc>
        <w:tc>
          <w:tcPr>
            <w:tcW w:w="783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both"/>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Persoanele care se află în concediu de acomodare, cf.Legii nr. 273/2004 privind procedura adoptiei,., în concediu pt. cresterea copilului cf. preved. art. 2 si art. 31 din OUG nr. 111/2010 privind concediul si indemniz. lunar pentru cresterea copiilor, aprobat  cu modificari prin Legea nr. 132/2011, cu modif.  si complet. ult., pt. drept.banesti acord. de aceste legi</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1887</w:t>
            </w:r>
          </w:p>
        </w:tc>
      </w:tr>
      <w:tr w:rsidR="00274BEE" w:rsidRPr="00274BEE" w:rsidTr="00776E88">
        <w:trPr>
          <w:trHeight w:val="525"/>
        </w:trPr>
        <w:tc>
          <w:tcPr>
            <w:tcW w:w="825" w:type="dxa"/>
            <w:tcBorders>
              <w:top w:val="nil"/>
              <w:left w:val="single" w:sz="4" w:space="0" w:color="auto"/>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302</w:t>
            </w:r>
          </w:p>
        </w:tc>
        <w:tc>
          <w:tcPr>
            <w:tcW w:w="7830" w:type="dxa"/>
            <w:tcBorders>
              <w:top w:val="nil"/>
              <w:left w:val="nil"/>
              <w:bottom w:val="single" w:sz="4" w:space="0" w:color="auto"/>
              <w:right w:val="single" w:sz="4" w:space="0" w:color="auto"/>
            </w:tcBorders>
            <w:vAlign w:val="center"/>
          </w:tcPr>
          <w:p w:rsidR="00274BEE" w:rsidRPr="00776E88" w:rsidRDefault="00274BEE" w:rsidP="00274BEE">
            <w:pPr>
              <w:spacing w:after="0" w:line="240" w:lineRule="auto"/>
              <w:jc w:val="both"/>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Persoane ce executa  o pedeapsa  privativa  de libertate sau se afla  în arest preventiv în unitatile penitenciare, precum si persoanele care se afls  în executarea unei masuri educative ori de siguranta   privative de libertate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54</w:t>
            </w:r>
          </w:p>
        </w:tc>
      </w:tr>
      <w:tr w:rsidR="00274BEE" w:rsidRPr="00274BEE" w:rsidTr="00776E88">
        <w:trPr>
          <w:trHeight w:val="510"/>
        </w:trPr>
        <w:tc>
          <w:tcPr>
            <w:tcW w:w="825" w:type="dxa"/>
            <w:tcBorders>
              <w:top w:val="nil"/>
              <w:left w:val="single" w:sz="4" w:space="0" w:color="auto"/>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303</w:t>
            </w:r>
          </w:p>
        </w:tc>
        <w:tc>
          <w:tcPr>
            <w:tcW w:w="7830" w:type="dxa"/>
            <w:tcBorders>
              <w:top w:val="nil"/>
              <w:left w:val="nil"/>
              <w:bottom w:val="single" w:sz="4" w:space="0" w:color="auto"/>
              <w:right w:val="single" w:sz="4" w:space="0" w:color="auto"/>
            </w:tcBorders>
            <w:vAlign w:val="center"/>
          </w:tcPr>
          <w:p w:rsidR="00274BEE" w:rsidRPr="00776E88" w:rsidRDefault="00274BEE" w:rsidP="00274BEE">
            <w:pPr>
              <w:spacing w:after="0" w:line="240" w:lineRule="auto"/>
              <w:jc w:val="both"/>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Persoanele care beneficiaza  de indemnizatie de somaj sau, dupa   caz, de alte drepturi de protectie sociala   care se acorda  din bugetul asigurarilor pentru somaj, potrivit legii, pentru aceste drepturile banesti</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972</w:t>
            </w:r>
          </w:p>
        </w:tc>
      </w:tr>
      <w:tr w:rsidR="00274BEE" w:rsidRPr="00274BEE" w:rsidTr="00776E88">
        <w:trPr>
          <w:trHeight w:val="585"/>
        </w:trPr>
        <w:tc>
          <w:tcPr>
            <w:tcW w:w="825" w:type="dxa"/>
            <w:tcBorders>
              <w:top w:val="nil"/>
              <w:left w:val="single" w:sz="4" w:space="0" w:color="auto"/>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305</w:t>
            </w:r>
          </w:p>
        </w:tc>
        <w:tc>
          <w:tcPr>
            <w:tcW w:w="7830" w:type="dxa"/>
            <w:tcBorders>
              <w:top w:val="nil"/>
              <w:left w:val="nil"/>
              <w:bottom w:val="single" w:sz="4" w:space="0" w:color="auto"/>
              <w:right w:val="single" w:sz="4" w:space="0" w:color="auto"/>
            </w:tcBorders>
            <w:vAlign w:val="center"/>
          </w:tcPr>
          <w:p w:rsidR="00274BEE" w:rsidRPr="00776E88" w:rsidRDefault="00274BEE" w:rsidP="00274BEE">
            <w:pPr>
              <w:spacing w:after="0" w:line="240" w:lineRule="auto"/>
              <w:jc w:val="both"/>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Persoanele fizice care beneficiaza  de ajutor social potrivit Legii nr. 416/2001 privind venitul minim garantat, cu modificarile si completarile ulterioare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6324</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314</w:t>
            </w:r>
          </w:p>
        </w:tc>
        <w:tc>
          <w:tcPr>
            <w:tcW w:w="7830" w:type="dxa"/>
            <w:tcBorders>
              <w:top w:val="nil"/>
              <w:left w:val="nil"/>
              <w:bottom w:val="single" w:sz="4" w:space="0" w:color="auto"/>
              <w:right w:val="single" w:sz="4" w:space="0" w:color="auto"/>
            </w:tcBorders>
            <w:noWrap/>
          </w:tcPr>
          <w:p w:rsidR="00274BEE" w:rsidRPr="00776E88" w:rsidRDefault="00274BEE" w:rsidP="00D62EFF">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Persoanele fizice c</w:t>
            </w:r>
            <w:r w:rsidR="00D62EFF" w:rsidRPr="00776E88">
              <w:rPr>
                <w:rFonts w:ascii="Times New Roman" w:eastAsia="Times New Roman" w:hAnsi="Times New Roman" w:cs="Times New Roman"/>
                <w:iCs/>
                <w:sz w:val="24"/>
                <w:szCs w:val="24"/>
                <w:lang w:val="en-AU" w:eastAsia="ro-RO"/>
              </w:rPr>
              <w:t>are au calitatea de pensionari</w:t>
            </w:r>
          </w:p>
        </w:tc>
        <w:tc>
          <w:tcPr>
            <w:tcW w:w="1080" w:type="dxa"/>
            <w:tcBorders>
              <w:top w:val="nil"/>
              <w:left w:val="nil"/>
              <w:bottom w:val="single" w:sz="4" w:space="0" w:color="auto"/>
              <w:right w:val="single" w:sz="4" w:space="0" w:color="auto"/>
            </w:tcBorders>
            <w:noWrap/>
            <w:vAlign w:val="bottom"/>
          </w:tcPr>
          <w:p w:rsidR="00274BEE" w:rsidRPr="00776E88" w:rsidRDefault="00286DFF"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98192</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401</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Pacientii din statele membre ale Uniunii Europene/Spatiului Economic European/Elvetia, beneficiari ai formularelor europene/documentelor europene (E106/S1)</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134</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402</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Pacientii din statele membre ale Uniunii Europene/Spatiului Economic European/Elvetia, beneficiari ai formularelor europene (E109/S1)</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12</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404</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Pacientii din statele membre ale Uniunii Europene/Spatiului Economic European/Elvetia, beneficiari ai formularelor europene/documentelor europene (E121/S1)</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33</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12.1</w:t>
            </w:r>
          </w:p>
        </w:tc>
        <w:tc>
          <w:tcPr>
            <w:tcW w:w="783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both"/>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Persoanele prevăzute în Legea recunoştinţei pentru victoria Revoluţiei Române din Decembrie 1989, pentru revolta muncitorească anticomunistă de la Braşov din noiembrie 1987 şi pentru revolta muncitorească anticomunistă din Valea Jiului–Lupeni - august 1977 nr. 341/2004, cu modificările şi completările ulterioare</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79</w:t>
            </w:r>
          </w:p>
        </w:tc>
      </w:tr>
      <w:tr w:rsidR="00277142" w:rsidRPr="00277142"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107.1</w:t>
            </w:r>
          </w:p>
        </w:tc>
        <w:tc>
          <w:tcPr>
            <w:tcW w:w="7830" w:type="dxa"/>
            <w:tcBorders>
              <w:top w:val="nil"/>
              <w:left w:val="nil"/>
              <w:bottom w:val="single" w:sz="4" w:space="0" w:color="auto"/>
              <w:right w:val="single" w:sz="4" w:space="0" w:color="auto"/>
            </w:tcBorders>
            <w:noWrap/>
          </w:tcPr>
          <w:p w:rsidR="00274BEE" w:rsidRPr="00776E88" w:rsidRDefault="00274BEE" w:rsidP="00277142">
            <w:pPr>
              <w:spacing w:after="0" w:line="240" w:lineRule="auto"/>
              <w:jc w:val="both"/>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 xml:space="preserve">Persoane ale caror drepturi sunt stabilite prin </w:t>
            </w:r>
            <w:r w:rsidR="00277142" w:rsidRPr="00776E88">
              <w:rPr>
                <w:rFonts w:ascii="Times New Roman" w:eastAsia="Times New Roman" w:hAnsi="Times New Roman" w:cs="Times New Roman"/>
                <w:iCs/>
                <w:sz w:val="24"/>
                <w:szCs w:val="24"/>
                <w:lang w:val="en-AU" w:eastAsia="ro-RO"/>
              </w:rPr>
              <w:t>Legi speciale</w:t>
            </w:r>
          </w:p>
        </w:tc>
        <w:tc>
          <w:tcPr>
            <w:tcW w:w="1080" w:type="dxa"/>
            <w:tcBorders>
              <w:top w:val="nil"/>
              <w:left w:val="nil"/>
              <w:bottom w:val="single" w:sz="4" w:space="0" w:color="auto"/>
              <w:right w:val="single" w:sz="4" w:space="0" w:color="auto"/>
            </w:tcBorders>
            <w:noWrap/>
            <w:vAlign w:val="center"/>
          </w:tcPr>
          <w:p w:rsidR="00274BEE" w:rsidRPr="00776E88" w:rsidRDefault="00277142"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1590</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 223</w:t>
            </w:r>
          </w:p>
        </w:tc>
        <w:tc>
          <w:tcPr>
            <w:tcW w:w="7830" w:type="dxa"/>
            <w:tcBorders>
              <w:top w:val="nil"/>
              <w:left w:val="nil"/>
              <w:bottom w:val="single" w:sz="4" w:space="0" w:color="auto"/>
              <w:right w:val="single" w:sz="4" w:space="0" w:color="auto"/>
            </w:tcBorders>
            <w:noWrap/>
          </w:tcPr>
          <w:p w:rsidR="00274BEE" w:rsidRPr="00776E88" w:rsidRDefault="00274BEE"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 xml:space="preserve">Persoane fizicare care realizeaza venituri, altele decat cele din salarii si asimilate salariilor, care depun declatatia unica in vederea platii contributiei de asigurari sociale de </w:t>
            </w:r>
            <w:r w:rsidR="009E4F98" w:rsidRPr="00776E88">
              <w:rPr>
                <w:rFonts w:ascii="Times New Roman" w:eastAsia="Times New Roman" w:hAnsi="Times New Roman" w:cs="Times New Roman"/>
                <w:iCs/>
                <w:sz w:val="24"/>
                <w:szCs w:val="24"/>
                <w:lang w:val="en-AU" w:eastAsia="ro-RO"/>
              </w:rPr>
              <w:t>sănătate</w:t>
            </w:r>
            <w:r w:rsidRPr="00776E88">
              <w:rPr>
                <w:rFonts w:ascii="Times New Roman" w:eastAsia="Times New Roman" w:hAnsi="Times New Roman" w:cs="Times New Roman"/>
                <w:iCs/>
                <w:sz w:val="24"/>
                <w:szCs w:val="24"/>
                <w:lang w:val="en-AU" w:eastAsia="ro-RO"/>
              </w:rPr>
              <w:t xml:space="preserve">, fara sa identifice categoria venitului/ veniturilor </w:t>
            </w:r>
            <w:r w:rsidRPr="00776E88">
              <w:rPr>
                <w:rFonts w:ascii="Times New Roman" w:eastAsia="Times New Roman" w:hAnsi="Times New Roman" w:cs="Times New Roman"/>
                <w:iCs/>
                <w:sz w:val="24"/>
                <w:szCs w:val="24"/>
                <w:lang w:val="en-AU" w:eastAsia="ro-RO"/>
              </w:rPr>
              <w:lastRenderedPageBreak/>
              <w:t>D212</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lastRenderedPageBreak/>
              <w:t>567</w:t>
            </w:r>
          </w:p>
        </w:tc>
      </w:tr>
      <w:tr w:rsidR="00274BEE" w:rsidRPr="00274BEE" w:rsidTr="00776E88">
        <w:trPr>
          <w:trHeight w:val="255"/>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lastRenderedPageBreak/>
              <w:t>224</w:t>
            </w:r>
          </w:p>
        </w:tc>
        <w:tc>
          <w:tcPr>
            <w:tcW w:w="7830" w:type="dxa"/>
            <w:tcBorders>
              <w:top w:val="nil"/>
              <w:left w:val="nil"/>
              <w:bottom w:val="single" w:sz="4" w:space="0" w:color="auto"/>
              <w:right w:val="single" w:sz="4" w:space="0" w:color="auto"/>
            </w:tcBorders>
            <w:noWrap/>
          </w:tcPr>
          <w:p w:rsidR="00274BEE" w:rsidRPr="00776E88" w:rsidRDefault="00274BEE" w:rsidP="00277142">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iCs/>
                <w:sz w:val="24"/>
                <w:szCs w:val="24"/>
                <w:lang w:val="en-AU" w:eastAsia="ro-RO"/>
              </w:rPr>
              <w:t>Persoane fizicare care realizeaza venituri din salarii si asimilate salariilor cu activitate in domeniul constructiilo</w:t>
            </w:r>
            <w:r w:rsidR="00277142" w:rsidRPr="00776E88">
              <w:rPr>
                <w:rFonts w:ascii="Times New Roman" w:eastAsia="Times New Roman" w:hAnsi="Times New Roman" w:cs="Times New Roman"/>
                <w:iCs/>
                <w:sz w:val="24"/>
                <w:szCs w:val="24"/>
                <w:lang w:val="en-AU" w:eastAsia="ro-RO"/>
              </w:rPr>
              <w:t>r</w:t>
            </w:r>
            <w:r w:rsidRPr="00776E88">
              <w:rPr>
                <w:rFonts w:ascii="Times New Roman" w:eastAsia="Times New Roman" w:hAnsi="Times New Roman" w:cs="Times New Roman"/>
                <w:iCs/>
                <w:sz w:val="24"/>
                <w:szCs w:val="24"/>
                <w:lang w:val="en-AU" w:eastAsia="ro-RO"/>
              </w:rPr>
              <w:t xml:space="preserve"> ale caror coduriCAEN  se regasesc la art. 60 pct. 5 din Codul fiscal</w:t>
            </w:r>
          </w:p>
        </w:tc>
        <w:tc>
          <w:tcPr>
            <w:tcW w:w="1080" w:type="dxa"/>
            <w:tcBorders>
              <w:top w:val="nil"/>
              <w:left w:val="nil"/>
              <w:bottom w:val="single" w:sz="4" w:space="0" w:color="auto"/>
              <w:right w:val="single" w:sz="4" w:space="0" w:color="auto"/>
            </w:tcBorders>
            <w:noWrap/>
            <w:vAlign w:val="center"/>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4249</w:t>
            </w:r>
          </w:p>
        </w:tc>
      </w:tr>
      <w:tr w:rsidR="00274BEE" w:rsidRPr="00274BEE" w:rsidTr="00776E88">
        <w:trPr>
          <w:trHeight w:val="289"/>
        </w:trPr>
        <w:tc>
          <w:tcPr>
            <w:tcW w:w="825" w:type="dxa"/>
            <w:tcBorders>
              <w:top w:val="nil"/>
              <w:left w:val="single" w:sz="4" w:space="0" w:color="auto"/>
              <w:bottom w:val="single" w:sz="4" w:space="0" w:color="auto"/>
              <w:right w:val="single" w:sz="4" w:space="0" w:color="auto"/>
            </w:tcBorders>
            <w:noWrap/>
          </w:tcPr>
          <w:p w:rsidR="00274BEE" w:rsidRPr="00776E88" w:rsidRDefault="00274BEE" w:rsidP="00274BEE">
            <w:pPr>
              <w:spacing w:after="0" w:line="240" w:lineRule="auto"/>
              <w:jc w:val="right"/>
              <w:rPr>
                <w:rFonts w:ascii="Times New Roman" w:eastAsia="Times New Roman" w:hAnsi="Times New Roman" w:cs="Times New Roman"/>
                <w:sz w:val="24"/>
                <w:szCs w:val="24"/>
                <w:lang w:val="en-AU" w:eastAsia="ro-RO"/>
              </w:rPr>
            </w:pPr>
          </w:p>
        </w:tc>
        <w:tc>
          <w:tcPr>
            <w:tcW w:w="7830" w:type="dxa"/>
            <w:tcBorders>
              <w:top w:val="nil"/>
              <w:left w:val="nil"/>
              <w:bottom w:val="single" w:sz="4" w:space="0" w:color="auto"/>
              <w:right w:val="single" w:sz="4" w:space="0" w:color="auto"/>
            </w:tcBorders>
            <w:noWrap/>
          </w:tcPr>
          <w:p w:rsidR="00274BEE" w:rsidRPr="00776E88" w:rsidRDefault="00D62EFF" w:rsidP="00274BEE">
            <w:pPr>
              <w:spacing w:after="0" w:line="240" w:lineRule="auto"/>
              <w:rPr>
                <w:rFonts w:ascii="Times New Roman" w:eastAsia="Times New Roman" w:hAnsi="Times New Roman" w:cs="Times New Roman"/>
                <w:iCs/>
                <w:sz w:val="24"/>
                <w:szCs w:val="24"/>
                <w:lang w:val="en-AU" w:eastAsia="ro-RO"/>
              </w:rPr>
            </w:pPr>
            <w:r w:rsidRPr="00776E88">
              <w:rPr>
                <w:rFonts w:ascii="Times New Roman" w:eastAsia="Times New Roman" w:hAnsi="Times New Roman" w:cs="Times New Roman"/>
                <w:sz w:val="24"/>
                <w:szCs w:val="24"/>
                <w:lang w:val="en-AU" w:eastAsia="ro-RO"/>
              </w:rPr>
              <w:t>Alte categorii</w:t>
            </w:r>
          </w:p>
        </w:tc>
        <w:tc>
          <w:tcPr>
            <w:tcW w:w="1080" w:type="dxa"/>
            <w:tcBorders>
              <w:top w:val="nil"/>
              <w:left w:val="nil"/>
              <w:bottom w:val="single" w:sz="4" w:space="0" w:color="auto"/>
              <w:right w:val="single" w:sz="4" w:space="0" w:color="auto"/>
            </w:tcBorders>
            <w:noWrap/>
            <w:vAlign w:val="bottom"/>
          </w:tcPr>
          <w:p w:rsidR="00274BEE" w:rsidRPr="00776E88" w:rsidRDefault="00286DFF" w:rsidP="004D686D">
            <w:pPr>
              <w:spacing w:after="0" w:line="240" w:lineRule="auto"/>
              <w:jc w:val="right"/>
              <w:rPr>
                <w:rFonts w:ascii="Times New Roman" w:eastAsia="Times New Roman" w:hAnsi="Times New Roman" w:cs="Times New Roman"/>
                <w:sz w:val="24"/>
                <w:szCs w:val="24"/>
                <w:lang w:val="en-AU" w:eastAsia="ro-RO"/>
              </w:rPr>
            </w:pPr>
            <w:r w:rsidRPr="00776E88">
              <w:rPr>
                <w:rFonts w:ascii="Times New Roman" w:eastAsia="Times New Roman" w:hAnsi="Times New Roman" w:cs="Times New Roman"/>
                <w:sz w:val="24"/>
                <w:szCs w:val="24"/>
                <w:lang w:val="en-AU" w:eastAsia="ro-RO"/>
              </w:rPr>
              <w:t>1</w:t>
            </w:r>
            <w:r w:rsidR="004D686D" w:rsidRPr="00776E88">
              <w:rPr>
                <w:rFonts w:ascii="Times New Roman" w:eastAsia="Times New Roman" w:hAnsi="Times New Roman" w:cs="Times New Roman"/>
                <w:sz w:val="24"/>
                <w:szCs w:val="24"/>
                <w:lang w:val="en-AU" w:eastAsia="ro-RO"/>
              </w:rPr>
              <w:t>84</w:t>
            </w:r>
          </w:p>
        </w:tc>
      </w:tr>
      <w:tr w:rsidR="00274BEE" w:rsidRPr="00274BEE" w:rsidTr="00776E88">
        <w:trPr>
          <w:trHeight w:val="289"/>
        </w:trPr>
        <w:tc>
          <w:tcPr>
            <w:tcW w:w="825" w:type="dxa"/>
            <w:tcBorders>
              <w:top w:val="nil"/>
              <w:left w:val="single" w:sz="4" w:space="0" w:color="auto"/>
              <w:bottom w:val="single" w:sz="4" w:space="0" w:color="auto"/>
              <w:right w:val="single" w:sz="4" w:space="0" w:color="auto"/>
            </w:tcBorders>
            <w:shd w:val="clear" w:color="auto" w:fill="F2F2F2" w:themeFill="background1" w:themeFillShade="F2"/>
            <w:noWrap/>
          </w:tcPr>
          <w:p w:rsidR="00274BEE" w:rsidRPr="005747BB" w:rsidRDefault="00274BEE" w:rsidP="00274BEE">
            <w:pPr>
              <w:spacing w:after="0" w:line="240" w:lineRule="auto"/>
              <w:rPr>
                <w:rFonts w:ascii="Times New Roman" w:eastAsia="Times New Roman" w:hAnsi="Times New Roman" w:cs="Times New Roman"/>
                <w:b/>
                <w:lang w:val="en-AU" w:eastAsia="ro-RO"/>
              </w:rPr>
            </w:pPr>
          </w:p>
        </w:tc>
        <w:tc>
          <w:tcPr>
            <w:tcW w:w="7830" w:type="dxa"/>
            <w:tcBorders>
              <w:top w:val="nil"/>
              <w:left w:val="nil"/>
              <w:bottom w:val="single" w:sz="4" w:space="0" w:color="auto"/>
              <w:right w:val="single" w:sz="4" w:space="0" w:color="auto"/>
            </w:tcBorders>
            <w:shd w:val="clear" w:color="auto" w:fill="F2F2F2" w:themeFill="background1" w:themeFillShade="F2"/>
            <w:noWrap/>
          </w:tcPr>
          <w:p w:rsidR="00274BEE" w:rsidRPr="005747BB" w:rsidRDefault="00274BEE" w:rsidP="00274BEE">
            <w:pPr>
              <w:spacing w:after="0" w:line="240" w:lineRule="auto"/>
              <w:jc w:val="center"/>
              <w:rPr>
                <w:rFonts w:ascii="Times New Roman" w:eastAsia="Times New Roman" w:hAnsi="Times New Roman" w:cs="Times New Roman"/>
                <w:b/>
                <w:lang w:val="en-AU" w:eastAsia="ro-RO"/>
              </w:rPr>
            </w:pPr>
            <w:r w:rsidRPr="005747BB">
              <w:rPr>
                <w:rFonts w:ascii="Times New Roman" w:eastAsia="Times New Roman" w:hAnsi="Times New Roman" w:cs="Times New Roman"/>
                <w:b/>
                <w:lang w:val="en-AU" w:eastAsia="ro-RO"/>
              </w:rPr>
              <w:t>Total asigurati la 31.12.2021</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tcPr>
          <w:p w:rsidR="00274BEE" w:rsidRPr="005747BB" w:rsidRDefault="00274BEE" w:rsidP="00274BEE">
            <w:pPr>
              <w:spacing w:after="0" w:line="240" w:lineRule="auto"/>
              <w:jc w:val="right"/>
              <w:rPr>
                <w:rFonts w:ascii="Times New Roman" w:eastAsia="Times New Roman" w:hAnsi="Times New Roman" w:cs="Times New Roman"/>
                <w:b/>
                <w:lang w:val="en-AU" w:eastAsia="ro-RO"/>
              </w:rPr>
            </w:pPr>
            <w:r w:rsidRPr="005747BB">
              <w:rPr>
                <w:rFonts w:ascii="Times New Roman" w:eastAsia="Times New Roman" w:hAnsi="Times New Roman" w:cs="Times New Roman"/>
                <w:b/>
                <w:lang w:val="en-AU" w:eastAsia="ro-RO"/>
              </w:rPr>
              <w:t>309.905</w:t>
            </w:r>
          </w:p>
        </w:tc>
      </w:tr>
    </w:tbl>
    <w:p w:rsidR="00776E88" w:rsidRPr="00293539" w:rsidRDefault="00776E88" w:rsidP="00CB0D15">
      <w:pPr>
        <w:autoSpaceDE w:val="0"/>
        <w:autoSpaceDN w:val="0"/>
        <w:adjustRightInd w:val="0"/>
        <w:spacing w:before="100" w:after="100"/>
        <w:ind w:firstLine="708"/>
        <w:jc w:val="both"/>
        <w:rPr>
          <w:rFonts w:ascii="Times New Roman" w:eastAsia="Times New Roman" w:hAnsi="Times New Roman" w:cs="Times New Roman"/>
          <w:sz w:val="24"/>
          <w:szCs w:val="24"/>
          <w:lang w:eastAsia="ro-RO"/>
        </w:rPr>
      </w:pPr>
    </w:p>
    <w:p w:rsidR="00554B2B" w:rsidRDefault="00E90B14" w:rsidP="001553BC">
      <w:pPr>
        <w:pStyle w:val="ListParagraph"/>
        <w:numPr>
          <w:ilvl w:val="0"/>
          <w:numId w:val="24"/>
        </w:numPr>
        <w:autoSpaceDE w:val="0"/>
        <w:autoSpaceDN w:val="0"/>
        <w:adjustRightInd w:val="0"/>
        <w:spacing w:after="0" w:line="240" w:lineRule="auto"/>
        <w:jc w:val="center"/>
        <w:rPr>
          <w:rFonts w:ascii="Times New Roman" w:hAnsi="Times New Roman" w:cs="Times New Roman"/>
          <w:b/>
          <w:bCs/>
          <w:sz w:val="24"/>
          <w:szCs w:val="24"/>
        </w:rPr>
      </w:pPr>
      <w:r w:rsidRPr="004D686D">
        <w:rPr>
          <w:rFonts w:ascii="Times New Roman" w:hAnsi="Times New Roman" w:cs="Times New Roman"/>
          <w:b/>
          <w:bCs/>
          <w:sz w:val="24"/>
          <w:szCs w:val="24"/>
        </w:rPr>
        <w:t>SERVICIUL MEDICAL</w:t>
      </w:r>
    </w:p>
    <w:p w:rsidR="00FD5594" w:rsidRPr="004D686D" w:rsidRDefault="00FD5594" w:rsidP="00FD5594">
      <w:pPr>
        <w:pStyle w:val="ListParagraph"/>
        <w:autoSpaceDE w:val="0"/>
        <w:autoSpaceDN w:val="0"/>
        <w:adjustRightInd w:val="0"/>
        <w:spacing w:after="0" w:line="240" w:lineRule="auto"/>
        <w:ind w:left="450"/>
        <w:rPr>
          <w:rFonts w:ascii="Times New Roman" w:hAnsi="Times New Roman" w:cs="Times New Roman"/>
          <w:b/>
          <w:bCs/>
          <w:sz w:val="24"/>
          <w:szCs w:val="24"/>
        </w:rPr>
      </w:pPr>
    </w:p>
    <w:p w:rsidR="00B512BA" w:rsidRPr="00293539" w:rsidRDefault="00FD5594" w:rsidP="00787A83">
      <w:pPr>
        <w:overflowPunct w:val="0"/>
        <w:autoSpaceDE w:val="0"/>
        <w:autoSpaceDN w:val="0"/>
        <w:adjustRightInd w:val="0"/>
        <w:spacing w:after="0" w:line="320" w:lineRule="exact"/>
        <w:ind w:firstLine="4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12BA" w:rsidRPr="00293539">
        <w:rPr>
          <w:rFonts w:ascii="Times New Roman" w:eastAsia="Times New Roman" w:hAnsi="Times New Roman" w:cs="Times New Roman"/>
          <w:sz w:val="24"/>
          <w:szCs w:val="24"/>
        </w:rPr>
        <w:t xml:space="preserve">La nivelul judetului Olt </w:t>
      </w:r>
      <w:r w:rsidR="00B512BA" w:rsidRPr="00293539">
        <w:rPr>
          <w:rFonts w:ascii="Times New Roman" w:eastAsia="Times New Roman" w:hAnsi="Times New Roman" w:cs="Times New Roman"/>
          <w:b/>
          <w:bCs/>
          <w:sz w:val="24"/>
          <w:szCs w:val="24"/>
        </w:rPr>
        <w:t xml:space="preserve"> </w:t>
      </w:r>
      <w:r w:rsidR="00293539" w:rsidRPr="00293539">
        <w:rPr>
          <w:rFonts w:ascii="Times New Roman" w:eastAsia="Times New Roman" w:hAnsi="Times New Roman" w:cs="Times New Roman"/>
          <w:sz w:val="24"/>
          <w:szCs w:val="24"/>
        </w:rPr>
        <w:t>prin direcţia Medic Ș</w:t>
      </w:r>
      <w:r w:rsidR="00B512BA" w:rsidRPr="00293539">
        <w:rPr>
          <w:rFonts w:ascii="Times New Roman" w:eastAsia="Times New Roman" w:hAnsi="Times New Roman" w:cs="Times New Roman"/>
          <w:sz w:val="24"/>
          <w:szCs w:val="24"/>
        </w:rPr>
        <w:t>ef s-a urmărit asigurarea liberului acces pentru pacienți la serviciile medicale oferite de furnizorii aflaţi în relaţie contractuală cu CAS Olt ş</w:t>
      </w:r>
      <w:r w:rsidR="00293539" w:rsidRPr="00293539">
        <w:rPr>
          <w:rFonts w:ascii="Times New Roman" w:eastAsia="Times New Roman" w:hAnsi="Times New Roman" w:cs="Times New Roman"/>
          <w:sz w:val="24"/>
          <w:szCs w:val="24"/>
        </w:rPr>
        <w:t>i s-a realizat atat prin informă</w:t>
      </w:r>
      <w:r w:rsidR="00B512BA" w:rsidRPr="00293539">
        <w:rPr>
          <w:rFonts w:ascii="Times New Roman" w:eastAsia="Times New Roman" w:hAnsi="Times New Roman" w:cs="Times New Roman"/>
          <w:sz w:val="24"/>
          <w:szCs w:val="24"/>
        </w:rPr>
        <w:t>rile lunare/trimestriale cu toți furnizorii</w:t>
      </w:r>
      <w:r w:rsidR="00293539" w:rsidRPr="00293539">
        <w:rPr>
          <w:rFonts w:ascii="Times New Roman" w:eastAsia="Times New Roman" w:hAnsi="Times New Roman" w:cs="Times New Roman"/>
          <w:sz w:val="24"/>
          <w:szCs w:val="24"/>
        </w:rPr>
        <w:t xml:space="preserve"> cât şi prin informarea asiguraț</w:t>
      </w:r>
      <w:r w:rsidR="00B512BA" w:rsidRPr="00293539">
        <w:rPr>
          <w:rFonts w:ascii="Times New Roman" w:eastAsia="Times New Roman" w:hAnsi="Times New Roman" w:cs="Times New Roman"/>
          <w:sz w:val="24"/>
          <w:szCs w:val="24"/>
        </w:rPr>
        <w:t>ilor prin diferite mijloace de comunicare.</w:t>
      </w:r>
    </w:p>
    <w:p w:rsidR="00B512BA" w:rsidRPr="00293539" w:rsidRDefault="00B512BA" w:rsidP="00787A83">
      <w:pPr>
        <w:overflowPunct w:val="0"/>
        <w:autoSpaceDE w:val="0"/>
        <w:autoSpaceDN w:val="0"/>
        <w:adjustRightInd w:val="0"/>
        <w:spacing w:after="0" w:line="320" w:lineRule="exact"/>
        <w:ind w:firstLine="450"/>
        <w:textAlignment w:val="baseline"/>
        <w:rPr>
          <w:rFonts w:ascii="Times New Roman" w:eastAsia="Times New Roman" w:hAnsi="Times New Roman" w:cs="Times New Roman"/>
          <w:b/>
          <w:bCs/>
          <w:sz w:val="24"/>
          <w:szCs w:val="24"/>
          <w:lang w:val="en-GB"/>
        </w:rPr>
      </w:pPr>
      <w:r w:rsidRPr="00293539">
        <w:rPr>
          <w:rFonts w:ascii="Times New Roman" w:eastAsia="Times New Roman" w:hAnsi="Times New Roman" w:cs="Times New Roman"/>
          <w:sz w:val="24"/>
          <w:szCs w:val="24"/>
          <w:lang w:val="en-GB"/>
        </w:rPr>
        <w:t>In rela</w:t>
      </w:r>
      <w:r w:rsidR="00293539" w:rsidRPr="00293539">
        <w:rPr>
          <w:rFonts w:ascii="Times New Roman" w:eastAsia="Times New Roman" w:hAnsi="Times New Roman" w:cs="Times New Roman"/>
          <w:sz w:val="24"/>
          <w:szCs w:val="24"/>
          <w:lang w:val="en-GB"/>
        </w:rPr>
        <w:t>ț</w:t>
      </w:r>
      <w:r w:rsidRPr="00293539">
        <w:rPr>
          <w:rFonts w:ascii="Times New Roman" w:eastAsia="Times New Roman" w:hAnsi="Times New Roman" w:cs="Times New Roman"/>
          <w:sz w:val="24"/>
          <w:szCs w:val="24"/>
          <w:lang w:val="en-GB"/>
        </w:rPr>
        <w:t>ia  cu furnizorii aflați in relație contractuală</w:t>
      </w:r>
      <w:r w:rsidR="00293539" w:rsidRPr="00293539">
        <w:rPr>
          <w:rFonts w:ascii="Times New Roman" w:eastAsia="Times New Roman" w:hAnsi="Times New Roman" w:cs="Times New Roman"/>
          <w:sz w:val="24"/>
          <w:szCs w:val="24"/>
          <w:lang w:val="en-GB"/>
        </w:rPr>
        <w:t xml:space="preserve"> cu CAS Olt</w:t>
      </w:r>
      <w:r w:rsidRPr="00293539">
        <w:rPr>
          <w:rFonts w:ascii="Times New Roman" w:eastAsia="Times New Roman" w:hAnsi="Times New Roman" w:cs="Times New Roman"/>
          <w:sz w:val="24"/>
          <w:szCs w:val="24"/>
          <w:lang w:val="en-GB"/>
        </w:rPr>
        <w:t xml:space="preserve"> s-a urmarit</w:t>
      </w:r>
      <w:r w:rsidRPr="00293539">
        <w:rPr>
          <w:rFonts w:ascii="Times New Roman" w:eastAsia="Times New Roman" w:hAnsi="Times New Roman" w:cs="Times New Roman"/>
          <w:b/>
          <w:bCs/>
          <w:sz w:val="24"/>
          <w:szCs w:val="24"/>
          <w:lang w:val="en-GB"/>
        </w:rPr>
        <w:t>:</w:t>
      </w:r>
    </w:p>
    <w:p w:rsidR="00B512BA" w:rsidRPr="00293539" w:rsidRDefault="00293539" w:rsidP="00FD5594">
      <w:pPr>
        <w:numPr>
          <w:ilvl w:val="0"/>
          <w:numId w:val="15"/>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prezentarea unor disfuncț</w:t>
      </w:r>
      <w:r w:rsidR="00B512BA" w:rsidRPr="00293539">
        <w:rPr>
          <w:rFonts w:ascii="Times New Roman" w:eastAsia="Times New Roman" w:hAnsi="Times New Roman" w:cs="Times New Roman"/>
          <w:sz w:val="24"/>
          <w:szCs w:val="24"/>
          <w:lang w:val="pt-BR"/>
        </w:rPr>
        <w:t>ionalit</w:t>
      </w:r>
      <w:r w:rsidRPr="00293539">
        <w:rPr>
          <w:rFonts w:ascii="Times New Roman" w:eastAsia="Times New Roman" w:hAnsi="Times New Roman" w:cs="Times New Roman"/>
          <w:sz w:val="24"/>
          <w:szCs w:val="24"/>
          <w:lang w:val="pt-BR"/>
        </w:rPr>
        <w:t>ăț</w:t>
      </w:r>
      <w:r w:rsidR="00B512BA" w:rsidRPr="00293539">
        <w:rPr>
          <w:rFonts w:ascii="Times New Roman" w:eastAsia="Times New Roman" w:hAnsi="Times New Roman" w:cs="Times New Roman"/>
          <w:sz w:val="24"/>
          <w:szCs w:val="24"/>
          <w:lang w:val="pt-BR"/>
        </w:rPr>
        <w:t xml:space="preserve">i și modul de preintampinare și rezolvare a acestora, </w:t>
      </w:r>
      <w:r w:rsidRPr="00293539">
        <w:rPr>
          <w:rFonts w:ascii="Times New Roman" w:eastAsia="Times New Roman" w:hAnsi="Times New Roman" w:cs="Times New Roman"/>
          <w:sz w:val="24"/>
          <w:szCs w:val="24"/>
          <w:lang w:val="pt-BR"/>
        </w:rPr>
        <w:t>î</w:t>
      </w:r>
      <w:r w:rsidR="00B512BA" w:rsidRPr="00293539">
        <w:rPr>
          <w:rFonts w:ascii="Times New Roman" w:eastAsia="Times New Roman" w:hAnsi="Times New Roman" w:cs="Times New Roman"/>
          <w:sz w:val="24"/>
          <w:szCs w:val="24"/>
          <w:lang w:val="pt-BR"/>
        </w:rPr>
        <w:t>n beneficiul asiguratului;</w:t>
      </w:r>
    </w:p>
    <w:p w:rsidR="00B512BA" w:rsidRPr="00293539" w:rsidRDefault="00B512BA" w:rsidP="00FD5594">
      <w:pPr>
        <w:numPr>
          <w:ilvl w:val="0"/>
          <w:numId w:val="16"/>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it-IT"/>
        </w:rPr>
      </w:pPr>
      <w:r w:rsidRPr="00293539">
        <w:rPr>
          <w:rFonts w:ascii="Times New Roman" w:eastAsia="Times New Roman" w:hAnsi="Times New Roman" w:cs="Times New Roman"/>
          <w:sz w:val="24"/>
          <w:szCs w:val="24"/>
          <w:lang w:val="pt-BR"/>
        </w:rPr>
        <w:t>aducerea la cunoştinţă a prevederilor Contractului - Cadru, Normelor metodologice de aplicare a Cont</w:t>
      </w:r>
      <w:r w:rsidR="00293539">
        <w:rPr>
          <w:rFonts w:ascii="Times New Roman" w:eastAsia="Times New Roman" w:hAnsi="Times New Roman" w:cs="Times New Roman"/>
          <w:sz w:val="24"/>
          <w:szCs w:val="24"/>
          <w:lang w:val="pt-BR"/>
        </w:rPr>
        <w:t>ractului Cadru, programele de să</w:t>
      </w:r>
      <w:r w:rsidRPr="00293539">
        <w:rPr>
          <w:rFonts w:ascii="Times New Roman" w:eastAsia="Times New Roman" w:hAnsi="Times New Roman" w:cs="Times New Roman"/>
          <w:sz w:val="24"/>
          <w:szCs w:val="24"/>
          <w:lang w:val="pt-BR"/>
        </w:rPr>
        <w:t>n</w:t>
      </w:r>
      <w:r w:rsidR="00293539">
        <w:rPr>
          <w:rFonts w:ascii="Times New Roman" w:eastAsia="Times New Roman" w:hAnsi="Times New Roman" w:cs="Times New Roman"/>
          <w:sz w:val="24"/>
          <w:szCs w:val="24"/>
          <w:lang w:val="pt-BR"/>
        </w:rPr>
        <w:t>ă</w:t>
      </w:r>
      <w:r w:rsidRPr="00293539">
        <w:rPr>
          <w:rFonts w:ascii="Times New Roman" w:eastAsia="Times New Roman" w:hAnsi="Times New Roman" w:cs="Times New Roman"/>
          <w:sz w:val="24"/>
          <w:szCs w:val="24"/>
          <w:lang w:val="pt-BR"/>
        </w:rPr>
        <w:t>tate,</w:t>
      </w:r>
      <w:r w:rsidRPr="00293539">
        <w:rPr>
          <w:rFonts w:ascii="Times New Roman" w:eastAsia="Times New Roman" w:hAnsi="Times New Roman" w:cs="Times New Roman"/>
          <w:sz w:val="24"/>
          <w:szCs w:val="24"/>
          <w:lang w:val="it-IT"/>
        </w:rPr>
        <w:t xml:space="preserve"> prezentarea contractului – finan</w:t>
      </w:r>
      <w:r w:rsidR="00293539">
        <w:rPr>
          <w:rFonts w:ascii="Times New Roman" w:eastAsia="Times New Roman" w:hAnsi="Times New Roman" w:cs="Times New Roman"/>
          <w:sz w:val="24"/>
          <w:szCs w:val="24"/>
          <w:lang w:val="it-IT"/>
        </w:rPr>
        <w:t>ță</w:t>
      </w:r>
      <w:r w:rsidRPr="00293539">
        <w:rPr>
          <w:rFonts w:ascii="Times New Roman" w:eastAsia="Times New Roman" w:hAnsi="Times New Roman" w:cs="Times New Roman"/>
          <w:sz w:val="24"/>
          <w:szCs w:val="24"/>
          <w:lang w:val="it-IT"/>
        </w:rPr>
        <w:t>rii;</w:t>
      </w:r>
    </w:p>
    <w:p w:rsidR="00B512BA" w:rsidRPr="00293539" w:rsidRDefault="00B512BA" w:rsidP="00FD5594">
      <w:pPr>
        <w:numPr>
          <w:ilvl w:val="0"/>
          <w:numId w:val="17"/>
        </w:numPr>
        <w:overflowPunct w:val="0"/>
        <w:autoSpaceDE w:val="0"/>
        <w:autoSpaceDN w:val="0"/>
        <w:adjustRightInd w:val="0"/>
        <w:spacing w:after="0" w:line="320" w:lineRule="exact"/>
        <w:ind w:left="0" w:firstLine="270"/>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prezentarea metodologiei de prescriere a medicamentelor;</w:t>
      </w:r>
    </w:p>
    <w:p w:rsidR="00B512BA" w:rsidRPr="00293539" w:rsidRDefault="00B512BA" w:rsidP="00FD5594">
      <w:pPr>
        <w:numPr>
          <w:ilvl w:val="0"/>
          <w:numId w:val="18"/>
        </w:numPr>
        <w:overflowPunct w:val="0"/>
        <w:autoSpaceDE w:val="0"/>
        <w:autoSpaceDN w:val="0"/>
        <w:adjustRightInd w:val="0"/>
        <w:spacing w:after="0" w:line="320" w:lineRule="exact"/>
        <w:ind w:left="0" w:firstLine="270"/>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instrucţiuni privind completarea corectă şi completă a reţetelor;</w:t>
      </w:r>
    </w:p>
    <w:p w:rsidR="00B512BA" w:rsidRPr="00293539" w:rsidRDefault="00B512BA" w:rsidP="00FD5594">
      <w:pPr>
        <w:numPr>
          <w:ilvl w:val="0"/>
          <w:numId w:val="18"/>
        </w:numPr>
        <w:overflowPunct w:val="0"/>
        <w:autoSpaceDE w:val="0"/>
        <w:autoSpaceDN w:val="0"/>
        <w:adjustRightInd w:val="0"/>
        <w:spacing w:after="0" w:line="320" w:lineRule="exact"/>
        <w:ind w:left="0" w:firstLine="270"/>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aducerea la cunostinţă a modificarilor legislative privind modul de acordare şi completare a certificatelor de concediu medical;</w:t>
      </w:r>
    </w:p>
    <w:p w:rsidR="00B512BA" w:rsidRPr="00293539" w:rsidRDefault="00B512BA" w:rsidP="00FD5594">
      <w:pPr>
        <w:numPr>
          <w:ilvl w:val="0"/>
          <w:numId w:val="18"/>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informarea referitoare la modificarile privind cazurile de DRG, listele de medicamente - comisii nationale, programele de</w:t>
      </w:r>
      <w:r w:rsidR="00293539">
        <w:rPr>
          <w:rFonts w:ascii="Times New Roman" w:eastAsia="Times New Roman" w:hAnsi="Times New Roman" w:cs="Times New Roman"/>
          <w:sz w:val="24"/>
          <w:szCs w:val="24"/>
          <w:lang w:val="pt-BR"/>
        </w:rPr>
        <w:t xml:space="preserve"> </w:t>
      </w:r>
      <w:r w:rsidR="009E4F98">
        <w:rPr>
          <w:rFonts w:ascii="Times New Roman" w:eastAsia="Times New Roman" w:hAnsi="Times New Roman" w:cs="Times New Roman"/>
          <w:sz w:val="24"/>
          <w:szCs w:val="24"/>
          <w:lang w:val="pt-BR"/>
        </w:rPr>
        <w:t>sănătate</w:t>
      </w:r>
      <w:r w:rsidR="00293539">
        <w:rPr>
          <w:rFonts w:ascii="Times New Roman" w:eastAsia="Times New Roman" w:hAnsi="Times New Roman" w:cs="Times New Roman"/>
          <w:sz w:val="24"/>
          <w:szCs w:val="24"/>
          <w:lang w:val="pt-BR"/>
        </w:rPr>
        <w:t>, mod de raportare cu î</w:t>
      </w:r>
      <w:r w:rsidRPr="00293539">
        <w:rPr>
          <w:rFonts w:ascii="Times New Roman" w:eastAsia="Times New Roman" w:hAnsi="Times New Roman" w:cs="Times New Roman"/>
          <w:sz w:val="24"/>
          <w:szCs w:val="24"/>
          <w:lang w:val="pt-BR"/>
        </w:rPr>
        <w:t>ncadrare în termene, completarea modelului de scrisoare medica</w:t>
      </w:r>
      <w:r w:rsidR="00293539">
        <w:rPr>
          <w:rFonts w:ascii="Times New Roman" w:eastAsia="Times New Roman" w:hAnsi="Times New Roman" w:cs="Times New Roman"/>
          <w:sz w:val="24"/>
          <w:szCs w:val="24"/>
          <w:lang w:val="pt-BR"/>
        </w:rPr>
        <w:t>lă</w:t>
      </w:r>
      <w:r w:rsidRPr="00293539">
        <w:rPr>
          <w:rFonts w:ascii="Times New Roman" w:eastAsia="Times New Roman" w:hAnsi="Times New Roman" w:cs="Times New Roman"/>
          <w:sz w:val="24"/>
          <w:szCs w:val="24"/>
          <w:lang w:val="pt-BR"/>
        </w:rPr>
        <w:t>, completarea corect</w:t>
      </w:r>
      <w:r w:rsidR="00293539">
        <w:rPr>
          <w:rFonts w:ascii="Times New Roman" w:eastAsia="Times New Roman" w:hAnsi="Times New Roman" w:cs="Times New Roman"/>
          <w:sz w:val="24"/>
          <w:szCs w:val="24"/>
          <w:lang w:val="pt-BR"/>
        </w:rPr>
        <w:t>ă</w:t>
      </w:r>
      <w:r w:rsidRPr="00293539">
        <w:rPr>
          <w:rFonts w:ascii="Times New Roman" w:eastAsia="Times New Roman" w:hAnsi="Times New Roman" w:cs="Times New Roman"/>
          <w:sz w:val="24"/>
          <w:szCs w:val="24"/>
          <w:lang w:val="pt-BR"/>
        </w:rPr>
        <w:t xml:space="preserve"> a biletului de trimitere;</w:t>
      </w:r>
    </w:p>
    <w:p w:rsidR="00B512BA" w:rsidRPr="00293539" w:rsidRDefault="00B512BA" w:rsidP="00FD5594">
      <w:pPr>
        <w:numPr>
          <w:ilvl w:val="0"/>
          <w:numId w:val="18"/>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finalitatea actului medical prin emiterea de prescriptii medicale, bilete de trimitere, scrisori medicale, certificate pentru incapacitate temporar</w:t>
      </w:r>
      <w:r w:rsidR="00293539">
        <w:rPr>
          <w:rFonts w:ascii="Times New Roman" w:eastAsia="Times New Roman" w:hAnsi="Times New Roman" w:cs="Times New Roman"/>
          <w:sz w:val="24"/>
          <w:szCs w:val="24"/>
          <w:lang w:val="pt-BR"/>
        </w:rPr>
        <w:t>ă</w:t>
      </w:r>
      <w:r w:rsidRPr="00293539">
        <w:rPr>
          <w:rFonts w:ascii="Times New Roman" w:eastAsia="Times New Roman" w:hAnsi="Times New Roman" w:cs="Times New Roman"/>
          <w:sz w:val="24"/>
          <w:szCs w:val="24"/>
          <w:lang w:val="pt-BR"/>
        </w:rPr>
        <w:t xml:space="preserve"> de munc</w:t>
      </w:r>
      <w:r w:rsidR="00293539">
        <w:rPr>
          <w:rFonts w:ascii="Times New Roman" w:eastAsia="Times New Roman" w:hAnsi="Times New Roman" w:cs="Times New Roman"/>
          <w:sz w:val="24"/>
          <w:szCs w:val="24"/>
          <w:lang w:val="pt-BR"/>
        </w:rPr>
        <w:t>ă</w:t>
      </w:r>
      <w:r w:rsidRPr="00293539">
        <w:rPr>
          <w:rFonts w:ascii="Times New Roman" w:eastAsia="Times New Roman" w:hAnsi="Times New Roman" w:cs="Times New Roman"/>
          <w:sz w:val="24"/>
          <w:szCs w:val="24"/>
          <w:lang w:val="pt-BR"/>
        </w:rPr>
        <w:t xml:space="preserve">, acordarea de </w:t>
      </w:r>
      <w:r w:rsidRPr="00293539">
        <w:rPr>
          <w:rFonts w:ascii="Times New Roman" w:eastAsia="Times New Roman" w:hAnsi="Times New Roman" w:cs="Times New Roman"/>
          <w:sz w:val="24"/>
          <w:szCs w:val="24"/>
          <w:lang w:val="it-IT"/>
        </w:rPr>
        <w:t>dispozitive medicale;</w:t>
      </w:r>
    </w:p>
    <w:p w:rsidR="00B512BA" w:rsidRPr="00293539" w:rsidRDefault="00B512BA" w:rsidP="00FD5594">
      <w:pPr>
        <w:numPr>
          <w:ilvl w:val="0"/>
          <w:numId w:val="18"/>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B512BA" w:rsidRPr="00293539" w:rsidRDefault="00B512BA" w:rsidP="00FD5594">
      <w:pPr>
        <w:numPr>
          <w:ilvl w:val="0"/>
          <w:numId w:val="18"/>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B512BA" w:rsidRPr="00293539" w:rsidRDefault="00B512BA" w:rsidP="00FD5594">
      <w:pPr>
        <w:numPr>
          <w:ilvl w:val="0"/>
          <w:numId w:val="18"/>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pt-BR"/>
        </w:rPr>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B512BA" w:rsidRPr="00293539" w:rsidRDefault="00B512BA" w:rsidP="00FD5594">
      <w:pPr>
        <w:numPr>
          <w:ilvl w:val="0"/>
          <w:numId w:val="18"/>
        </w:numPr>
        <w:overflowPunct w:val="0"/>
        <w:autoSpaceDE w:val="0"/>
        <w:autoSpaceDN w:val="0"/>
        <w:adjustRightInd w:val="0"/>
        <w:spacing w:after="0" w:line="320" w:lineRule="exact"/>
        <w:ind w:left="0" w:firstLine="270"/>
        <w:jc w:val="both"/>
        <w:textAlignment w:val="baseline"/>
        <w:rPr>
          <w:rFonts w:ascii="Times New Roman" w:eastAsia="Times New Roman" w:hAnsi="Times New Roman" w:cs="Times New Roman"/>
          <w:sz w:val="24"/>
          <w:szCs w:val="24"/>
          <w:lang w:val="en-US"/>
        </w:rPr>
      </w:pPr>
      <w:r w:rsidRPr="00293539">
        <w:rPr>
          <w:rFonts w:ascii="Times New Roman" w:eastAsia="Times New Roman" w:hAnsi="Times New Roman" w:cs="Times New Roman"/>
          <w:sz w:val="24"/>
          <w:szCs w:val="24"/>
          <w:lang w:val="en-US"/>
        </w:rPr>
        <w:t>informari privind protocoalele terapeutice, modific</w:t>
      </w:r>
      <w:r w:rsidR="00293539">
        <w:rPr>
          <w:rFonts w:ascii="Times New Roman" w:eastAsia="Times New Roman" w:hAnsi="Times New Roman" w:cs="Times New Roman"/>
          <w:sz w:val="24"/>
          <w:szCs w:val="24"/>
          <w:lang w:val="en-US"/>
        </w:rPr>
        <w:t>ă</w:t>
      </w:r>
      <w:r w:rsidRPr="00293539">
        <w:rPr>
          <w:rFonts w:ascii="Times New Roman" w:eastAsia="Times New Roman" w:hAnsi="Times New Roman" w:cs="Times New Roman"/>
          <w:sz w:val="24"/>
          <w:szCs w:val="24"/>
          <w:lang w:val="en-US"/>
        </w:rPr>
        <w:t xml:space="preserve">ri </w:t>
      </w:r>
      <w:r w:rsidR="00293539">
        <w:rPr>
          <w:rFonts w:ascii="Times New Roman" w:eastAsia="Times New Roman" w:hAnsi="Times New Roman" w:cs="Times New Roman"/>
          <w:sz w:val="24"/>
          <w:szCs w:val="24"/>
          <w:lang w:val="en-US"/>
        </w:rPr>
        <w:t>ș</w:t>
      </w:r>
      <w:r w:rsidRPr="00293539">
        <w:rPr>
          <w:rFonts w:ascii="Times New Roman" w:eastAsia="Times New Roman" w:hAnsi="Times New Roman" w:cs="Times New Roman"/>
          <w:sz w:val="24"/>
          <w:szCs w:val="24"/>
          <w:lang w:val="en-US"/>
        </w:rPr>
        <w:t>i complet</w:t>
      </w:r>
      <w:r w:rsidR="00293539">
        <w:rPr>
          <w:rFonts w:ascii="Times New Roman" w:eastAsia="Times New Roman" w:hAnsi="Times New Roman" w:cs="Times New Roman"/>
          <w:sz w:val="24"/>
          <w:szCs w:val="24"/>
          <w:lang w:val="en-US"/>
        </w:rPr>
        <w:t>ă</w:t>
      </w:r>
      <w:r w:rsidRPr="00293539">
        <w:rPr>
          <w:rFonts w:ascii="Times New Roman" w:eastAsia="Times New Roman" w:hAnsi="Times New Roman" w:cs="Times New Roman"/>
          <w:sz w:val="24"/>
          <w:szCs w:val="24"/>
          <w:lang w:val="en-US"/>
        </w:rPr>
        <w:t xml:space="preserve">ri ulterioare; </w:t>
      </w:r>
    </w:p>
    <w:p w:rsidR="00B512BA" w:rsidRPr="00C635B5" w:rsidRDefault="00B512BA" w:rsidP="00787A83">
      <w:pPr>
        <w:spacing w:after="0" w:line="320" w:lineRule="exact"/>
        <w:contextualSpacing/>
        <w:rPr>
          <w:rFonts w:ascii="Times New Roman" w:eastAsia="Times New Roman" w:hAnsi="Times New Roman" w:cs="Times New Roman"/>
          <w:color w:val="FF0000"/>
          <w:sz w:val="24"/>
          <w:szCs w:val="24"/>
          <w:lang w:val="en-US"/>
        </w:rPr>
      </w:pPr>
    </w:p>
    <w:p w:rsidR="00B512BA" w:rsidRDefault="00436A7E" w:rsidP="001553BC">
      <w:pPr>
        <w:pStyle w:val="ListParagraph"/>
        <w:numPr>
          <w:ilvl w:val="1"/>
          <w:numId w:val="24"/>
        </w:numPr>
        <w:spacing w:after="0" w:line="320" w:lineRule="exact"/>
        <w:ind w:left="709" w:hanging="709"/>
        <w:rPr>
          <w:rFonts w:ascii="Times New Roman" w:eastAsia="Times New Roman" w:hAnsi="Times New Roman" w:cs="Times New Roman"/>
          <w:b/>
          <w:sz w:val="24"/>
          <w:szCs w:val="24"/>
          <w:u w:val="single"/>
          <w:lang w:val="pt-BR"/>
        </w:rPr>
      </w:pPr>
      <w:r w:rsidRPr="00293539">
        <w:rPr>
          <w:rFonts w:ascii="Times New Roman" w:eastAsia="Times New Roman" w:hAnsi="Times New Roman" w:cs="Times New Roman"/>
          <w:b/>
          <w:sz w:val="24"/>
          <w:szCs w:val="24"/>
          <w:u w:val="single"/>
          <w:lang w:val="pt-BR"/>
        </w:rPr>
        <w:t>Gradul de satisfactie al asiguratilor pe baza chestionarului de evaluare, aprobat prin ordin CNAS</w:t>
      </w:r>
    </w:p>
    <w:p w:rsidR="00FD5594" w:rsidRPr="00293539" w:rsidRDefault="00FD5594" w:rsidP="00FD5594">
      <w:pPr>
        <w:pStyle w:val="ListParagraph"/>
        <w:spacing w:after="0" w:line="320" w:lineRule="exact"/>
        <w:ind w:left="709"/>
        <w:rPr>
          <w:rFonts w:ascii="Times New Roman" w:eastAsia="Times New Roman" w:hAnsi="Times New Roman" w:cs="Times New Roman"/>
          <w:b/>
          <w:sz w:val="24"/>
          <w:szCs w:val="24"/>
          <w:u w:val="single"/>
          <w:lang w:val="pt-BR"/>
        </w:rPr>
      </w:pPr>
    </w:p>
    <w:p w:rsidR="00B512BA" w:rsidRPr="00293539" w:rsidRDefault="00B512BA" w:rsidP="00787A83">
      <w:pPr>
        <w:widowControl w:val="0"/>
        <w:tabs>
          <w:tab w:val="left" w:pos="284"/>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293539">
        <w:rPr>
          <w:rFonts w:ascii="Times New Roman" w:eastAsia="Times New Roman" w:hAnsi="Times New Roman" w:cs="Times New Roman"/>
          <w:sz w:val="24"/>
          <w:szCs w:val="24"/>
          <w:lang w:val="it-IT"/>
        </w:rPr>
        <w:tab/>
      </w:r>
      <w:r w:rsidRPr="00293539">
        <w:rPr>
          <w:rFonts w:ascii="Times New Roman" w:eastAsia="Times New Roman" w:hAnsi="Times New Roman" w:cs="Times New Roman"/>
          <w:sz w:val="24"/>
          <w:szCs w:val="24"/>
          <w:lang w:val="it-IT"/>
        </w:rPr>
        <w:tab/>
        <w:t xml:space="preserve">Gradul de satisfacţie al asiguraţilor se evalueaza semestrial, conform Ordinului CNAS nr.740/15.09.2011 cu </w:t>
      </w:r>
      <w:r w:rsidRPr="00293539">
        <w:rPr>
          <w:rFonts w:ascii="Times New Roman" w:eastAsia="Times New Roman" w:hAnsi="Times New Roman" w:cs="Times New Roman"/>
          <w:sz w:val="24"/>
          <w:szCs w:val="24"/>
          <w:lang w:val="pt-BR"/>
        </w:rPr>
        <w:t xml:space="preserve">respectarea drepturilor şi obligaţiilor asiguraţilor. Prin intermediul acestor chestionare se urmărește evaluarea gradului de satisfacţie al asiguraţilor privind calitatea </w:t>
      </w:r>
      <w:r w:rsidR="00293539">
        <w:rPr>
          <w:rFonts w:ascii="Times New Roman" w:eastAsia="Times New Roman" w:hAnsi="Times New Roman" w:cs="Times New Roman"/>
          <w:sz w:val="24"/>
          <w:szCs w:val="24"/>
          <w:lang w:val="pt-BR"/>
        </w:rPr>
        <w:t>serviciilor medicale furnizate î</w:t>
      </w:r>
      <w:r w:rsidRPr="00293539">
        <w:rPr>
          <w:rFonts w:ascii="Times New Roman" w:eastAsia="Times New Roman" w:hAnsi="Times New Roman" w:cs="Times New Roman"/>
          <w:sz w:val="24"/>
          <w:szCs w:val="24"/>
          <w:lang w:val="pt-BR"/>
        </w:rPr>
        <w:t xml:space="preserve">n medicina de familie </w:t>
      </w:r>
      <w:r w:rsidR="00293539">
        <w:rPr>
          <w:rFonts w:ascii="Times New Roman" w:eastAsia="Times New Roman" w:hAnsi="Times New Roman" w:cs="Times New Roman"/>
          <w:sz w:val="24"/>
          <w:szCs w:val="24"/>
          <w:lang w:val="pt-BR"/>
        </w:rPr>
        <w:t>ș</w:t>
      </w:r>
      <w:r w:rsidRPr="00293539">
        <w:rPr>
          <w:rFonts w:ascii="Times New Roman" w:eastAsia="Times New Roman" w:hAnsi="Times New Roman" w:cs="Times New Roman"/>
          <w:sz w:val="24"/>
          <w:szCs w:val="24"/>
          <w:lang w:val="pt-BR"/>
        </w:rPr>
        <w:t>i unit</w:t>
      </w:r>
      <w:r w:rsidR="00293539">
        <w:rPr>
          <w:rFonts w:ascii="Times New Roman" w:eastAsia="Times New Roman" w:hAnsi="Times New Roman" w:cs="Times New Roman"/>
          <w:sz w:val="24"/>
          <w:szCs w:val="24"/>
          <w:lang w:val="pt-BR"/>
        </w:rPr>
        <w:t>ăț</w:t>
      </w:r>
      <w:r w:rsidRPr="00293539">
        <w:rPr>
          <w:rFonts w:ascii="Times New Roman" w:eastAsia="Times New Roman" w:hAnsi="Times New Roman" w:cs="Times New Roman"/>
          <w:sz w:val="24"/>
          <w:szCs w:val="24"/>
          <w:lang w:val="pt-BR"/>
        </w:rPr>
        <w:t>ile spitalice</w:t>
      </w:r>
      <w:r w:rsidR="00293539">
        <w:rPr>
          <w:rFonts w:ascii="Times New Roman" w:eastAsia="Times New Roman" w:hAnsi="Times New Roman" w:cs="Times New Roman"/>
          <w:sz w:val="24"/>
          <w:szCs w:val="24"/>
          <w:lang w:val="pt-BR"/>
        </w:rPr>
        <w:t>ș</w:t>
      </w:r>
      <w:r w:rsidRPr="00293539">
        <w:rPr>
          <w:rFonts w:ascii="Times New Roman" w:eastAsia="Times New Roman" w:hAnsi="Times New Roman" w:cs="Times New Roman"/>
          <w:sz w:val="24"/>
          <w:szCs w:val="24"/>
          <w:lang w:val="pt-BR"/>
        </w:rPr>
        <w:t>ti cu paturi, urmărindu-se totodată identificarea cauzelor care determină nemulţumirea acestora, eliminarea lor şi propunerea de măsuri pentru îmbunătăţirea serviciilor medicale prestate.</w:t>
      </w:r>
    </w:p>
    <w:p w:rsidR="00B512BA" w:rsidRPr="00293539" w:rsidRDefault="00B512BA" w:rsidP="00787A83">
      <w:pPr>
        <w:tabs>
          <w:tab w:val="left" w:pos="530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it-IT"/>
        </w:rPr>
      </w:pPr>
      <w:r w:rsidRPr="00C635B5">
        <w:rPr>
          <w:rFonts w:ascii="Times New Roman" w:eastAsia="Times New Roman" w:hAnsi="Times New Roman" w:cs="Times New Roman"/>
          <w:color w:val="FF0000"/>
          <w:sz w:val="24"/>
          <w:szCs w:val="24"/>
          <w:lang w:val="pt-BR"/>
        </w:rPr>
        <w:lastRenderedPageBreak/>
        <w:t xml:space="preserve">        </w:t>
      </w:r>
      <w:r w:rsidRPr="00293539">
        <w:rPr>
          <w:rFonts w:ascii="Times New Roman" w:eastAsia="Times New Roman" w:hAnsi="Times New Roman" w:cs="Times New Roman"/>
          <w:sz w:val="24"/>
          <w:szCs w:val="24"/>
          <w:lang w:val="it-IT"/>
        </w:rPr>
        <w:t>Chestionarele au fost completate de asigura</w:t>
      </w:r>
      <w:r w:rsidR="00293539" w:rsidRPr="00293539">
        <w:rPr>
          <w:rFonts w:ascii="Times New Roman" w:eastAsia="Times New Roman" w:hAnsi="Times New Roman" w:cs="Times New Roman"/>
          <w:sz w:val="24"/>
          <w:szCs w:val="24"/>
          <w:lang w:val="it-IT"/>
        </w:rPr>
        <w:t>ț</w:t>
      </w:r>
      <w:r w:rsidRPr="00293539">
        <w:rPr>
          <w:rFonts w:ascii="Times New Roman" w:eastAsia="Times New Roman" w:hAnsi="Times New Roman" w:cs="Times New Roman"/>
          <w:sz w:val="24"/>
          <w:szCs w:val="24"/>
          <w:lang w:val="it-IT"/>
        </w:rPr>
        <w:t>i din diferite categorii (pensionari,</w:t>
      </w:r>
      <w:r w:rsidR="00156AB0" w:rsidRPr="00293539">
        <w:rPr>
          <w:rFonts w:ascii="Times New Roman" w:eastAsia="Times New Roman" w:hAnsi="Times New Roman" w:cs="Times New Roman"/>
          <w:sz w:val="24"/>
          <w:szCs w:val="24"/>
          <w:lang w:val="it-IT"/>
        </w:rPr>
        <w:t xml:space="preserve"> </w:t>
      </w:r>
      <w:r w:rsidR="00293539" w:rsidRPr="00293539">
        <w:rPr>
          <w:rFonts w:ascii="Times New Roman" w:eastAsia="Times New Roman" w:hAnsi="Times New Roman" w:cs="Times New Roman"/>
          <w:sz w:val="24"/>
          <w:szCs w:val="24"/>
          <w:lang w:val="it-IT"/>
        </w:rPr>
        <w:t>ș</w:t>
      </w:r>
      <w:r w:rsidRPr="00293539">
        <w:rPr>
          <w:rFonts w:ascii="Times New Roman" w:eastAsia="Times New Roman" w:hAnsi="Times New Roman" w:cs="Times New Roman"/>
          <w:sz w:val="24"/>
          <w:szCs w:val="24"/>
          <w:lang w:val="it-IT"/>
        </w:rPr>
        <w:t>omeri,</w:t>
      </w:r>
      <w:r w:rsidR="00156AB0" w:rsidRPr="00293539">
        <w:rPr>
          <w:rFonts w:ascii="Times New Roman" w:eastAsia="Times New Roman" w:hAnsi="Times New Roman" w:cs="Times New Roman"/>
          <w:sz w:val="24"/>
          <w:szCs w:val="24"/>
          <w:lang w:val="it-IT"/>
        </w:rPr>
        <w:t xml:space="preserve"> </w:t>
      </w:r>
      <w:r w:rsidRPr="00293539">
        <w:rPr>
          <w:rFonts w:ascii="Times New Roman" w:eastAsia="Times New Roman" w:hAnsi="Times New Roman" w:cs="Times New Roman"/>
          <w:sz w:val="24"/>
          <w:szCs w:val="24"/>
          <w:lang w:val="it-IT"/>
        </w:rPr>
        <w:t>studen</w:t>
      </w:r>
      <w:r w:rsidR="00293539" w:rsidRPr="00293539">
        <w:rPr>
          <w:rFonts w:ascii="Times New Roman" w:eastAsia="Times New Roman" w:hAnsi="Times New Roman" w:cs="Times New Roman"/>
          <w:sz w:val="24"/>
          <w:szCs w:val="24"/>
          <w:lang w:val="it-IT"/>
        </w:rPr>
        <w:t>ț</w:t>
      </w:r>
      <w:r w:rsidRPr="00293539">
        <w:rPr>
          <w:rFonts w:ascii="Times New Roman" w:eastAsia="Times New Roman" w:hAnsi="Times New Roman" w:cs="Times New Roman"/>
          <w:sz w:val="24"/>
          <w:szCs w:val="24"/>
          <w:lang w:val="it-IT"/>
        </w:rPr>
        <w:t>i,</w:t>
      </w:r>
      <w:r w:rsidR="00156AB0" w:rsidRPr="00293539">
        <w:rPr>
          <w:rFonts w:ascii="Times New Roman" w:eastAsia="Times New Roman" w:hAnsi="Times New Roman" w:cs="Times New Roman"/>
          <w:sz w:val="24"/>
          <w:szCs w:val="24"/>
          <w:lang w:val="it-IT"/>
        </w:rPr>
        <w:t xml:space="preserve"> </w:t>
      </w:r>
      <w:r w:rsidRPr="00293539">
        <w:rPr>
          <w:rFonts w:ascii="Times New Roman" w:eastAsia="Times New Roman" w:hAnsi="Times New Roman" w:cs="Times New Roman"/>
          <w:sz w:val="24"/>
          <w:szCs w:val="24"/>
          <w:lang w:val="it-IT"/>
        </w:rPr>
        <w:t>elevi, salaria</w:t>
      </w:r>
      <w:r w:rsidR="00293539" w:rsidRPr="00293539">
        <w:rPr>
          <w:rFonts w:ascii="Times New Roman" w:eastAsia="Times New Roman" w:hAnsi="Times New Roman" w:cs="Times New Roman"/>
          <w:sz w:val="24"/>
          <w:szCs w:val="24"/>
          <w:lang w:val="it-IT"/>
        </w:rPr>
        <w:t>ț</w:t>
      </w:r>
      <w:r w:rsidRPr="00293539">
        <w:rPr>
          <w:rFonts w:ascii="Times New Roman" w:eastAsia="Times New Roman" w:hAnsi="Times New Roman" w:cs="Times New Roman"/>
          <w:sz w:val="24"/>
          <w:szCs w:val="24"/>
          <w:lang w:val="it-IT"/>
        </w:rPr>
        <w:t>i, etc.) utilizand chestionarele cadru elaborate de CNAS, anexate la ordinele elaborate.</w:t>
      </w:r>
    </w:p>
    <w:p w:rsidR="00B512BA" w:rsidRPr="00C635B5" w:rsidRDefault="00293539" w:rsidP="00787A83">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color w:val="FF0000"/>
          <w:sz w:val="24"/>
          <w:szCs w:val="24"/>
          <w:lang w:val="it-IT"/>
        </w:rPr>
      </w:pPr>
      <w:r w:rsidRPr="00293539">
        <w:rPr>
          <w:rFonts w:ascii="Times New Roman" w:eastAsia="Times New Roman" w:hAnsi="Times New Roman" w:cs="Times New Roman"/>
          <w:sz w:val="24"/>
          <w:szCs w:val="24"/>
          <w:lang w:val="it-IT"/>
        </w:rPr>
        <w:t>In anul 2021 au fost repartizate 200 de chestionare medicilor de familie si 200 chestionare repartizate spitalelor.</w:t>
      </w:r>
      <w:r w:rsidR="00992723">
        <w:rPr>
          <w:rFonts w:ascii="Times New Roman" w:eastAsia="Times New Roman" w:hAnsi="Times New Roman" w:cs="Times New Roman"/>
          <w:sz w:val="24"/>
          <w:szCs w:val="24"/>
          <w:lang w:val="it-IT"/>
        </w:rPr>
        <w:t xml:space="preserve"> </w:t>
      </w:r>
      <w:r w:rsidR="00B512BA" w:rsidRPr="00992723">
        <w:rPr>
          <w:rFonts w:ascii="Times New Roman" w:eastAsia="Times New Roman" w:hAnsi="Times New Roman" w:cs="Times New Roman"/>
          <w:sz w:val="24"/>
          <w:szCs w:val="24"/>
          <w:lang w:val="it-IT"/>
        </w:rPr>
        <w:t>Cea mai mare proporţie dintre asiguraţii chestionaţi a fost reprezentată de persoane de genul feminin 20</w:t>
      </w:r>
      <w:r w:rsidRPr="00992723">
        <w:rPr>
          <w:rFonts w:ascii="Times New Roman" w:eastAsia="Times New Roman" w:hAnsi="Times New Roman" w:cs="Times New Roman"/>
          <w:sz w:val="24"/>
          <w:szCs w:val="24"/>
          <w:lang w:val="it-IT"/>
        </w:rPr>
        <w:t>5</w:t>
      </w:r>
      <w:r w:rsidR="00156AB0" w:rsidRPr="00992723">
        <w:rPr>
          <w:rFonts w:ascii="Times New Roman" w:eastAsia="Times New Roman" w:hAnsi="Times New Roman" w:cs="Times New Roman"/>
          <w:sz w:val="24"/>
          <w:szCs w:val="24"/>
          <w:lang w:val="it-IT"/>
        </w:rPr>
        <w:t xml:space="preserve"> </w:t>
      </w:r>
      <w:r w:rsidR="00B512BA" w:rsidRPr="00992723">
        <w:rPr>
          <w:rFonts w:ascii="Times New Roman" w:eastAsia="Times New Roman" w:hAnsi="Times New Roman" w:cs="Times New Roman"/>
          <w:sz w:val="24"/>
          <w:szCs w:val="24"/>
          <w:lang w:val="it-IT"/>
        </w:rPr>
        <w:t>(5</w:t>
      </w:r>
      <w:r w:rsidRPr="00992723">
        <w:rPr>
          <w:rFonts w:ascii="Times New Roman" w:eastAsia="Times New Roman" w:hAnsi="Times New Roman" w:cs="Times New Roman"/>
          <w:sz w:val="24"/>
          <w:szCs w:val="24"/>
          <w:lang w:val="it-IT"/>
        </w:rPr>
        <w:t>1</w:t>
      </w:r>
      <w:r w:rsidR="00B512BA" w:rsidRPr="00992723">
        <w:rPr>
          <w:rFonts w:ascii="Times New Roman" w:eastAsia="Times New Roman" w:hAnsi="Times New Roman" w:cs="Times New Roman"/>
          <w:sz w:val="24"/>
          <w:szCs w:val="24"/>
          <w:lang w:val="it-IT"/>
        </w:rPr>
        <w:t>,</w:t>
      </w:r>
      <w:r w:rsidRPr="00992723">
        <w:rPr>
          <w:rFonts w:ascii="Times New Roman" w:eastAsia="Times New Roman" w:hAnsi="Times New Roman" w:cs="Times New Roman"/>
          <w:sz w:val="24"/>
          <w:szCs w:val="24"/>
          <w:lang w:val="it-IT"/>
        </w:rPr>
        <w:t>2</w:t>
      </w:r>
      <w:r w:rsidR="00B512BA" w:rsidRPr="00992723">
        <w:rPr>
          <w:rFonts w:ascii="Times New Roman" w:eastAsia="Times New Roman" w:hAnsi="Times New Roman" w:cs="Times New Roman"/>
          <w:sz w:val="24"/>
          <w:szCs w:val="24"/>
          <w:lang w:val="it-IT"/>
        </w:rPr>
        <w:t>5%), masculin 19</w:t>
      </w:r>
      <w:r w:rsidRPr="00992723">
        <w:rPr>
          <w:rFonts w:ascii="Times New Roman" w:eastAsia="Times New Roman" w:hAnsi="Times New Roman" w:cs="Times New Roman"/>
          <w:sz w:val="24"/>
          <w:szCs w:val="24"/>
          <w:lang w:val="it-IT"/>
        </w:rPr>
        <w:t>5</w:t>
      </w:r>
      <w:r w:rsidR="00156AB0" w:rsidRPr="00992723">
        <w:rPr>
          <w:rFonts w:ascii="Times New Roman" w:eastAsia="Times New Roman" w:hAnsi="Times New Roman" w:cs="Times New Roman"/>
          <w:sz w:val="24"/>
          <w:szCs w:val="24"/>
          <w:lang w:val="it-IT"/>
        </w:rPr>
        <w:t xml:space="preserve"> </w:t>
      </w:r>
      <w:r w:rsidR="00B512BA" w:rsidRPr="00992723">
        <w:rPr>
          <w:rFonts w:ascii="Times New Roman" w:eastAsia="Times New Roman" w:hAnsi="Times New Roman" w:cs="Times New Roman"/>
          <w:sz w:val="24"/>
          <w:szCs w:val="24"/>
          <w:lang w:val="it-IT"/>
        </w:rPr>
        <w:t>(4</w:t>
      </w:r>
      <w:r w:rsidRPr="00992723">
        <w:rPr>
          <w:rFonts w:ascii="Times New Roman" w:eastAsia="Times New Roman" w:hAnsi="Times New Roman" w:cs="Times New Roman"/>
          <w:sz w:val="24"/>
          <w:szCs w:val="24"/>
          <w:lang w:val="it-IT"/>
        </w:rPr>
        <w:t>8</w:t>
      </w:r>
      <w:r w:rsidR="00B512BA" w:rsidRPr="00992723">
        <w:rPr>
          <w:rFonts w:ascii="Times New Roman" w:eastAsia="Times New Roman" w:hAnsi="Times New Roman" w:cs="Times New Roman"/>
          <w:sz w:val="24"/>
          <w:szCs w:val="24"/>
          <w:lang w:val="it-IT"/>
        </w:rPr>
        <w:t>,</w:t>
      </w:r>
      <w:r w:rsidRPr="00992723">
        <w:rPr>
          <w:rFonts w:ascii="Times New Roman" w:eastAsia="Times New Roman" w:hAnsi="Times New Roman" w:cs="Times New Roman"/>
          <w:sz w:val="24"/>
          <w:szCs w:val="24"/>
          <w:lang w:val="it-IT"/>
        </w:rPr>
        <w:t>7</w:t>
      </w:r>
      <w:r w:rsidR="00B512BA" w:rsidRPr="00992723">
        <w:rPr>
          <w:rFonts w:ascii="Times New Roman" w:eastAsia="Times New Roman" w:hAnsi="Times New Roman" w:cs="Times New Roman"/>
          <w:sz w:val="24"/>
          <w:szCs w:val="24"/>
          <w:lang w:val="it-IT"/>
        </w:rPr>
        <w:t xml:space="preserve">5%), </w:t>
      </w:r>
      <w:r w:rsidRPr="00992723">
        <w:rPr>
          <w:rFonts w:ascii="Times New Roman" w:eastAsia="Times New Roman" w:hAnsi="Times New Roman" w:cs="Times New Roman"/>
          <w:sz w:val="24"/>
          <w:szCs w:val="24"/>
          <w:lang w:val="it-IT"/>
        </w:rPr>
        <w:t>42,25% provin din mediul rural,</w:t>
      </w:r>
      <w:r w:rsidR="00992723" w:rsidRPr="00992723">
        <w:rPr>
          <w:rFonts w:ascii="Times New Roman" w:eastAsia="Times New Roman" w:hAnsi="Times New Roman" w:cs="Times New Roman"/>
          <w:sz w:val="24"/>
          <w:szCs w:val="24"/>
          <w:lang w:val="it-IT"/>
        </w:rPr>
        <w:t xml:space="preserve"> 57,75% provin din mediul urban</w:t>
      </w:r>
      <w:r w:rsidRPr="00992723">
        <w:rPr>
          <w:rFonts w:ascii="Times New Roman" w:eastAsia="Times New Roman" w:hAnsi="Times New Roman" w:cs="Times New Roman"/>
          <w:sz w:val="24"/>
          <w:szCs w:val="24"/>
          <w:lang w:val="it-IT"/>
        </w:rPr>
        <w:t>, fiind: coasigurat(4,75%), someri (4%),  persoane incluse in PNS (21%), persoane cu handicap (3,75%), ajuor soacial (7%), pensionari (15,25%), salaria</w:t>
      </w:r>
      <w:r w:rsidR="00992723" w:rsidRPr="00992723">
        <w:rPr>
          <w:rFonts w:ascii="Times New Roman" w:eastAsia="Times New Roman" w:hAnsi="Times New Roman" w:cs="Times New Roman"/>
          <w:sz w:val="24"/>
          <w:szCs w:val="24"/>
          <w:lang w:val="it-IT"/>
        </w:rPr>
        <w:t>ț</w:t>
      </w:r>
      <w:r w:rsidRPr="00992723">
        <w:rPr>
          <w:rFonts w:ascii="Times New Roman" w:eastAsia="Times New Roman" w:hAnsi="Times New Roman" w:cs="Times New Roman"/>
          <w:sz w:val="24"/>
          <w:szCs w:val="24"/>
          <w:lang w:val="it-IT"/>
        </w:rPr>
        <w:t>i (33,25%), liberi profesioni</w:t>
      </w:r>
      <w:r w:rsidR="00992723" w:rsidRPr="00992723">
        <w:rPr>
          <w:rFonts w:ascii="Times New Roman" w:eastAsia="Times New Roman" w:hAnsi="Times New Roman" w:cs="Times New Roman"/>
          <w:sz w:val="24"/>
          <w:szCs w:val="24"/>
          <w:lang w:val="it-IT"/>
        </w:rPr>
        <w:t>ș</w:t>
      </w:r>
      <w:r w:rsidRPr="00992723">
        <w:rPr>
          <w:rFonts w:ascii="Times New Roman" w:eastAsia="Times New Roman" w:hAnsi="Times New Roman" w:cs="Times New Roman"/>
          <w:sz w:val="24"/>
          <w:szCs w:val="24"/>
          <w:lang w:val="it-IT"/>
        </w:rPr>
        <w:t>ti (7%), alte categorii (4%).</w:t>
      </w:r>
      <w:r w:rsidR="00B512BA" w:rsidRPr="00992723">
        <w:rPr>
          <w:rFonts w:ascii="Times New Roman" w:eastAsia="Times New Roman" w:hAnsi="Times New Roman" w:cs="Times New Roman"/>
          <w:sz w:val="24"/>
          <w:szCs w:val="24"/>
          <w:lang w:val="it-IT"/>
        </w:rPr>
        <w:t xml:space="preserve"> Analizând capitolul prezentat asupra calităţii serviciilor medicale f</w:t>
      </w:r>
      <w:r w:rsidR="00992723" w:rsidRPr="00992723">
        <w:rPr>
          <w:rFonts w:ascii="Times New Roman" w:eastAsia="Times New Roman" w:hAnsi="Times New Roman" w:cs="Times New Roman"/>
          <w:sz w:val="24"/>
          <w:szCs w:val="24"/>
          <w:lang w:val="it-IT"/>
        </w:rPr>
        <w:t>urnizate  de spital  rezulta că au fost</w:t>
      </w:r>
      <w:r w:rsidR="00B512BA" w:rsidRPr="00992723">
        <w:rPr>
          <w:rFonts w:ascii="Times New Roman" w:eastAsia="Times New Roman" w:hAnsi="Times New Roman" w:cs="Times New Roman"/>
          <w:sz w:val="24"/>
          <w:szCs w:val="24"/>
          <w:lang w:val="it-IT"/>
        </w:rPr>
        <w:t xml:space="preserve"> foarte mulţumi</w:t>
      </w:r>
      <w:r w:rsidR="00992723" w:rsidRPr="00992723">
        <w:rPr>
          <w:rFonts w:ascii="Times New Roman" w:eastAsia="Times New Roman" w:hAnsi="Times New Roman" w:cs="Times New Roman"/>
          <w:sz w:val="24"/>
          <w:szCs w:val="24"/>
          <w:lang w:val="it-IT"/>
        </w:rPr>
        <w:t>ț</w:t>
      </w:r>
      <w:r w:rsidR="00B512BA" w:rsidRPr="00992723">
        <w:rPr>
          <w:rFonts w:ascii="Times New Roman" w:eastAsia="Times New Roman" w:hAnsi="Times New Roman" w:cs="Times New Roman"/>
          <w:sz w:val="24"/>
          <w:szCs w:val="24"/>
          <w:lang w:val="it-IT"/>
        </w:rPr>
        <w:t xml:space="preserve">i </w:t>
      </w:r>
      <w:r w:rsidR="00992723" w:rsidRPr="00992723">
        <w:rPr>
          <w:rFonts w:ascii="Times New Roman" w:eastAsia="Times New Roman" w:hAnsi="Times New Roman" w:cs="Times New Roman"/>
          <w:sz w:val="24"/>
          <w:szCs w:val="24"/>
          <w:lang w:val="it-IT"/>
        </w:rPr>
        <w:t>96,29% din cazuri și  nemulţumiti 3,7% din cazuri</w:t>
      </w:r>
      <w:r w:rsidR="00B512BA" w:rsidRPr="00992723">
        <w:rPr>
          <w:rFonts w:ascii="Times New Roman" w:eastAsia="Times New Roman" w:hAnsi="Times New Roman" w:cs="Times New Roman"/>
          <w:sz w:val="24"/>
          <w:szCs w:val="24"/>
          <w:lang w:val="it-IT"/>
        </w:rPr>
        <w:t>.</w:t>
      </w:r>
    </w:p>
    <w:p w:rsidR="00B512BA" w:rsidRPr="00992723"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992723">
        <w:rPr>
          <w:rFonts w:ascii="Times New Roman" w:eastAsia="Times New Roman" w:hAnsi="Times New Roman" w:cs="Times New Roman"/>
          <w:sz w:val="24"/>
          <w:szCs w:val="24"/>
          <w:lang w:val="it-IT"/>
        </w:rPr>
        <w:t>Principala cauză de nemulţumire a constituit-o contribu</w:t>
      </w:r>
      <w:r w:rsidR="00992723" w:rsidRPr="00992723">
        <w:rPr>
          <w:rFonts w:ascii="Times New Roman" w:eastAsia="Times New Roman" w:hAnsi="Times New Roman" w:cs="Times New Roman"/>
          <w:sz w:val="24"/>
          <w:szCs w:val="24"/>
          <w:lang w:val="it-IT"/>
        </w:rPr>
        <w:t>ț</w:t>
      </w:r>
      <w:r w:rsidRPr="00992723">
        <w:rPr>
          <w:rFonts w:ascii="Times New Roman" w:eastAsia="Times New Roman" w:hAnsi="Times New Roman" w:cs="Times New Roman"/>
          <w:sz w:val="24"/>
          <w:szCs w:val="24"/>
          <w:lang w:val="it-IT"/>
        </w:rPr>
        <w:t>ia din banii personali pe care trebuie să o plătească pentru a-şi procura medicamentele (ocazionată de suportarea diferenţei dintre preţul de referinţă şi preţul de vânzare cu amănuntul).</w:t>
      </w:r>
    </w:p>
    <w:p w:rsidR="00B512BA" w:rsidRPr="00992723"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fr-FR"/>
        </w:rPr>
      </w:pPr>
      <w:r w:rsidRPr="00992723">
        <w:rPr>
          <w:rFonts w:ascii="Times New Roman" w:eastAsia="Times New Roman" w:hAnsi="Times New Roman" w:cs="Times New Roman"/>
          <w:sz w:val="24"/>
          <w:szCs w:val="24"/>
          <w:lang w:val="fr-FR"/>
        </w:rPr>
        <w:t xml:space="preserve">Calitatea  reprezintă satisfacerea nevoilor privind serviciile medicale  ale asiguraţilor la un nivel tehnic optim şi un preţ accesibil. De asemenea, înseamnă raportarea la un anumit standard care este îndeplinit sau nu, facând referire în special la:   </w:t>
      </w:r>
    </w:p>
    <w:p w:rsidR="00B512BA" w:rsidRPr="00992723"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C635B5">
        <w:rPr>
          <w:rFonts w:ascii="Times New Roman" w:eastAsia="Times New Roman" w:hAnsi="Times New Roman" w:cs="Times New Roman"/>
          <w:color w:val="FF0000"/>
          <w:sz w:val="24"/>
          <w:szCs w:val="24"/>
          <w:lang w:val="fr-FR"/>
        </w:rPr>
        <w:t xml:space="preserve"> </w:t>
      </w:r>
      <w:r w:rsidR="00156AB0" w:rsidRPr="00C635B5">
        <w:rPr>
          <w:rFonts w:ascii="Times New Roman" w:eastAsia="Times New Roman" w:hAnsi="Times New Roman" w:cs="Times New Roman"/>
          <w:color w:val="FF0000"/>
          <w:sz w:val="24"/>
          <w:szCs w:val="24"/>
          <w:lang w:val="pt-BR"/>
        </w:rPr>
        <w:t>-</w:t>
      </w:r>
      <w:r w:rsidRPr="00C635B5">
        <w:rPr>
          <w:rFonts w:ascii="Times New Roman" w:eastAsia="Times New Roman" w:hAnsi="Times New Roman" w:cs="Times New Roman"/>
          <w:color w:val="FF0000"/>
          <w:sz w:val="24"/>
          <w:szCs w:val="24"/>
          <w:lang w:val="pt-BR"/>
        </w:rPr>
        <w:t xml:space="preserve">    </w:t>
      </w:r>
      <w:r w:rsidRPr="00992723">
        <w:rPr>
          <w:rFonts w:ascii="Times New Roman" w:eastAsia="Times New Roman" w:hAnsi="Times New Roman" w:cs="Times New Roman"/>
          <w:sz w:val="24"/>
          <w:szCs w:val="24"/>
          <w:lang w:val="pt-BR"/>
        </w:rPr>
        <w:t>competenţa profesională;</w:t>
      </w:r>
    </w:p>
    <w:p w:rsidR="00B512BA" w:rsidRPr="00992723"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992723">
        <w:rPr>
          <w:rFonts w:ascii="Times New Roman" w:eastAsia="Times New Roman" w:hAnsi="Times New Roman" w:cs="Times New Roman"/>
          <w:sz w:val="24"/>
          <w:szCs w:val="24"/>
          <w:lang w:val="pt-BR"/>
        </w:rPr>
        <w:t xml:space="preserve"> </w:t>
      </w:r>
      <w:r w:rsidR="00156AB0" w:rsidRPr="00992723">
        <w:rPr>
          <w:rFonts w:ascii="Times New Roman" w:eastAsia="Times New Roman" w:hAnsi="Times New Roman" w:cs="Times New Roman"/>
          <w:sz w:val="24"/>
          <w:szCs w:val="24"/>
          <w:lang w:val="pt-BR"/>
        </w:rPr>
        <w:t xml:space="preserve">-    </w:t>
      </w:r>
      <w:r w:rsidRPr="00992723">
        <w:rPr>
          <w:rFonts w:ascii="Times New Roman" w:eastAsia="Times New Roman" w:hAnsi="Times New Roman" w:cs="Times New Roman"/>
          <w:sz w:val="24"/>
          <w:szCs w:val="24"/>
          <w:lang w:val="pt-BR"/>
        </w:rPr>
        <w:t>eficacitatea unei procedurii opera</w:t>
      </w:r>
      <w:r w:rsidR="00992723" w:rsidRPr="00992723">
        <w:rPr>
          <w:rFonts w:ascii="Times New Roman" w:eastAsia="Times New Roman" w:hAnsi="Times New Roman" w:cs="Times New Roman"/>
          <w:sz w:val="24"/>
          <w:szCs w:val="24"/>
          <w:lang w:val="pt-BR"/>
        </w:rPr>
        <w:t>ț</w:t>
      </w:r>
      <w:r w:rsidRPr="00992723">
        <w:rPr>
          <w:rFonts w:ascii="Times New Roman" w:eastAsia="Times New Roman" w:hAnsi="Times New Roman" w:cs="Times New Roman"/>
          <w:sz w:val="24"/>
          <w:szCs w:val="24"/>
          <w:lang w:val="pt-BR"/>
        </w:rPr>
        <w:t>ionale sau prestaţii medico-sanitare;</w:t>
      </w:r>
    </w:p>
    <w:p w:rsidR="00B512BA" w:rsidRPr="00992723" w:rsidRDefault="00156AB0"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992723">
        <w:rPr>
          <w:rFonts w:ascii="Times New Roman" w:eastAsia="Times New Roman" w:hAnsi="Times New Roman" w:cs="Times New Roman"/>
          <w:sz w:val="24"/>
          <w:szCs w:val="24"/>
          <w:lang w:val="pt-BR"/>
        </w:rPr>
        <w:t xml:space="preserve"> -</w:t>
      </w:r>
      <w:r w:rsidR="00B512BA" w:rsidRPr="00992723">
        <w:rPr>
          <w:rFonts w:ascii="Times New Roman" w:eastAsia="Times New Roman" w:hAnsi="Times New Roman" w:cs="Times New Roman"/>
          <w:sz w:val="24"/>
          <w:szCs w:val="24"/>
          <w:lang w:val="pt-BR"/>
        </w:rPr>
        <w:t xml:space="preserve">    gradul de satisfacţie al  asiguratului;</w:t>
      </w:r>
    </w:p>
    <w:p w:rsidR="00B512BA" w:rsidRPr="00992723" w:rsidRDefault="00156AB0"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992723">
        <w:rPr>
          <w:rFonts w:ascii="Times New Roman" w:eastAsia="Times New Roman" w:hAnsi="Times New Roman" w:cs="Times New Roman"/>
          <w:sz w:val="24"/>
          <w:szCs w:val="24"/>
          <w:lang w:val="pt-BR"/>
        </w:rPr>
        <w:t xml:space="preserve"> -</w:t>
      </w:r>
      <w:r w:rsidR="00B512BA" w:rsidRPr="00992723">
        <w:rPr>
          <w:rFonts w:ascii="Times New Roman" w:eastAsia="Times New Roman" w:hAnsi="Times New Roman" w:cs="Times New Roman"/>
          <w:sz w:val="24"/>
          <w:szCs w:val="24"/>
          <w:lang w:val="pt-BR"/>
        </w:rPr>
        <w:t xml:space="preserve">    accesibilitatea serviciului medical;  </w:t>
      </w:r>
    </w:p>
    <w:p w:rsidR="00B512BA" w:rsidRPr="00992723" w:rsidRDefault="00B512BA" w:rsidP="00787A83">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val="pt-BR"/>
        </w:rPr>
      </w:pPr>
      <w:r w:rsidRPr="00992723">
        <w:rPr>
          <w:rFonts w:ascii="Times New Roman" w:eastAsia="Times New Roman" w:hAnsi="Times New Roman" w:cs="Times New Roman"/>
          <w:sz w:val="24"/>
          <w:szCs w:val="24"/>
          <w:lang w:val="pt-BR"/>
        </w:rPr>
        <w:t>O mare parte din asiguraţii chestionaţi consideră că furnizorii care se află în relaţie contractuală cu CAS Olt au răspuns bine nevoilor de îngrijiri medicale iar  sistemul actual corespunde nevoilor de îngrijiri medicale ale asiguraţilor.</w:t>
      </w:r>
    </w:p>
    <w:p w:rsidR="00B512BA" w:rsidRPr="00992723"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b/>
          <w:bCs/>
          <w:sz w:val="24"/>
          <w:szCs w:val="24"/>
          <w:lang w:val="en-GB"/>
        </w:rPr>
      </w:pPr>
      <w:r w:rsidRPr="00992723">
        <w:rPr>
          <w:rFonts w:ascii="Times New Roman" w:eastAsia="Times New Roman" w:hAnsi="Times New Roman" w:cs="Times New Roman"/>
          <w:sz w:val="24"/>
          <w:szCs w:val="24"/>
          <w:lang w:val="en-GB"/>
        </w:rPr>
        <w:t>Analizând  chestionarele  s-au obţinut răspunsuri care conduc la următoarele  concluzii</w:t>
      </w:r>
      <w:r w:rsidRPr="00992723">
        <w:rPr>
          <w:rFonts w:ascii="Times New Roman" w:eastAsia="Times New Roman" w:hAnsi="Times New Roman" w:cs="Times New Roman"/>
          <w:b/>
          <w:bCs/>
          <w:sz w:val="24"/>
          <w:szCs w:val="24"/>
          <w:lang w:val="en-GB"/>
        </w:rPr>
        <w:t>:</w:t>
      </w:r>
    </w:p>
    <w:p w:rsidR="00B512BA" w:rsidRPr="00992723" w:rsidRDefault="00B512BA" w:rsidP="001553BC">
      <w:pPr>
        <w:numPr>
          <w:ilvl w:val="0"/>
          <w:numId w:val="36"/>
        </w:numPr>
        <w:tabs>
          <w:tab w:val="clear" w:pos="502"/>
          <w:tab w:val="num" w:pos="0"/>
          <w:tab w:val="num" w:pos="786"/>
        </w:tabs>
        <w:overflowPunct w:val="0"/>
        <w:autoSpaceDE w:val="0"/>
        <w:autoSpaceDN w:val="0"/>
        <w:adjustRightInd w:val="0"/>
        <w:spacing w:after="0" w:line="320" w:lineRule="exact"/>
        <w:ind w:left="0" w:firstLine="0"/>
        <w:jc w:val="both"/>
        <w:textAlignment w:val="baseline"/>
        <w:rPr>
          <w:rFonts w:ascii="Times New Roman" w:eastAsia="Times New Roman" w:hAnsi="Times New Roman" w:cs="Times New Roman"/>
          <w:sz w:val="24"/>
          <w:szCs w:val="24"/>
          <w:lang w:val="pt-BR"/>
        </w:rPr>
      </w:pPr>
      <w:r w:rsidRPr="00992723">
        <w:rPr>
          <w:rFonts w:ascii="Times New Roman" w:eastAsia="Times New Roman" w:hAnsi="Times New Roman" w:cs="Times New Roman"/>
          <w:sz w:val="24"/>
          <w:szCs w:val="24"/>
          <w:lang w:val="pt-BR"/>
        </w:rPr>
        <w:t xml:space="preserve">Impresia generală asupra calităţii serviciilor medicale furnizate  de medicina de familie,  referitor la procedura de programare </w:t>
      </w:r>
      <w:r w:rsidR="00992723" w:rsidRPr="00992723">
        <w:rPr>
          <w:rFonts w:ascii="Times New Roman" w:eastAsia="Times New Roman" w:hAnsi="Times New Roman" w:cs="Times New Roman"/>
          <w:sz w:val="24"/>
          <w:szCs w:val="24"/>
          <w:lang w:val="pt-BR"/>
        </w:rPr>
        <w:t>ș</w:t>
      </w:r>
      <w:r w:rsidRPr="00992723">
        <w:rPr>
          <w:rFonts w:ascii="Times New Roman" w:eastAsia="Times New Roman" w:hAnsi="Times New Roman" w:cs="Times New Roman"/>
          <w:sz w:val="24"/>
          <w:szCs w:val="24"/>
          <w:lang w:val="pt-BR"/>
        </w:rPr>
        <w:t>i aten</w:t>
      </w:r>
      <w:r w:rsidR="00992723" w:rsidRPr="00992723">
        <w:rPr>
          <w:rFonts w:ascii="Times New Roman" w:eastAsia="Times New Roman" w:hAnsi="Times New Roman" w:cs="Times New Roman"/>
          <w:sz w:val="24"/>
          <w:szCs w:val="24"/>
          <w:lang w:val="pt-BR"/>
        </w:rPr>
        <w:t>ț</w:t>
      </w:r>
      <w:r w:rsidRPr="00992723">
        <w:rPr>
          <w:rFonts w:ascii="Times New Roman" w:eastAsia="Times New Roman" w:hAnsi="Times New Roman" w:cs="Times New Roman"/>
          <w:sz w:val="24"/>
          <w:szCs w:val="24"/>
          <w:lang w:val="pt-BR"/>
        </w:rPr>
        <w:t>ia acordat</w:t>
      </w:r>
      <w:r w:rsidR="00992723" w:rsidRPr="00992723">
        <w:rPr>
          <w:rFonts w:ascii="Times New Roman" w:eastAsia="Times New Roman" w:hAnsi="Times New Roman" w:cs="Times New Roman"/>
          <w:sz w:val="24"/>
          <w:szCs w:val="24"/>
          <w:lang w:val="pt-BR"/>
        </w:rPr>
        <w:t>ă</w:t>
      </w:r>
      <w:r w:rsidRPr="00992723">
        <w:rPr>
          <w:rFonts w:ascii="Times New Roman" w:eastAsia="Times New Roman" w:hAnsi="Times New Roman" w:cs="Times New Roman"/>
          <w:sz w:val="24"/>
          <w:szCs w:val="24"/>
          <w:lang w:val="pt-BR"/>
        </w:rPr>
        <w:t xml:space="preserve"> asiguratului de c</w:t>
      </w:r>
      <w:r w:rsidR="00992723" w:rsidRPr="00992723">
        <w:rPr>
          <w:rFonts w:ascii="Times New Roman" w:eastAsia="Times New Roman" w:hAnsi="Times New Roman" w:cs="Times New Roman"/>
          <w:sz w:val="24"/>
          <w:szCs w:val="24"/>
          <w:lang w:val="pt-BR"/>
        </w:rPr>
        <w:t>ă</w:t>
      </w:r>
      <w:r w:rsidRPr="00992723">
        <w:rPr>
          <w:rFonts w:ascii="Times New Roman" w:eastAsia="Times New Roman" w:hAnsi="Times New Roman" w:cs="Times New Roman"/>
          <w:sz w:val="24"/>
          <w:szCs w:val="24"/>
          <w:lang w:val="pt-BR"/>
        </w:rPr>
        <w:t>tre medicul de familie</w:t>
      </w:r>
      <w:r w:rsidR="00992723">
        <w:rPr>
          <w:rFonts w:ascii="Times New Roman" w:eastAsia="Times New Roman" w:hAnsi="Times New Roman" w:cs="Times New Roman"/>
          <w:sz w:val="24"/>
          <w:szCs w:val="24"/>
          <w:lang w:val="pt-BR"/>
        </w:rPr>
        <w:t>:</w:t>
      </w:r>
      <w:r w:rsidRPr="00992723">
        <w:rPr>
          <w:rFonts w:ascii="Times New Roman" w:eastAsia="Times New Roman" w:hAnsi="Times New Roman" w:cs="Times New Roman"/>
          <w:sz w:val="24"/>
          <w:szCs w:val="24"/>
          <w:lang w:val="pt-BR"/>
        </w:rPr>
        <w:t xml:space="preserve"> </w:t>
      </w:r>
      <w:r w:rsidR="00992723">
        <w:rPr>
          <w:rFonts w:ascii="Times New Roman" w:eastAsia="Times New Roman" w:hAnsi="Times New Roman" w:cs="Times New Roman"/>
          <w:sz w:val="24"/>
          <w:szCs w:val="24"/>
          <w:lang w:val="pt-BR"/>
        </w:rPr>
        <w:t xml:space="preserve"> foarte mulţumiți</w:t>
      </w:r>
      <w:r w:rsidRPr="00992723">
        <w:rPr>
          <w:rFonts w:ascii="Times New Roman" w:eastAsia="Times New Roman" w:hAnsi="Times New Roman" w:cs="Times New Roman"/>
          <w:sz w:val="24"/>
          <w:szCs w:val="24"/>
          <w:lang w:val="pt-BR"/>
        </w:rPr>
        <w:t xml:space="preserve"> 8</w:t>
      </w:r>
      <w:r w:rsidR="00992723" w:rsidRPr="00992723">
        <w:rPr>
          <w:rFonts w:ascii="Times New Roman" w:eastAsia="Times New Roman" w:hAnsi="Times New Roman" w:cs="Times New Roman"/>
          <w:sz w:val="24"/>
          <w:szCs w:val="24"/>
          <w:lang w:val="pt-BR"/>
        </w:rPr>
        <w:t>5</w:t>
      </w:r>
      <w:r w:rsidRPr="00992723">
        <w:rPr>
          <w:rFonts w:ascii="Times New Roman" w:eastAsia="Times New Roman" w:hAnsi="Times New Roman" w:cs="Times New Roman"/>
          <w:sz w:val="24"/>
          <w:szCs w:val="24"/>
          <w:lang w:val="pt-BR"/>
        </w:rPr>
        <w:t>,75% din cazuri, ca ineficient</w:t>
      </w:r>
      <w:r w:rsidR="00992723">
        <w:rPr>
          <w:rFonts w:ascii="Times New Roman" w:eastAsia="Times New Roman" w:hAnsi="Times New Roman" w:cs="Times New Roman"/>
          <w:sz w:val="24"/>
          <w:szCs w:val="24"/>
          <w:lang w:val="pt-BR"/>
        </w:rPr>
        <w:t>a</w:t>
      </w:r>
      <w:r w:rsidRPr="00992723">
        <w:rPr>
          <w:rFonts w:ascii="Times New Roman" w:eastAsia="Times New Roman" w:hAnsi="Times New Roman" w:cs="Times New Roman"/>
          <w:sz w:val="24"/>
          <w:szCs w:val="24"/>
          <w:lang w:val="pt-BR"/>
        </w:rPr>
        <w:t xml:space="preserve"> 1</w:t>
      </w:r>
      <w:r w:rsidR="00992723" w:rsidRPr="00992723">
        <w:rPr>
          <w:rFonts w:ascii="Times New Roman" w:eastAsia="Times New Roman" w:hAnsi="Times New Roman" w:cs="Times New Roman"/>
          <w:sz w:val="24"/>
          <w:szCs w:val="24"/>
          <w:lang w:val="pt-BR"/>
        </w:rPr>
        <w:t>4</w:t>
      </w:r>
      <w:r w:rsidRPr="00992723">
        <w:rPr>
          <w:rFonts w:ascii="Times New Roman" w:eastAsia="Times New Roman" w:hAnsi="Times New Roman" w:cs="Times New Roman"/>
          <w:sz w:val="24"/>
          <w:szCs w:val="24"/>
          <w:lang w:val="pt-BR"/>
        </w:rPr>
        <w:t>,25% din cazuri; 7</w:t>
      </w:r>
      <w:r w:rsidR="00992723" w:rsidRPr="00992723">
        <w:rPr>
          <w:rFonts w:ascii="Times New Roman" w:eastAsia="Times New Roman" w:hAnsi="Times New Roman" w:cs="Times New Roman"/>
          <w:sz w:val="24"/>
          <w:szCs w:val="24"/>
          <w:lang w:val="pt-BR"/>
        </w:rPr>
        <w:t>8,5</w:t>
      </w:r>
      <w:r w:rsidRPr="00992723">
        <w:rPr>
          <w:rFonts w:ascii="Times New Roman" w:eastAsia="Times New Roman" w:hAnsi="Times New Roman" w:cs="Times New Roman"/>
          <w:sz w:val="24"/>
          <w:szCs w:val="24"/>
          <w:lang w:val="pt-BR"/>
        </w:rPr>
        <w:t xml:space="preserve">% </w:t>
      </w:r>
      <w:r w:rsidR="00992723">
        <w:rPr>
          <w:rFonts w:ascii="Times New Roman" w:eastAsia="Times New Roman" w:hAnsi="Times New Roman" w:cs="Times New Roman"/>
          <w:sz w:val="24"/>
          <w:szCs w:val="24"/>
          <w:lang w:val="pt-BR"/>
        </w:rPr>
        <w:t xml:space="preserve"> consideră că </w:t>
      </w:r>
      <w:r w:rsidRPr="00992723">
        <w:rPr>
          <w:rFonts w:ascii="Times New Roman" w:eastAsia="Times New Roman" w:hAnsi="Times New Roman" w:cs="Times New Roman"/>
          <w:sz w:val="24"/>
          <w:szCs w:val="24"/>
          <w:lang w:val="pt-BR"/>
        </w:rPr>
        <w:t>au beneficiat de aten</w:t>
      </w:r>
      <w:r w:rsidR="00992723" w:rsidRPr="00992723">
        <w:rPr>
          <w:rFonts w:ascii="Times New Roman" w:eastAsia="Times New Roman" w:hAnsi="Times New Roman" w:cs="Times New Roman"/>
          <w:sz w:val="24"/>
          <w:szCs w:val="24"/>
          <w:lang w:val="pt-BR"/>
        </w:rPr>
        <w:t>ț</w:t>
      </w:r>
      <w:r w:rsidRPr="00992723">
        <w:rPr>
          <w:rFonts w:ascii="Times New Roman" w:eastAsia="Times New Roman" w:hAnsi="Times New Roman" w:cs="Times New Roman"/>
          <w:sz w:val="24"/>
          <w:szCs w:val="24"/>
          <w:lang w:val="pt-BR"/>
        </w:rPr>
        <w:t>ia cuvenit</w:t>
      </w:r>
      <w:r w:rsidR="00992723" w:rsidRPr="00992723">
        <w:rPr>
          <w:rFonts w:ascii="Times New Roman" w:eastAsia="Times New Roman" w:hAnsi="Times New Roman" w:cs="Times New Roman"/>
          <w:sz w:val="24"/>
          <w:szCs w:val="24"/>
          <w:lang w:val="pt-BR"/>
        </w:rPr>
        <w:t>ă</w:t>
      </w:r>
      <w:r w:rsidRPr="00992723">
        <w:rPr>
          <w:rFonts w:ascii="Times New Roman" w:eastAsia="Times New Roman" w:hAnsi="Times New Roman" w:cs="Times New Roman"/>
          <w:sz w:val="24"/>
          <w:szCs w:val="24"/>
          <w:lang w:val="pt-BR"/>
        </w:rPr>
        <w:t xml:space="preserve"> din partea medicului de familie, </w:t>
      </w:r>
      <w:r w:rsidR="00992723" w:rsidRPr="00992723">
        <w:rPr>
          <w:rFonts w:ascii="Times New Roman" w:eastAsia="Times New Roman" w:hAnsi="Times New Roman" w:cs="Times New Roman"/>
          <w:sz w:val="24"/>
          <w:szCs w:val="24"/>
          <w:lang w:val="pt-BR"/>
        </w:rPr>
        <w:t>17</w:t>
      </w:r>
      <w:r w:rsidRPr="00992723">
        <w:rPr>
          <w:rFonts w:ascii="Times New Roman" w:eastAsia="Times New Roman" w:hAnsi="Times New Roman" w:cs="Times New Roman"/>
          <w:sz w:val="24"/>
          <w:szCs w:val="24"/>
          <w:lang w:val="pt-BR"/>
        </w:rPr>
        <w:t xml:space="preserve">,5% consideră  </w:t>
      </w:r>
      <w:r w:rsidR="00992723">
        <w:rPr>
          <w:rFonts w:ascii="Times New Roman" w:eastAsia="Times New Roman" w:hAnsi="Times New Roman" w:cs="Times New Roman"/>
          <w:sz w:val="24"/>
          <w:szCs w:val="24"/>
          <w:lang w:val="pt-BR"/>
        </w:rPr>
        <w:t>că au avut parte de atenție</w:t>
      </w:r>
      <w:r w:rsidRPr="00992723">
        <w:rPr>
          <w:rFonts w:ascii="Times New Roman" w:eastAsia="Times New Roman" w:hAnsi="Times New Roman" w:cs="Times New Roman"/>
          <w:sz w:val="24"/>
          <w:szCs w:val="24"/>
          <w:lang w:val="pt-BR"/>
        </w:rPr>
        <w:t xml:space="preserve">  parţială d</w:t>
      </w:r>
      <w:r w:rsidR="00992723">
        <w:rPr>
          <w:rFonts w:ascii="Times New Roman" w:eastAsia="Times New Roman" w:hAnsi="Times New Roman" w:cs="Times New Roman"/>
          <w:sz w:val="24"/>
          <w:szCs w:val="24"/>
          <w:lang w:val="pt-BR"/>
        </w:rPr>
        <w:t xml:space="preserve">in partea medicului de familie iar </w:t>
      </w:r>
      <w:r w:rsidR="00992723" w:rsidRPr="00992723">
        <w:rPr>
          <w:rFonts w:ascii="Times New Roman" w:eastAsia="Times New Roman" w:hAnsi="Times New Roman" w:cs="Times New Roman"/>
          <w:sz w:val="24"/>
          <w:szCs w:val="24"/>
          <w:lang w:val="pt-BR"/>
        </w:rPr>
        <w:t>4</w:t>
      </w:r>
      <w:r w:rsidRPr="00992723">
        <w:rPr>
          <w:rFonts w:ascii="Times New Roman" w:eastAsia="Times New Roman" w:hAnsi="Times New Roman" w:cs="Times New Roman"/>
          <w:sz w:val="24"/>
          <w:szCs w:val="24"/>
          <w:lang w:val="pt-BR"/>
        </w:rPr>
        <w:t>%</w:t>
      </w:r>
      <w:r w:rsidR="00992723">
        <w:rPr>
          <w:rFonts w:ascii="Times New Roman" w:eastAsia="Times New Roman" w:hAnsi="Times New Roman" w:cs="Times New Roman"/>
          <w:sz w:val="24"/>
          <w:szCs w:val="24"/>
          <w:lang w:val="pt-BR"/>
        </w:rPr>
        <w:t xml:space="preserve"> consideră că </w:t>
      </w:r>
      <w:r w:rsidRPr="00992723">
        <w:rPr>
          <w:rFonts w:ascii="Times New Roman" w:eastAsia="Times New Roman" w:hAnsi="Times New Roman" w:cs="Times New Roman"/>
          <w:sz w:val="24"/>
          <w:szCs w:val="24"/>
          <w:lang w:val="pt-BR"/>
        </w:rPr>
        <w:t>nu au primit atenţia cuvenită din partea medicului de familie.</w:t>
      </w:r>
    </w:p>
    <w:p w:rsidR="00B512BA" w:rsidRPr="00E51D28" w:rsidRDefault="00B512BA" w:rsidP="001553BC">
      <w:pPr>
        <w:numPr>
          <w:ilvl w:val="0"/>
          <w:numId w:val="36"/>
        </w:numPr>
        <w:tabs>
          <w:tab w:val="clear" w:pos="502"/>
          <w:tab w:val="num" w:pos="0"/>
          <w:tab w:val="left" w:pos="142"/>
          <w:tab w:val="num" w:pos="786"/>
        </w:tabs>
        <w:overflowPunct w:val="0"/>
        <w:autoSpaceDE w:val="0"/>
        <w:autoSpaceDN w:val="0"/>
        <w:adjustRightInd w:val="0"/>
        <w:spacing w:after="0" w:line="320" w:lineRule="exact"/>
        <w:ind w:left="0" w:firstLine="0"/>
        <w:jc w:val="both"/>
        <w:textAlignment w:val="baseline"/>
        <w:rPr>
          <w:rFonts w:ascii="Times New Roman" w:eastAsia="Times New Roman" w:hAnsi="Times New Roman" w:cs="Times New Roman"/>
          <w:sz w:val="24"/>
          <w:szCs w:val="24"/>
          <w:lang w:val="fr-FR"/>
        </w:rPr>
      </w:pPr>
      <w:r w:rsidRPr="00E51D28">
        <w:rPr>
          <w:rFonts w:ascii="Times New Roman" w:eastAsia="Times New Roman" w:hAnsi="Times New Roman" w:cs="Times New Roman"/>
          <w:sz w:val="24"/>
          <w:szCs w:val="24"/>
          <w:lang w:val="pt-BR"/>
        </w:rPr>
        <w:t>Referitor la efectuarea investigaţiilor de laborator 6</w:t>
      </w:r>
      <w:r w:rsidR="00992723" w:rsidRPr="00E51D28">
        <w:rPr>
          <w:rFonts w:ascii="Times New Roman" w:eastAsia="Times New Roman" w:hAnsi="Times New Roman" w:cs="Times New Roman"/>
          <w:sz w:val="24"/>
          <w:szCs w:val="24"/>
          <w:lang w:val="pt-BR"/>
        </w:rPr>
        <w:t>1</w:t>
      </w:r>
      <w:r w:rsidRPr="00E51D28">
        <w:rPr>
          <w:rFonts w:ascii="Times New Roman" w:eastAsia="Times New Roman" w:hAnsi="Times New Roman" w:cs="Times New Roman"/>
          <w:sz w:val="24"/>
          <w:szCs w:val="24"/>
          <w:lang w:val="pt-BR"/>
        </w:rPr>
        <w:t>,</w:t>
      </w:r>
      <w:r w:rsidR="00992723" w:rsidRPr="00E51D28">
        <w:rPr>
          <w:rFonts w:ascii="Times New Roman" w:eastAsia="Times New Roman" w:hAnsi="Times New Roman" w:cs="Times New Roman"/>
          <w:sz w:val="24"/>
          <w:szCs w:val="24"/>
          <w:lang w:val="pt-BR"/>
        </w:rPr>
        <w:t>2</w:t>
      </w:r>
      <w:r w:rsidRPr="00E51D28">
        <w:rPr>
          <w:rFonts w:ascii="Times New Roman" w:eastAsia="Times New Roman" w:hAnsi="Times New Roman" w:cs="Times New Roman"/>
          <w:sz w:val="24"/>
          <w:szCs w:val="24"/>
          <w:lang w:val="pt-BR"/>
        </w:rPr>
        <w:t>5% au beneficiat  o dată pe an, de două ori pe an 3</w:t>
      </w:r>
      <w:r w:rsidR="00E51D28" w:rsidRPr="00E51D28">
        <w:rPr>
          <w:rFonts w:ascii="Times New Roman" w:eastAsia="Times New Roman" w:hAnsi="Times New Roman" w:cs="Times New Roman"/>
          <w:sz w:val="24"/>
          <w:szCs w:val="24"/>
          <w:lang w:val="pt-BR"/>
        </w:rPr>
        <w:t>2</w:t>
      </w:r>
      <w:r w:rsidRPr="00E51D28">
        <w:rPr>
          <w:rFonts w:ascii="Times New Roman" w:eastAsia="Times New Roman" w:hAnsi="Times New Roman" w:cs="Times New Roman"/>
          <w:sz w:val="24"/>
          <w:szCs w:val="24"/>
          <w:lang w:val="pt-BR"/>
        </w:rPr>
        <w:t>,</w:t>
      </w:r>
      <w:r w:rsidR="00E51D28" w:rsidRPr="00E51D28">
        <w:rPr>
          <w:rFonts w:ascii="Times New Roman" w:eastAsia="Times New Roman" w:hAnsi="Times New Roman" w:cs="Times New Roman"/>
          <w:sz w:val="24"/>
          <w:szCs w:val="24"/>
          <w:lang w:val="pt-BR"/>
        </w:rPr>
        <w:t>7</w:t>
      </w:r>
      <w:r w:rsidRPr="00E51D28">
        <w:rPr>
          <w:rFonts w:ascii="Times New Roman" w:eastAsia="Times New Roman" w:hAnsi="Times New Roman" w:cs="Times New Roman"/>
          <w:sz w:val="24"/>
          <w:szCs w:val="24"/>
          <w:lang w:val="pt-BR"/>
        </w:rPr>
        <w:t xml:space="preserve">5%, de patru ori pe an </w:t>
      </w:r>
      <w:r w:rsidR="00E51D28" w:rsidRPr="00E51D28">
        <w:rPr>
          <w:rFonts w:ascii="Times New Roman" w:eastAsia="Times New Roman" w:hAnsi="Times New Roman" w:cs="Times New Roman"/>
          <w:sz w:val="24"/>
          <w:szCs w:val="24"/>
          <w:lang w:val="pt-BR"/>
        </w:rPr>
        <w:t>2</w:t>
      </w:r>
      <w:r w:rsidRPr="00E51D28">
        <w:rPr>
          <w:rFonts w:ascii="Times New Roman" w:eastAsia="Times New Roman" w:hAnsi="Times New Roman" w:cs="Times New Roman"/>
          <w:sz w:val="24"/>
          <w:szCs w:val="24"/>
          <w:lang w:val="pt-BR"/>
        </w:rPr>
        <w:t xml:space="preserve">,5%, lunar 0%, niciodată </w:t>
      </w:r>
      <w:r w:rsidR="00E51D28" w:rsidRPr="00E51D28">
        <w:rPr>
          <w:rFonts w:ascii="Times New Roman" w:eastAsia="Times New Roman" w:hAnsi="Times New Roman" w:cs="Times New Roman"/>
          <w:sz w:val="24"/>
          <w:szCs w:val="24"/>
          <w:lang w:val="pt-BR"/>
        </w:rPr>
        <w:t>3</w:t>
      </w:r>
      <w:r w:rsidRPr="00E51D28">
        <w:rPr>
          <w:rFonts w:ascii="Times New Roman" w:eastAsia="Times New Roman" w:hAnsi="Times New Roman" w:cs="Times New Roman"/>
          <w:sz w:val="24"/>
          <w:szCs w:val="24"/>
          <w:lang w:val="pt-BR"/>
        </w:rPr>
        <w:t xml:space="preserve">,5%. </w:t>
      </w:r>
      <w:r w:rsidRPr="00E51D28">
        <w:rPr>
          <w:rFonts w:ascii="Times New Roman" w:eastAsia="Times New Roman" w:hAnsi="Times New Roman" w:cs="Times New Roman"/>
          <w:sz w:val="24"/>
          <w:szCs w:val="24"/>
          <w:lang w:val="fr-FR"/>
        </w:rPr>
        <w:t xml:space="preserve">Investigaţiile de înalta performanţă au fost efectuate intr-un procent mai mic, PET/CT – </w:t>
      </w:r>
      <w:r w:rsidR="00E51D28" w:rsidRPr="00E51D28">
        <w:rPr>
          <w:rFonts w:ascii="Times New Roman" w:eastAsia="Times New Roman" w:hAnsi="Times New Roman" w:cs="Times New Roman"/>
          <w:sz w:val="24"/>
          <w:szCs w:val="24"/>
          <w:lang w:val="fr-FR"/>
        </w:rPr>
        <w:t>4</w:t>
      </w:r>
      <w:r w:rsidRPr="00E51D28">
        <w:rPr>
          <w:rFonts w:ascii="Times New Roman" w:eastAsia="Times New Roman" w:hAnsi="Times New Roman" w:cs="Times New Roman"/>
          <w:sz w:val="24"/>
          <w:szCs w:val="24"/>
          <w:lang w:val="fr-FR"/>
        </w:rPr>
        <w:t xml:space="preserve">%, RMN – </w:t>
      </w:r>
      <w:r w:rsidR="00E51D28" w:rsidRPr="00E51D28">
        <w:rPr>
          <w:rFonts w:ascii="Times New Roman" w:eastAsia="Times New Roman" w:hAnsi="Times New Roman" w:cs="Times New Roman"/>
          <w:sz w:val="24"/>
          <w:szCs w:val="24"/>
          <w:lang w:val="fr-FR"/>
        </w:rPr>
        <w:t>7</w:t>
      </w:r>
      <w:r w:rsidRPr="00E51D28">
        <w:rPr>
          <w:rFonts w:ascii="Times New Roman" w:eastAsia="Times New Roman" w:hAnsi="Times New Roman" w:cs="Times New Roman"/>
          <w:sz w:val="24"/>
          <w:szCs w:val="24"/>
          <w:lang w:val="fr-FR"/>
        </w:rPr>
        <w:t xml:space="preserve">,5%, SCINTIGRAFIE – </w:t>
      </w:r>
      <w:r w:rsidR="00E51D28" w:rsidRPr="00E51D28">
        <w:rPr>
          <w:rFonts w:ascii="Times New Roman" w:eastAsia="Times New Roman" w:hAnsi="Times New Roman" w:cs="Times New Roman"/>
          <w:sz w:val="24"/>
          <w:szCs w:val="24"/>
          <w:lang w:val="fr-FR"/>
        </w:rPr>
        <w:t>1,5</w:t>
      </w:r>
      <w:r w:rsidRPr="00E51D28">
        <w:rPr>
          <w:rFonts w:ascii="Times New Roman" w:eastAsia="Times New Roman" w:hAnsi="Times New Roman" w:cs="Times New Roman"/>
          <w:sz w:val="24"/>
          <w:szCs w:val="24"/>
          <w:lang w:val="fr-FR"/>
        </w:rPr>
        <w:t>%, ANGIOGRAFIE – 4</w:t>
      </w:r>
      <w:r w:rsidR="00E51D28" w:rsidRPr="00E51D28">
        <w:rPr>
          <w:rFonts w:ascii="Times New Roman" w:eastAsia="Times New Roman" w:hAnsi="Times New Roman" w:cs="Times New Roman"/>
          <w:sz w:val="24"/>
          <w:szCs w:val="24"/>
          <w:lang w:val="fr-FR"/>
        </w:rPr>
        <w:t>,75</w:t>
      </w:r>
      <w:r w:rsidRPr="00E51D28">
        <w:rPr>
          <w:rFonts w:ascii="Times New Roman" w:eastAsia="Times New Roman" w:hAnsi="Times New Roman" w:cs="Times New Roman"/>
          <w:sz w:val="24"/>
          <w:szCs w:val="24"/>
          <w:lang w:val="fr-FR"/>
        </w:rPr>
        <w:t xml:space="preserve">%. </w:t>
      </w:r>
    </w:p>
    <w:p w:rsidR="00B512BA" w:rsidRPr="00E51D28" w:rsidRDefault="00B512BA" w:rsidP="001553BC">
      <w:pPr>
        <w:numPr>
          <w:ilvl w:val="0"/>
          <w:numId w:val="36"/>
        </w:numPr>
        <w:tabs>
          <w:tab w:val="clear" w:pos="502"/>
          <w:tab w:val="num" w:pos="142"/>
          <w:tab w:val="num" w:pos="786"/>
        </w:tabs>
        <w:overflowPunct w:val="0"/>
        <w:autoSpaceDE w:val="0"/>
        <w:autoSpaceDN w:val="0"/>
        <w:adjustRightInd w:val="0"/>
        <w:spacing w:after="0" w:line="320" w:lineRule="exact"/>
        <w:ind w:left="0" w:firstLine="0"/>
        <w:jc w:val="both"/>
        <w:textAlignment w:val="baseline"/>
        <w:rPr>
          <w:rFonts w:ascii="Times New Roman" w:eastAsia="Times New Roman" w:hAnsi="Times New Roman" w:cs="Times New Roman"/>
          <w:sz w:val="24"/>
          <w:szCs w:val="24"/>
          <w:lang w:val="fr-FR"/>
        </w:rPr>
      </w:pPr>
      <w:r w:rsidRPr="00E51D28">
        <w:rPr>
          <w:rFonts w:ascii="Times New Roman" w:eastAsia="Times New Roman" w:hAnsi="Times New Roman" w:cs="Times New Roman"/>
          <w:sz w:val="24"/>
          <w:szCs w:val="24"/>
          <w:lang w:val="fr-FR"/>
        </w:rPr>
        <w:t>În urma aprecierii serviciilor  medicale furnizate asiguraţilor de către spital, 9</w:t>
      </w:r>
      <w:r w:rsidR="00E51D28" w:rsidRPr="00E51D28">
        <w:rPr>
          <w:rFonts w:ascii="Times New Roman" w:eastAsia="Times New Roman" w:hAnsi="Times New Roman" w:cs="Times New Roman"/>
          <w:sz w:val="24"/>
          <w:szCs w:val="24"/>
          <w:lang w:val="fr-FR"/>
        </w:rPr>
        <w:t>5</w:t>
      </w:r>
      <w:r w:rsidRPr="00E51D28">
        <w:rPr>
          <w:rFonts w:ascii="Times New Roman" w:eastAsia="Times New Roman" w:hAnsi="Times New Roman" w:cs="Times New Roman"/>
          <w:sz w:val="24"/>
          <w:szCs w:val="24"/>
          <w:lang w:val="fr-FR"/>
        </w:rPr>
        <w:t>,</w:t>
      </w:r>
      <w:r w:rsidR="00E51D28" w:rsidRPr="00E51D28">
        <w:rPr>
          <w:rFonts w:ascii="Times New Roman" w:eastAsia="Times New Roman" w:hAnsi="Times New Roman" w:cs="Times New Roman"/>
          <w:sz w:val="24"/>
          <w:szCs w:val="24"/>
          <w:lang w:val="fr-FR"/>
        </w:rPr>
        <w:t>18</w:t>
      </w:r>
      <w:r w:rsidRPr="00E51D28">
        <w:rPr>
          <w:rFonts w:ascii="Times New Roman" w:eastAsia="Times New Roman" w:hAnsi="Times New Roman" w:cs="Times New Roman"/>
          <w:sz w:val="24"/>
          <w:szCs w:val="24"/>
          <w:lang w:val="fr-FR"/>
        </w:rPr>
        <w:t xml:space="preserve">% din cazurile internate au fost multumiţi de procedura de internare </w:t>
      </w:r>
      <w:r w:rsidR="00E51D28" w:rsidRPr="00E51D28">
        <w:rPr>
          <w:rFonts w:ascii="Times New Roman" w:eastAsia="Times New Roman" w:hAnsi="Times New Roman" w:cs="Times New Roman"/>
          <w:sz w:val="24"/>
          <w:szCs w:val="24"/>
          <w:lang w:val="fr-FR"/>
        </w:rPr>
        <w:t>ș</w:t>
      </w:r>
      <w:r w:rsidRPr="00E51D28">
        <w:rPr>
          <w:rFonts w:ascii="Times New Roman" w:eastAsia="Times New Roman" w:hAnsi="Times New Roman" w:cs="Times New Roman"/>
          <w:sz w:val="24"/>
          <w:szCs w:val="24"/>
          <w:lang w:val="fr-FR"/>
        </w:rPr>
        <w:t>i atenţia de care au avut nevoie.</w:t>
      </w:r>
    </w:p>
    <w:p w:rsidR="00B512BA" w:rsidRPr="00E51D28" w:rsidRDefault="00B512BA" w:rsidP="001553BC">
      <w:pPr>
        <w:numPr>
          <w:ilvl w:val="0"/>
          <w:numId w:val="36"/>
        </w:numPr>
        <w:tabs>
          <w:tab w:val="clear" w:pos="502"/>
          <w:tab w:val="num" w:pos="0"/>
          <w:tab w:val="num" w:pos="786"/>
        </w:tabs>
        <w:overflowPunct w:val="0"/>
        <w:autoSpaceDE w:val="0"/>
        <w:autoSpaceDN w:val="0"/>
        <w:adjustRightInd w:val="0"/>
        <w:spacing w:after="0" w:line="320" w:lineRule="exact"/>
        <w:ind w:left="0" w:firstLine="0"/>
        <w:jc w:val="both"/>
        <w:textAlignment w:val="baseline"/>
        <w:rPr>
          <w:rFonts w:ascii="Times New Roman" w:eastAsia="Times New Roman" w:hAnsi="Times New Roman" w:cs="Times New Roman"/>
          <w:sz w:val="24"/>
          <w:szCs w:val="24"/>
          <w:lang w:val="fr-FR"/>
        </w:rPr>
      </w:pPr>
      <w:r w:rsidRPr="00E51D28">
        <w:rPr>
          <w:rFonts w:ascii="Times New Roman" w:eastAsia="Times New Roman" w:hAnsi="Times New Roman" w:cs="Times New Roman"/>
          <w:sz w:val="24"/>
          <w:szCs w:val="24"/>
          <w:lang w:val="fr-FR"/>
        </w:rPr>
        <w:t>Impresia asupra sistemului de asigur</w:t>
      </w:r>
      <w:r w:rsidR="00E51D28" w:rsidRPr="00E51D28">
        <w:rPr>
          <w:rFonts w:ascii="Times New Roman" w:eastAsia="Times New Roman" w:hAnsi="Times New Roman" w:cs="Times New Roman"/>
          <w:sz w:val="24"/>
          <w:szCs w:val="24"/>
          <w:lang w:val="fr-FR"/>
        </w:rPr>
        <w:t>ă</w:t>
      </w:r>
      <w:r w:rsidRPr="00E51D28">
        <w:rPr>
          <w:rFonts w:ascii="Times New Roman" w:eastAsia="Times New Roman" w:hAnsi="Times New Roman" w:cs="Times New Roman"/>
          <w:sz w:val="24"/>
          <w:szCs w:val="24"/>
          <w:lang w:val="fr-FR"/>
        </w:rPr>
        <w:t xml:space="preserve">ri sociale de sănătate care va implica un pachet de bază mai restrâns decât cel existent </w:t>
      </w:r>
      <w:r w:rsidR="00E51D28" w:rsidRPr="00E51D28">
        <w:rPr>
          <w:rFonts w:ascii="Times New Roman" w:eastAsia="Times New Roman" w:hAnsi="Times New Roman" w:cs="Times New Roman"/>
          <w:sz w:val="24"/>
          <w:szCs w:val="24"/>
          <w:lang w:val="fr-FR"/>
        </w:rPr>
        <w:t>î</w:t>
      </w:r>
      <w:r w:rsidR="00E51D28">
        <w:rPr>
          <w:rFonts w:ascii="Times New Roman" w:eastAsia="Times New Roman" w:hAnsi="Times New Roman" w:cs="Times New Roman"/>
          <w:sz w:val="24"/>
          <w:szCs w:val="24"/>
          <w:lang w:val="fr-FR"/>
        </w:rPr>
        <w:t>n prezent:</w:t>
      </w:r>
      <w:r w:rsidRPr="00E51D28">
        <w:rPr>
          <w:rFonts w:ascii="Times New Roman" w:eastAsia="Times New Roman" w:hAnsi="Times New Roman" w:cs="Times New Roman"/>
          <w:sz w:val="24"/>
          <w:szCs w:val="24"/>
          <w:lang w:val="fr-FR"/>
        </w:rPr>
        <w:t xml:space="preserve">  asigura</w:t>
      </w:r>
      <w:r w:rsidR="00E51D28" w:rsidRPr="00E51D28">
        <w:rPr>
          <w:rFonts w:ascii="Times New Roman" w:eastAsia="Times New Roman" w:hAnsi="Times New Roman" w:cs="Times New Roman"/>
          <w:sz w:val="24"/>
          <w:szCs w:val="24"/>
          <w:lang w:val="fr-FR"/>
        </w:rPr>
        <w:t>ț</w:t>
      </w:r>
      <w:r w:rsidRPr="00E51D28">
        <w:rPr>
          <w:rFonts w:ascii="Times New Roman" w:eastAsia="Times New Roman" w:hAnsi="Times New Roman" w:cs="Times New Roman"/>
          <w:sz w:val="24"/>
          <w:szCs w:val="24"/>
          <w:lang w:val="fr-FR"/>
        </w:rPr>
        <w:t xml:space="preserve">i au optat pentru o asigurare voluntară de sanătate procentul fiind de </w:t>
      </w:r>
      <w:r w:rsidR="00E51D28" w:rsidRPr="00E51D28">
        <w:rPr>
          <w:rFonts w:ascii="Times New Roman" w:eastAsia="Times New Roman" w:hAnsi="Times New Roman" w:cs="Times New Roman"/>
          <w:sz w:val="24"/>
          <w:szCs w:val="24"/>
          <w:lang w:val="fr-FR"/>
        </w:rPr>
        <w:t>81</w:t>
      </w:r>
      <w:r w:rsidR="00E51D28">
        <w:rPr>
          <w:rFonts w:ascii="Times New Roman" w:eastAsia="Times New Roman" w:hAnsi="Times New Roman" w:cs="Times New Roman"/>
          <w:sz w:val="24"/>
          <w:szCs w:val="24"/>
          <w:lang w:val="fr-FR"/>
        </w:rPr>
        <w:t>% iar</w:t>
      </w:r>
      <w:r w:rsidRPr="00E51D28">
        <w:rPr>
          <w:rFonts w:ascii="Times New Roman" w:eastAsia="Times New Roman" w:hAnsi="Times New Roman" w:cs="Times New Roman"/>
          <w:sz w:val="24"/>
          <w:szCs w:val="24"/>
          <w:lang w:val="fr-FR"/>
        </w:rPr>
        <w:t xml:space="preserve"> pentru plata directă la furnizor </w:t>
      </w:r>
      <w:r w:rsidR="00E51D28" w:rsidRPr="00E51D28">
        <w:rPr>
          <w:rFonts w:ascii="Times New Roman" w:eastAsia="Times New Roman" w:hAnsi="Times New Roman" w:cs="Times New Roman"/>
          <w:sz w:val="24"/>
          <w:szCs w:val="24"/>
          <w:lang w:val="fr-FR"/>
        </w:rPr>
        <w:t>19</w:t>
      </w:r>
      <w:r w:rsidRPr="00E51D28">
        <w:rPr>
          <w:rFonts w:ascii="Times New Roman" w:eastAsia="Times New Roman" w:hAnsi="Times New Roman" w:cs="Times New Roman"/>
          <w:sz w:val="24"/>
          <w:szCs w:val="24"/>
          <w:lang w:val="fr-FR"/>
        </w:rPr>
        <w:t>%.</w:t>
      </w:r>
    </w:p>
    <w:p w:rsidR="00B512BA" w:rsidRPr="00FF038A" w:rsidRDefault="00FF038A" w:rsidP="001553BC">
      <w:pPr>
        <w:numPr>
          <w:ilvl w:val="0"/>
          <w:numId w:val="36"/>
        </w:numPr>
        <w:tabs>
          <w:tab w:val="clear" w:pos="502"/>
          <w:tab w:val="num" w:pos="0"/>
          <w:tab w:val="num" w:pos="786"/>
        </w:tabs>
        <w:overflowPunct w:val="0"/>
        <w:autoSpaceDE w:val="0"/>
        <w:autoSpaceDN w:val="0"/>
        <w:adjustRightInd w:val="0"/>
        <w:spacing w:after="0" w:line="320" w:lineRule="exact"/>
        <w:ind w:left="0" w:firstLine="142"/>
        <w:jc w:val="both"/>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Cea mai </w:t>
      </w:r>
      <w:r w:rsidR="00902A7D" w:rsidRPr="00FF038A">
        <w:rPr>
          <w:rFonts w:ascii="Times New Roman" w:eastAsia="Times New Roman" w:hAnsi="Times New Roman" w:cs="Times New Roman"/>
          <w:sz w:val="24"/>
          <w:szCs w:val="24"/>
          <w:lang w:val="fr-FR"/>
        </w:rPr>
        <w:t>mare parte din asigura</w:t>
      </w:r>
      <w:r w:rsidRPr="00FF038A">
        <w:rPr>
          <w:rFonts w:ascii="Times New Roman" w:eastAsia="Times New Roman" w:hAnsi="Times New Roman" w:cs="Times New Roman"/>
          <w:sz w:val="24"/>
          <w:szCs w:val="24"/>
          <w:lang w:val="fr-FR"/>
        </w:rPr>
        <w:t>ț</w:t>
      </w:r>
      <w:r w:rsidR="00902A7D" w:rsidRPr="00FF038A">
        <w:rPr>
          <w:rFonts w:ascii="Times New Roman" w:eastAsia="Times New Roman" w:hAnsi="Times New Roman" w:cs="Times New Roman"/>
          <w:sz w:val="24"/>
          <w:szCs w:val="24"/>
          <w:lang w:val="fr-FR"/>
        </w:rPr>
        <w:t>ii chestiona</w:t>
      </w:r>
      <w:r w:rsidRPr="00FF038A">
        <w:rPr>
          <w:rFonts w:ascii="Times New Roman" w:eastAsia="Times New Roman" w:hAnsi="Times New Roman" w:cs="Times New Roman"/>
          <w:sz w:val="24"/>
          <w:szCs w:val="24"/>
          <w:lang w:val="fr-FR"/>
        </w:rPr>
        <w:t>ț</w:t>
      </w:r>
      <w:r w:rsidR="00902A7D" w:rsidRPr="00FF038A">
        <w:rPr>
          <w:rFonts w:ascii="Times New Roman" w:eastAsia="Times New Roman" w:hAnsi="Times New Roman" w:cs="Times New Roman"/>
          <w:sz w:val="24"/>
          <w:szCs w:val="24"/>
          <w:lang w:val="fr-FR"/>
        </w:rPr>
        <w:t>i consider</w:t>
      </w:r>
      <w:r>
        <w:rPr>
          <w:rFonts w:ascii="Times New Roman" w:eastAsia="Times New Roman" w:hAnsi="Times New Roman" w:cs="Times New Roman"/>
          <w:sz w:val="24"/>
          <w:szCs w:val="24"/>
          <w:lang w:val="fr-FR"/>
        </w:rPr>
        <w:t>ă</w:t>
      </w:r>
      <w:r w:rsidR="00902A7D" w:rsidRPr="00FF038A">
        <w:rPr>
          <w:rFonts w:ascii="Times New Roman" w:eastAsia="Times New Roman" w:hAnsi="Times New Roman" w:cs="Times New Roman"/>
          <w:sz w:val="24"/>
          <w:szCs w:val="24"/>
          <w:lang w:val="fr-FR"/>
        </w:rPr>
        <w:t xml:space="preserve"> c</w:t>
      </w:r>
      <w:r>
        <w:rPr>
          <w:rFonts w:ascii="Times New Roman" w:eastAsia="Times New Roman" w:hAnsi="Times New Roman" w:cs="Times New Roman"/>
          <w:sz w:val="24"/>
          <w:szCs w:val="24"/>
          <w:lang w:val="fr-FR"/>
        </w:rPr>
        <w:t>ă</w:t>
      </w:r>
      <w:r w:rsidR="00902A7D" w:rsidRPr="00FF038A">
        <w:rPr>
          <w:rFonts w:ascii="Times New Roman" w:eastAsia="Times New Roman" w:hAnsi="Times New Roman" w:cs="Times New Roman"/>
          <w:sz w:val="24"/>
          <w:szCs w:val="24"/>
          <w:lang w:val="fr-FR"/>
        </w:rPr>
        <w:t xml:space="preserve"> furnizorii care se afl</w:t>
      </w:r>
      <w:r w:rsidRPr="00FF038A">
        <w:rPr>
          <w:rFonts w:ascii="Times New Roman" w:eastAsia="Times New Roman" w:hAnsi="Times New Roman" w:cs="Times New Roman"/>
          <w:sz w:val="24"/>
          <w:szCs w:val="24"/>
          <w:lang w:val="fr-FR"/>
        </w:rPr>
        <w:t>ă</w:t>
      </w:r>
      <w:r w:rsidR="00902A7D" w:rsidRPr="00FF038A">
        <w:rPr>
          <w:rFonts w:ascii="Times New Roman" w:eastAsia="Times New Roman" w:hAnsi="Times New Roman" w:cs="Times New Roman"/>
          <w:sz w:val="24"/>
          <w:szCs w:val="24"/>
          <w:lang w:val="fr-FR"/>
        </w:rPr>
        <w:t xml:space="preserve"> </w:t>
      </w:r>
      <w:r w:rsidRPr="00FF038A">
        <w:rPr>
          <w:rFonts w:ascii="Times New Roman" w:eastAsia="Times New Roman" w:hAnsi="Times New Roman" w:cs="Times New Roman"/>
          <w:sz w:val="24"/>
          <w:szCs w:val="24"/>
          <w:lang w:val="fr-FR"/>
        </w:rPr>
        <w:t>î</w:t>
      </w:r>
      <w:r w:rsidR="00902A7D" w:rsidRPr="00FF038A">
        <w:rPr>
          <w:rFonts w:ascii="Times New Roman" w:eastAsia="Times New Roman" w:hAnsi="Times New Roman" w:cs="Times New Roman"/>
          <w:sz w:val="24"/>
          <w:szCs w:val="24"/>
          <w:lang w:val="fr-FR"/>
        </w:rPr>
        <w:t>n rela</w:t>
      </w:r>
      <w:r w:rsidRPr="00FF038A">
        <w:rPr>
          <w:rFonts w:ascii="Times New Roman" w:eastAsia="Times New Roman" w:hAnsi="Times New Roman" w:cs="Times New Roman"/>
          <w:sz w:val="24"/>
          <w:szCs w:val="24"/>
          <w:lang w:val="fr-FR"/>
        </w:rPr>
        <w:t>ț</w:t>
      </w:r>
      <w:r w:rsidR="00902A7D" w:rsidRPr="00FF038A">
        <w:rPr>
          <w:rFonts w:ascii="Times New Roman" w:eastAsia="Times New Roman" w:hAnsi="Times New Roman" w:cs="Times New Roman"/>
          <w:sz w:val="24"/>
          <w:szCs w:val="24"/>
          <w:lang w:val="fr-FR"/>
        </w:rPr>
        <w:t>ie contractual</w:t>
      </w:r>
      <w:r>
        <w:rPr>
          <w:rFonts w:ascii="Times New Roman" w:eastAsia="Times New Roman" w:hAnsi="Times New Roman" w:cs="Times New Roman"/>
          <w:sz w:val="24"/>
          <w:szCs w:val="24"/>
          <w:lang w:val="fr-FR"/>
        </w:rPr>
        <w:t>ă</w:t>
      </w:r>
      <w:r w:rsidR="00902A7D" w:rsidRPr="00FF038A">
        <w:rPr>
          <w:rFonts w:ascii="Times New Roman" w:eastAsia="Times New Roman" w:hAnsi="Times New Roman" w:cs="Times New Roman"/>
          <w:sz w:val="24"/>
          <w:szCs w:val="24"/>
          <w:lang w:val="fr-FR"/>
        </w:rPr>
        <w:t xml:space="preserve"> cu CAS Olt au răspuns  bine nevoilor de îngrijiri medicale iar sistemul actual raspunde nevoilor de ingrijiri medicale ale asigura</w:t>
      </w:r>
      <w:r w:rsidRPr="00FF038A">
        <w:rPr>
          <w:rFonts w:ascii="Times New Roman" w:eastAsia="Times New Roman" w:hAnsi="Times New Roman" w:cs="Times New Roman"/>
          <w:sz w:val="24"/>
          <w:szCs w:val="24"/>
          <w:lang w:val="fr-FR"/>
        </w:rPr>
        <w:t>ț</w:t>
      </w:r>
      <w:r w:rsidR="00902A7D" w:rsidRPr="00FF038A">
        <w:rPr>
          <w:rFonts w:ascii="Times New Roman" w:eastAsia="Times New Roman" w:hAnsi="Times New Roman" w:cs="Times New Roman"/>
          <w:sz w:val="24"/>
          <w:szCs w:val="24"/>
          <w:lang w:val="fr-FR"/>
        </w:rPr>
        <w:t>ilor</w:t>
      </w:r>
      <w:r w:rsidR="00B512BA" w:rsidRPr="00FF038A">
        <w:rPr>
          <w:rFonts w:ascii="Times New Roman" w:eastAsia="Times New Roman" w:hAnsi="Times New Roman" w:cs="Times New Roman"/>
          <w:sz w:val="24"/>
          <w:szCs w:val="24"/>
          <w:lang w:val="fr-FR"/>
        </w:rPr>
        <w:t>.</w:t>
      </w:r>
    </w:p>
    <w:p w:rsidR="00B512BA" w:rsidRPr="00FF038A" w:rsidRDefault="00B512BA" w:rsidP="00787A83">
      <w:pPr>
        <w:widowControl w:val="0"/>
        <w:tabs>
          <w:tab w:val="left" w:pos="110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FF038A">
        <w:rPr>
          <w:rFonts w:ascii="Times New Roman" w:eastAsia="Times New Roman" w:hAnsi="Times New Roman" w:cs="Times New Roman"/>
          <w:sz w:val="24"/>
          <w:szCs w:val="24"/>
          <w:lang w:val="fr-FR"/>
        </w:rPr>
        <w:t xml:space="preserve">        </w:t>
      </w:r>
      <w:r w:rsidRPr="00FF038A">
        <w:rPr>
          <w:rFonts w:ascii="Times New Roman" w:eastAsia="Times New Roman" w:hAnsi="Times New Roman" w:cs="Times New Roman"/>
          <w:sz w:val="24"/>
          <w:szCs w:val="24"/>
          <w:lang w:val="pt-BR"/>
        </w:rPr>
        <w:t>De asemenea, s-a mai urmărit:</w:t>
      </w:r>
    </w:p>
    <w:p w:rsidR="00B512BA" w:rsidRPr="00307C1A" w:rsidRDefault="00B512BA" w:rsidP="001553BC">
      <w:pPr>
        <w:pStyle w:val="ListParagraph"/>
        <w:widowControl w:val="0"/>
        <w:numPr>
          <w:ilvl w:val="0"/>
          <w:numId w:val="78"/>
        </w:numPr>
        <w:adjustRightInd w:val="0"/>
        <w:spacing w:after="0" w:line="320" w:lineRule="exact"/>
        <w:ind w:left="0" w:firstLine="1140"/>
        <w:jc w:val="both"/>
        <w:rPr>
          <w:rFonts w:ascii="Times New Roman" w:eastAsia="Times New Roman" w:hAnsi="Times New Roman" w:cs="Times New Roman"/>
          <w:sz w:val="24"/>
          <w:szCs w:val="24"/>
          <w:lang w:val="pt-BR"/>
        </w:rPr>
      </w:pPr>
      <w:r w:rsidRPr="00307C1A">
        <w:rPr>
          <w:rFonts w:ascii="Times New Roman" w:eastAsia="Times New Roman" w:hAnsi="Times New Roman" w:cs="Times New Roman"/>
          <w:sz w:val="24"/>
          <w:szCs w:val="24"/>
          <w:lang w:val="pt-BR"/>
        </w:rPr>
        <w:t xml:space="preserve">Organizarea </w:t>
      </w:r>
      <w:r w:rsidR="00307C1A" w:rsidRPr="00307C1A">
        <w:rPr>
          <w:rFonts w:ascii="Times New Roman" w:eastAsia="Times New Roman" w:hAnsi="Times New Roman" w:cs="Times New Roman"/>
          <w:sz w:val="24"/>
          <w:szCs w:val="24"/>
          <w:lang w:val="pt-BR"/>
        </w:rPr>
        <w:t>ș</w:t>
      </w:r>
      <w:r w:rsidRPr="00307C1A">
        <w:rPr>
          <w:rFonts w:ascii="Times New Roman" w:eastAsia="Times New Roman" w:hAnsi="Times New Roman" w:cs="Times New Roman"/>
          <w:sz w:val="24"/>
          <w:szCs w:val="24"/>
          <w:lang w:val="pt-BR"/>
        </w:rPr>
        <w:t>i rezolvarea solicitărilor de informaţii de interes public, adresate de căt</w:t>
      </w:r>
      <w:r w:rsidR="00307C1A" w:rsidRPr="00307C1A">
        <w:rPr>
          <w:rFonts w:ascii="Times New Roman" w:eastAsia="Times New Roman" w:hAnsi="Times New Roman" w:cs="Times New Roman"/>
          <w:sz w:val="24"/>
          <w:szCs w:val="24"/>
          <w:lang w:val="pt-BR"/>
        </w:rPr>
        <w:t>re cetăţeni centralizand evidenț</w:t>
      </w:r>
      <w:r w:rsidRPr="00307C1A">
        <w:rPr>
          <w:rFonts w:ascii="Times New Roman" w:eastAsia="Times New Roman" w:hAnsi="Times New Roman" w:cs="Times New Roman"/>
          <w:sz w:val="24"/>
          <w:szCs w:val="24"/>
          <w:lang w:val="pt-BR"/>
        </w:rPr>
        <w:t>a problemelor ridicate de asigura</w:t>
      </w:r>
      <w:r w:rsidR="00307C1A" w:rsidRPr="00307C1A">
        <w:rPr>
          <w:rFonts w:ascii="Times New Roman" w:eastAsia="Times New Roman" w:hAnsi="Times New Roman" w:cs="Times New Roman"/>
          <w:sz w:val="24"/>
          <w:szCs w:val="24"/>
          <w:lang w:val="pt-BR"/>
        </w:rPr>
        <w:t>ț</w:t>
      </w:r>
      <w:r w:rsidRPr="00307C1A">
        <w:rPr>
          <w:rFonts w:ascii="Times New Roman" w:eastAsia="Times New Roman" w:hAnsi="Times New Roman" w:cs="Times New Roman"/>
          <w:sz w:val="24"/>
          <w:szCs w:val="24"/>
          <w:lang w:val="pt-BR"/>
        </w:rPr>
        <w:t xml:space="preserve">ii C.A.S. Olt </w:t>
      </w:r>
      <w:r w:rsidR="00307C1A" w:rsidRPr="00307C1A">
        <w:rPr>
          <w:rFonts w:ascii="Times New Roman" w:eastAsia="Times New Roman" w:hAnsi="Times New Roman" w:cs="Times New Roman"/>
          <w:sz w:val="24"/>
          <w:szCs w:val="24"/>
          <w:lang w:val="pt-BR"/>
        </w:rPr>
        <w:t>ș</w:t>
      </w:r>
      <w:r w:rsidRPr="00307C1A">
        <w:rPr>
          <w:rFonts w:ascii="Times New Roman" w:eastAsia="Times New Roman" w:hAnsi="Times New Roman" w:cs="Times New Roman"/>
          <w:sz w:val="24"/>
          <w:szCs w:val="24"/>
          <w:lang w:val="pt-BR"/>
        </w:rPr>
        <w:t xml:space="preserve">i </w:t>
      </w:r>
      <w:r w:rsidR="00307C1A" w:rsidRPr="00307C1A">
        <w:rPr>
          <w:rFonts w:ascii="Times New Roman" w:eastAsia="Times New Roman" w:hAnsi="Times New Roman" w:cs="Times New Roman"/>
          <w:sz w:val="24"/>
          <w:szCs w:val="24"/>
          <w:lang w:val="pt-BR"/>
        </w:rPr>
        <w:t>s-</w:t>
      </w:r>
      <w:r w:rsidRPr="00307C1A">
        <w:rPr>
          <w:rFonts w:ascii="Times New Roman" w:eastAsia="Times New Roman" w:hAnsi="Times New Roman" w:cs="Times New Roman"/>
          <w:sz w:val="24"/>
          <w:szCs w:val="24"/>
          <w:lang w:val="pt-BR"/>
        </w:rPr>
        <w:t>a</w:t>
      </w:r>
      <w:r w:rsidR="00307C1A" w:rsidRPr="00307C1A">
        <w:rPr>
          <w:rFonts w:ascii="Times New Roman" w:eastAsia="Times New Roman" w:hAnsi="Times New Roman" w:cs="Times New Roman"/>
          <w:sz w:val="24"/>
          <w:szCs w:val="24"/>
          <w:lang w:val="pt-BR"/>
        </w:rPr>
        <w:t>u</w:t>
      </w:r>
      <w:r w:rsidRPr="00307C1A">
        <w:rPr>
          <w:rFonts w:ascii="Times New Roman" w:eastAsia="Times New Roman" w:hAnsi="Times New Roman" w:cs="Times New Roman"/>
          <w:sz w:val="24"/>
          <w:szCs w:val="24"/>
          <w:lang w:val="pt-BR"/>
        </w:rPr>
        <w:t xml:space="preserve"> propus solu</w:t>
      </w:r>
      <w:r w:rsidR="00307C1A" w:rsidRPr="00307C1A">
        <w:rPr>
          <w:rFonts w:ascii="Times New Roman" w:eastAsia="Times New Roman" w:hAnsi="Times New Roman" w:cs="Times New Roman"/>
          <w:sz w:val="24"/>
          <w:szCs w:val="24"/>
          <w:lang w:val="pt-BR"/>
        </w:rPr>
        <w:t>ț</w:t>
      </w:r>
      <w:r w:rsidRPr="00307C1A">
        <w:rPr>
          <w:rFonts w:ascii="Times New Roman" w:eastAsia="Times New Roman" w:hAnsi="Times New Roman" w:cs="Times New Roman"/>
          <w:sz w:val="24"/>
          <w:szCs w:val="24"/>
          <w:lang w:val="pt-BR"/>
        </w:rPr>
        <w:t>ii de rezolvare operativ</w:t>
      </w:r>
      <w:r w:rsidR="00307C1A" w:rsidRPr="00307C1A">
        <w:rPr>
          <w:rFonts w:ascii="Times New Roman" w:eastAsia="Times New Roman" w:hAnsi="Times New Roman" w:cs="Times New Roman"/>
          <w:sz w:val="24"/>
          <w:szCs w:val="24"/>
          <w:lang w:val="pt-BR"/>
        </w:rPr>
        <w:t>ă</w:t>
      </w:r>
      <w:r w:rsidRPr="00307C1A">
        <w:rPr>
          <w:rFonts w:ascii="Times New Roman" w:eastAsia="Times New Roman" w:hAnsi="Times New Roman" w:cs="Times New Roman"/>
          <w:sz w:val="24"/>
          <w:szCs w:val="24"/>
          <w:lang w:val="pt-BR"/>
        </w:rPr>
        <w:t xml:space="preserve"> a sesizărilor asiguraţilor; </w:t>
      </w:r>
    </w:p>
    <w:p w:rsidR="00B512BA" w:rsidRDefault="00B512BA" w:rsidP="001553BC">
      <w:pPr>
        <w:pStyle w:val="ListParagraph"/>
        <w:widowControl w:val="0"/>
        <w:numPr>
          <w:ilvl w:val="0"/>
          <w:numId w:val="78"/>
        </w:numPr>
        <w:adjustRightInd w:val="0"/>
        <w:spacing w:after="0" w:line="320" w:lineRule="exact"/>
        <w:ind w:left="0" w:firstLine="1140"/>
        <w:jc w:val="both"/>
        <w:rPr>
          <w:rFonts w:ascii="Times New Roman" w:eastAsia="Times New Roman" w:hAnsi="Times New Roman" w:cs="Times New Roman"/>
          <w:sz w:val="24"/>
          <w:szCs w:val="24"/>
          <w:lang w:val="pt-BR"/>
        </w:rPr>
      </w:pPr>
      <w:r w:rsidRPr="00307C1A">
        <w:rPr>
          <w:rFonts w:ascii="Times New Roman" w:eastAsia="Times New Roman" w:hAnsi="Times New Roman" w:cs="Times New Roman"/>
          <w:sz w:val="24"/>
          <w:szCs w:val="24"/>
          <w:lang w:val="pt-BR"/>
        </w:rPr>
        <w:lastRenderedPageBreak/>
        <w:t>Intreprinderea m</w:t>
      </w:r>
      <w:r w:rsidR="00307C1A" w:rsidRPr="00307C1A">
        <w:rPr>
          <w:rFonts w:ascii="Times New Roman" w:eastAsia="Times New Roman" w:hAnsi="Times New Roman" w:cs="Times New Roman"/>
          <w:sz w:val="24"/>
          <w:szCs w:val="24"/>
          <w:lang w:val="pt-BR"/>
        </w:rPr>
        <w:t>ă</w:t>
      </w:r>
      <w:r w:rsidRPr="00307C1A">
        <w:rPr>
          <w:rFonts w:ascii="Times New Roman" w:eastAsia="Times New Roman" w:hAnsi="Times New Roman" w:cs="Times New Roman"/>
          <w:sz w:val="24"/>
          <w:szCs w:val="24"/>
          <w:lang w:val="pt-BR"/>
        </w:rPr>
        <w:t xml:space="preserve">surilor necesare aplanării oricarei </w:t>
      </w:r>
      <w:r w:rsidR="00307C1A" w:rsidRPr="00307C1A">
        <w:rPr>
          <w:rFonts w:ascii="Times New Roman" w:eastAsia="Times New Roman" w:hAnsi="Times New Roman" w:cs="Times New Roman"/>
          <w:sz w:val="24"/>
          <w:szCs w:val="24"/>
          <w:lang w:val="pt-BR"/>
        </w:rPr>
        <w:t>situaţii conflictuale survenite î</w:t>
      </w:r>
      <w:r w:rsidRPr="00307C1A">
        <w:rPr>
          <w:rFonts w:ascii="Times New Roman" w:eastAsia="Times New Roman" w:hAnsi="Times New Roman" w:cs="Times New Roman"/>
          <w:sz w:val="24"/>
          <w:szCs w:val="24"/>
          <w:lang w:val="pt-BR"/>
        </w:rPr>
        <w:t>n rela</w:t>
      </w:r>
      <w:r w:rsidR="00307C1A" w:rsidRPr="00307C1A">
        <w:rPr>
          <w:rFonts w:ascii="Times New Roman" w:eastAsia="Times New Roman" w:hAnsi="Times New Roman" w:cs="Times New Roman"/>
          <w:sz w:val="24"/>
          <w:szCs w:val="24"/>
          <w:lang w:val="pt-BR"/>
        </w:rPr>
        <w:t>ția casă</w:t>
      </w:r>
      <w:r w:rsidRPr="00307C1A">
        <w:rPr>
          <w:rFonts w:ascii="Times New Roman" w:eastAsia="Times New Roman" w:hAnsi="Times New Roman" w:cs="Times New Roman"/>
          <w:sz w:val="24"/>
          <w:szCs w:val="24"/>
          <w:lang w:val="pt-BR"/>
        </w:rPr>
        <w:t xml:space="preserve">-asigurat, asigurând accesul asiguraţilor la serviciile medicale, farmaceutice </w:t>
      </w:r>
      <w:r w:rsidR="00307C1A" w:rsidRPr="00307C1A">
        <w:rPr>
          <w:rFonts w:ascii="Times New Roman" w:eastAsia="Times New Roman" w:hAnsi="Times New Roman" w:cs="Times New Roman"/>
          <w:sz w:val="24"/>
          <w:szCs w:val="24"/>
          <w:lang w:val="pt-BR"/>
        </w:rPr>
        <w:t>ș</w:t>
      </w:r>
      <w:r w:rsidRPr="00307C1A">
        <w:rPr>
          <w:rFonts w:ascii="Times New Roman" w:eastAsia="Times New Roman" w:hAnsi="Times New Roman" w:cs="Times New Roman"/>
          <w:sz w:val="24"/>
          <w:szCs w:val="24"/>
          <w:lang w:val="pt-BR"/>
        </w:rPr>
        <w:t>i dispozitive medicale.</w:t>
      </w:r>
    </w:p>
    <w:p w:rsidR="00FD5594" w:rsidRDefault="00B512BA" w:rsidP="00436A7E">
      <w:pPr>
        <w:widowControl w:val="0"/>
        <w:tabs>
          <w:tab w:val="left" w:pos="691"/>
        </w:tabs>
        <w:overflowPunct w:val="0"/>
        <w:autoSpaceDE w:val="0"/>
        <w:autoSpaceDN w:val="0"/>
        <w:adjustRightInd w:val="0"/>
        <w:spacing w:after="0" w:line="320" w:lineRule="exact"/>
        <w:jc w:val="both"/>
        <w:textAlignment w:val="baseline"/>
        <w:rPr>
          <w:rFonts w:ascii="Times New Roman" w:eastAsia="Times New Roman" w:hAnsi="Times New Roman" w:cs="Times New Roman"/>
          <w:b/>
          <w:sz w:val="24"/>
          <w:szCs w:val="24"/>
          <w:lang w:val="pt-BR"/>
        </w:rPr>
      </w:pPr>
      <w:r w:rsidRPr="00307C1A">
        <w:rPr>
          <w:rFonts w:ascii="Times New Roman" w:eastAsia="Times New Roman" w:hAnsi="Times New Roman" w:cs="Times New Roman"/>
          <w:b/>
          <w:sz w:val="24"/>
          <w:szCs w:val="24"/>
          <w:lang w:val="pt-BR"/>
        </w:rPr>
        <w:t xml:space="preserve">   </w:t>
      </w:r>
      <w:r w:rsidR="00FD5594">
        <w:rPr>
          <w:rFonts w:ascii="Times New Roman" w:eastAsia="Times New Roman" w:hAnsi="Times New Roman" w:cs="Times New Roman"/>
          <w:b/>
          <w:sz w:val="24"/>
          <w:szCs w:val="24"/>
          <w:lang w:val="pt-BR"/>
        </w:rPr>
        <w:tab/>
      </w:r>
    </w:p>
    <w:p w:rsidR="00B512BA" w:rsidRPr="00307C1A" w:rsidRDefault="00FD5594" w:rsidP="00436A7E">
      <w:pPr>
        <w:widowControl w:val="0"/>
        <w:tabs>
          <w:tab w:val="left" w:pos="691"/>
        </w:tabs>
        <w:overflowPunct w:val="0"/>
        <w:autoSpaceDE w:val="0"/>
        <w:autoSpaceDN w:val="0"/>
        <w:adjustRightInd w:val="0"/>
        <w:spacing w:after="0" w:line="320" w:lineRule="exact"/>
        <w:jc w:val="both"/>
        <w:textAlignment w:val="baseline"/>
        <w:rPr>
          <w:rFonts w:ascii="Times New Roman" w:eastAsia="Times New Roman" w:hAnsi="Times New Roman" w:cs="Times New Roman"/>
          <w:b/>
          <w:sz w:val="24"/>
          <w:szCs w:val="24"/>
          <w:u w:val="single"/>
          <w:lang w:val="pt-BR"/>
        </w:rPr>
      </w:pPr>
      <w:r>
        <w:rPr>
          <w:rFonts w:ascii="Times New Roman" w:eastAsia="Times New Roman" w:hAnsi="Times New Roman" w:cs="Times New Roman"/>
          <w:b/>
          <w:sz w:val="24"/>
          <w:szCs w:val="24"/>
          <w:lang w:val="pt-BR"/>
        </w:rPr>
        <w:tab/>
      </w:r>
      <w:r w:rsidR="00156AB0" w:rsidRPr="00307C1A">
        <w:rPr>
          <w:rFonts w:ascii="Times New Roman" w:eastAsia="Times New Roman" w:hAnsi="Times New Roman" w:cs="Times New Roman"/>
          <w:b/>
          <w:sz w:val="24"/>
          <w:szCs w:val="24"/>
          <w:lang w:val="pt-BR"/>
        </w:rPr>
        <w:t>4.</w:t>
      </w:r>
      <w:r w:rsidR="00B512BA" w:rsidRPr="00307C1A">
        <w:rPr>
          <w:rFonts w:ascii="Times New Roman" w:eastAsia="Times New Roman" w:hAnsi="Times New Roman" w:cs="Times New Roman"/>
          <w:b/>
          <w:sz w:val="24"/>
          <w:szCs w:val="24"/>
          <w:lang w:val="pt-BR"/>
        </w:rPr>
        <w:t>2.</w:t>
      </w:r>
      <w:r w:rsidR="00436A7E" w:rsidRPr="00307C1A">
        <w:rPr>
          <w:rFonts w:ascii="Times New Roman" w:eastAsia="Times New Roman" w:hAnsi="Times New Roman" w:cs="Times New Roman"/>
          <w:b/>
          <w:sz w:val="24"/>
          <w:szCs w:val="24"/>
          <w:u w:val="single"/>
          <w:lang w:val="pt-BR"/>
        </w:rPr>
        <w:t xml:space="preserve"> </w:t>
      </w:r>
      <w:r w:rsidR="007A64B5">
        <w:rPr>
          <w:rFonts w:ascii="Times New Roman" w:eastAsia="Times New Roman" w:hAnsi="Times New Roman" w:cs="Times New Roman"/>
          <w:b/>
          <w:sz w:val="24"/>
          <w:szCs w:val="24"/>
          <w:u w:val="single"/>
          <w:lang w:val="pt-BR"/>
        </w:rPr>
        <w:t>M</w:t>
      </w:r>
      <w:r w:rsidR="00436A7E" w:rsidRPr="00307C1A">
        <w:rPr>
          <w:rFonts w:ascii="Times New Roman" w:eastAsia="Times New Roman" w:hAnsi="Times New Roman" w:cs="Times New Roman"/>
          <w:b/>
          <w:sz w:val="24"/>
          <w:szCs w:val="24"/>
          <w:u w:val="single"/>
          <w:lang w:val="pt-BR"/>
        </w:rPr>
        <w:t>onitorizarea consumul</w:t>
      </w:r>
      <w:r w:rsidR="00307C1A" w:rsidRPr="00307C1A">
        <w:rPr>
          <w:rFonts w:ascii="Times New Roman" w:eastAsia="Times New Roman" w:hAnsi="Times New Roman" w:cs="Times New Roman"/>
          <w:b/>
          <w:sz w:val="24"/>
          <w:szCs w:val="24"/>
          <w:u w:val="single"/>
          <w:lang w:val="pt-BR"/>
        </w:rPr>
        <w:t>u</w:t>
      </w:r>
      <w:r w:rsidR="00436A7E" w:rsidRPr="00307C1A">
        <w:rPr>
          <w:rFonts w:ascii="Times New Roman" w:eastAsia="Times New Roman" w:hAnsi="Times New Roman" w:cs="Times New Roman"/>
          <w:b/>
          <w:sz w:val="24"/>
          <w:szCs w:val="24"/>
          <w:u w:val="single"/>
          <w:lang w:val="pt-BR"/>
        </w:rPr>
        <w:t xml:space="preserve">i de medicamente </w:t>
      </w:r>
    </w:p>
    <w:p w:rsidR="00B512BA" w:rsidRPr="00307C1A" w:rsidRDefault="00FD5594" w:rsidP="00787A83">
      <w:pPr>
        <w:widowControl w:val="0"/>
        <w:tabs>
          <w:tab w:val="left" w:pos="691"/>
        </w:tabs>
        <w:overflowPunct w:val="0"/>
        <w:autoSpaceDE w:val="0"/>
        <w:autoSpaceDN w:val="0"/>
        <w:adjustRightInd w:val="0"/>
        <w:spacing w:after="0" w:line="320" w:lineRule="exact"/>
        <w:jc w:val="both"/>
        <w:textAlignment w:val="baseline"/>
        <w:rPr>
          <w:rFonts w:ascii="Times New Roman" w:eastAsia="Times New Roman" w:hAnsi="Times New Roman" w:cs="Times New Roman"/>
          <w:bCs/>
          <w:sz w:val="24"/>
          <w:szCs w:val="24"/>
          <w:lang w:val="pt-BR"/>
        </w:rPr>
      </w:pPr>
      <w:r>
        <w:rPr>
          <w:rFonts w:ascii="Times New Roman" w:eastAsia="Times New Roman" w:hAnsi="Times New Roman" w:cs="Times New Roman"/>
          <w:b/>
          <w:bCs/>
          <w:sz w:val="24"/>
          <w:szCs w:val="24"/>
          <w:lang w:val="pt-BR"/>
        </w:rPr>
        <w:t xml:space="preserve">        </w:t>
      </w:r>
      <w:r>
        <w:rPr>
          <w:rFonts w:ascii="Times New Roman" w:eastAsia="Times New Roman" w:hAnsi="Times New Roman" w:cs="Times New Roman"/>
          <w:b/>
          <w:bCs/>
          <w:sz w:val="24"/>
          <w:szCs w:val="24"/>
          <w:lang w:val="pt-BR"/>
        </w:rPr>
        <w:tab/>
      </w:r>
      <w:r w:rsidR="00B512BA" w:rsidRPr="00307C1A">
        <w:rPr>
          <w:rFonts w:ascii="Times New Roman" w:eastAsia="Times New Roman" w:hAnsi="Times New Roman" w:cs="Times New Roman"/>
          <w:b/>
          <w:bCs/>
          <w:sz w:val="24"/>
          <w:szCs w:val="24"/>
          <w:lang w:val="pt-BR"/>
        </w:rPr>
        <w:t xml:space="preserve"> </w:t>
      </w:r>
      <w:r w:rsidR="00307C1A" w:rsidRPr="00307C1A">
        <w:rPr>
          <w:rFonts w:ascii="Times New Roman" w:eastAsia="Times New Roman" w:hAnsi="Times New Roman" w:cs="Times New Roman"/>
          <w:bCs/>
          <w:sz w:val="24"/>
          <w:szCs w:val="24"/>
          <w:lang w:val="pt-BR"/>
        </w:rPr>
        <w:t>Î</w:t>
      </w:r>
      <w:r w:rsidR="00B512BA" w:rsidRPr="00307C1A">
        <w:rPr>
          <w:rFonts w:ascii="Times New Roman" w:eastAsia="Times New Roman" w:hAnsi="Times New Roman" w:cs="Times New Roman"/>
          <w:bCs/>
          <w:sz w:val="24"/>
          <w:szCs w:val="24"/>
          <w:lang w:val="pt-BR"/>
        </w:rPr>
        <w:t>n anul 202</w:t>
      </w:r>
      <w:r w:rsidR="00307C1A" w:rsidRPr="00307C1A">
        <w:rPr>
          <w:rFonts w:ascii="Times New Roman" w:eastAsia="Times New Roman" w:hAnsi="Times New Roman" w:cs="Times New Roman"/>
          <w:bCs/>
          <w:sz w:val="24"/>
          <w:szCs w:val="24"/>
          <w:lang w:val="pt-BR"/>
        </w:rPr>
        <w:t>1</w:t>
      </w:r>
      <w:r w:rsidR="00B512BA" w:rsidRPr="00307C1A">
        <w:rPr>
          <w:rFonts w:ascii="Times New Roman" w:eastAsia="Times New Roman" w:hAnsi="Times New Roman" w:cs="Times New Roman"/>
          <w:bCs/>
          <w:sz w:val="24"/>
          <w:szCs w:val="24"/>
          <w:lang w:val="pt-BR"/>
        </w:rPr>
        <w:t xml:space="preserve"> s-a urm</w:t>
      </w:r>
      <w:r w:rsidR="00307C1A" w:rsidRPr="00307C1A">
        <w:rPr>
          <w:rFonts w:ascii="Times New Roman" w:eastAsia="Times New Roman" w:hAnsi="Times New Roman" w:cs="Times New Roman"/>
          <w:bCs/>
          <w:sz w:val="24"/>
          <w:szCs w:val="24"/>
          <w:lang w:val="pt-BR"/>
        </w:rPr>
        <w:t>ă</w:t>
      </w:r>
      <w:r w:rsidR="00B512BA" w:rsidRPr="00307C1A">
        <w:rPr>
          <w:rFonts w:ascii="Times New Roman" w:eastAsia="Times New Roman" w:hAnsi="Times New Roman" w:cs="Times New Roman"/>
          <w:bCs/>
          <w:sz w:val="24"/>
          <w:szCs w:val="24"/>
          <w:lang w:val="pt-BR"/>
        </w:rPr>
        <w:t xml:space="preserve">rit primirea </w:t>
      </w:r>
      <w:r w:rsidR="00307C1A" w:rsidRPr="00307C1A">
        <w:rPr>
          <w:rFonts w:ascii="Times New Roman" w:eastAsia="Times New Roman" w:hAnsi="Times New Roman" w:cs="Times New Roman"/>
          <w:bCs/>
          <w:sz w:val="24"/>
          <w:szCs w:val="24"/>
          <w:lang w:val="pt-BR"/>
        </w:rPr>
        <w:t>ș</w:t>
      </w:r>
      <w:r w:rsidR="00B512BA" w:rsidRPr="00307C1A">
        <w:rPr>
          <w:rFonts w:ascii="Times New Roman" w:eastAsia="Times New Roman" w:hAnsi="Times New Roman" w:cs="Times New Roman"/>
          <w:bCs/>
          <w:sz w:val="24"/>
          <w:szCs w:val="24"/>
          <w:lang w:val="pt-BR"/>
        </w:rPr>
        <w:t>i procesarea lunar</w:t>
      </w:r>
      <w:r w:rsidR="00307C1A" w:rsidRPr="00307C1A">
        <w:rPr>
          <w:rFonts w:ascii="Times New Roman" w:eastAsia="Times New Roman" w:hAnsi="Times New Roman" w:cs="Times New Roman"/>
          <w:bCs/>
          <w:sz w:val="24"/>
          <w:szCs w:val="24"/>
          <w:lang w:val="pt-BR"/>
        </w:rPr>
        <w:t>ă</w:t>
      </w:r>
      <w:r w:rsidR="00B512BA" w:rsidRPr="00307C1A">
        <w:rPr>
          <w:rFonts w:ascii="Times New Roman" w:eastAsia="Times New Roman" w:hAnsi="Times New Roman" w:cs="Times New Roman"/>
          <w:bCs/>
          <w:sz w:val="24"/>
          <w:szCs w:val="24"/>
          <w:lang w:val="pt-BR"/>
        </w:rPr>
        <w:t xml:space="preserve"> </w:t>
      </w:r>
      <w:r w:rsidR="00307C1A" w:rsidRPr="00307C1A">
        <w:rPr>
          <w:rFonts w:ascii="Times New Roman" w:eastAsia="Times New Roman" w:hAnsi="Times New Roman" w:cs="Times New Roman"/>
          <w:bCs/>
          <w:sz w:val="24"/>
          <w:szCs w:val="24"/>
          <w:lang w:val="pt-BR"/>
        </w:rPr>
        <w:t>î</w:t>
      </w:r>
      <w:r w:rsidR="00B512BA" w:rsidRPr="00307C1A">
        <w:rPr>
          <w:rFonts w:ascii="Times New Roman" w:eastAsia="Times New Roman" w:hAnsi="Times New Roman" w:cs="Times New Roman"/>
          <w:bCs/>
          <w:sz w:val="24"/>
          <w:szCs w:val="24"/>
          <w:lang w:val="pt-BR"/>
        </w:rPr>
        <w:t>n SIUI a consumului d</w:t>
      </w:r>
      <w:r w:rsidR="00902A7D" w:rsidRPr="00307C1A">
        <w:rPr>
          <w:rFonts w:ascii="Times New Roman" w:eastAsia="Times New Roman" w:hAnsi="Times New Roman" w:cs="Times New Roman"/>
          <w:bCs/>
          <w:sz w:val="24"/>
          <w:szCs w:val="24"/>
          <w:lang w:val="pt-BR"/>
        </w:rPr>
        <w:t>e medicamente raportat de spital</w:t>
      </w:r>
      <w:r w:rsidR="00B512BA" w:rsidRPr="00307C1A">
        <w:rPr>
          <w:rFonts w:ascii="Times New Roman" w:eastAsia="Times New Roman" w:hAnsi="Times New Roman" w:cs="Times New Roman"/>
          <w:bCs/>
          <w:sz w:val="24"/>
          <w:szCs w:val="24"/>
          <w:lang w:val="pt-BR"/>
        </w:rPr>
        <w:t>e, centrele de dializ</w:t>
      </w:r>
      <w:r w:rsidR="00307C1A" w:rsidRPr="00307C1A">
        <w:rPr>
          <w:rFonts w:ascii="Times New Roman" w:eastAsia="Times New Roman" w:hAnsi="Times New Roman" w:cs="Times New Roman"/>
          <w:bCs/>
          <w:sz w:val="24"/>
          <w:szCs w:val="24"/>
          <w:lang w:val="pt-BR"/>
        </w:rPr>
        <w:t>ă</w:t>
      </w:r>
      <w:r w:rsidR="00B512BA" w:rsidRPr="00307C1A">
        <w:rPr>
          <w:rFonts w:ascii="Times New Roman" w:eastAsia="Times New Roman" w:hAnsi="Times New Roman" w:cs="Times New Roman"/>
          <w:bCs/>
          <w:sz w:val="24"/>
          <w:szCs w:val="24"/>
          <w:lang w:val="pt-BR"/>
        </w:rPr>
        <w:t xml:space="preserve"> </w:t>
      </w:r>
      <w:r w:rsidR="00307C1A" w:rsidRPr="00307C1A">
        <w:rPr>
          <w:rFonts w:ascii="Times New Roman" w:eastAsia="Times New Roman" w:hAnsi="Times New Roman" w:cs="Times New Roman"/>
          <w:bCs/>
          <w:sz w:val="24"/>
          <w:szCs w:val="24"/>
          <w:lang w:val="pt-BR"/>
        </w:rPr>
        <w:t>ș</w:t>
      </w:r>
      <w:r w:rsidR="00B512BA" w:rsidRPr="00307C1A">
        <w:rPr>
          <w:rFonts w:ascii="Times New Roman" w:eastAsia="Times New Roman" w:hAnsi="Times New Roman" w:cs="Times New Roman"/>
          <w:bCs/>
          <w:sz w:val="24"/>
          <w:szCs w:val="24"/>
          <w:lang w:val="pt-BR"/>
        </w:rPr>
        <w:t xml:space="preserve">i cel transmis </w:t>
      </w:r>
      <w:r w:rsidR="00B512BA" w:rsidRPr="00307C1A">
        <w:rPr>
          <w:rFonts w:ascii="Times New Roman" w:eastAsia="Times New Roman" w:hAnsi="Times New Roman" w:cs="Times New Roman"/>
          <w:sz w:val="24"/>
          <w:szCs w:val="24"/>
          <w:lang w:val="pt-BR"/>
        </w:rPr>
        <w:t>de Serviciul Decontare Servicii Medicale, Medicamente şi Dispozitive Medicale pentru medicamentele eliberate de farmaciile cu circuit deschis în vederea calculării contribuţiei clawback;</w:t>
      </w:r>
    </w:p>
    <w:p w:rsidR="00B512BA" w:rsidRPr="00307C1A" w:rsidRDefault="00156AB0" w:rsidP="00787A83">
      <w:pPr>
        <w:widowControl w:val="0"/>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307C1A">
        <w:rPr>
          <w:rFonts w:ascii="Times New Roman" w:eastAsia="Times New Roman" w:hAnsi="Times New Roman" w:cs="Times New Roman"/>
          <w:sz w:val="24"/>
          <w:szCs w:val="24"/>
          <w:lang w:val="pt-BR"/>
        </w:rPr>
        <w:t xml:space="preserve">         S-a asigurat:</w:t>
      </w:r>
    </w:p>
    <w:p w:rsidR="00B512BA" w:rsidRPr="00307C1A" w:rsidRDefault="00B512BA" w:rsidP="001553BC">
      <w:pPr>
        <w:pStyle w:val="ListParagraph"/>
        <w:widowControl w:val="0"/>
        <w:numPr>
          <w:ilvl w:val="0"/>
          <w:numId w:val="79"/>
        </w:numPr>
        <w:overflowPunct w:val="0"/>
        <w:autoSpaceDE w:val="0"/>
        <w:autoSpaceDN w:val="0"/>
        <w:adjustRightInd w:val="0"/>
        <w:spacing w:after="0" w:line="320" w:lineRule="exact"/>
        <w:ind w:left="0" w:firstLine="540"/>
        <w:jc w:val="both"/>
        <w:textAlignment w:val="baseline"/>
        <w:rPr>
          <w:rFonts w:ascii="Times New Roman" w:eastAsia="Times New Roman" w:hAnsi="Times New Roman" w:cs="Times New Roman"/>
          <w:sz w:val="24"/>
          <w:szCs w:val="24"/>
          <w:lang w:val="pt-BR"/>
        </w:rPr>
      </w:pPr>
      <w:r w:rsidRPr="00307C1A">
        <w:rPr>
          <w:rFonts w:ascii="Times New Roman" w:eastAsia="Times New Roman" w:hAnsi="Times New Roman" w:cs="Times New Roman"/>
          <w:sz w:val="24"/>
          <w:szCs w:val="24"/>
          <w:lang w:val="pt-BR"/>
        </w:rPr>
        <w:t>Corespondenţa cu furnizorii care raportează consum de medicamente în vederea validării consumului de medicamente raportat de aceştia;</w:t>
      </w:r>
    </w:p>
    <w:p w:rsidR="00B512BA" w:rsidRPr="00307C1A" w:rsidRDefault="00B512BA" w:rsidP="001553BC">
      <w:pPr>
        <w:pStyle w:val="ListParagraph"/>
        <w:widowControl w:val="0"/>
        <w:numPr>
          <w:ilvl w:val="0"/>
          <w:numId w:val="79"/>
        </w:numPr>
        <w:overflowPunct w:val="0"/>
        <w:autoSpaceDE w:val="0"/>
        <w:autoSpaceDN w:val="0"/>
        <w:adjustRightInd w:val="0"/>
        <w:spacing w:after="0" w:line="320" w:lineRule="exact"/>
        <w:ind w:left="0" w:firstLine="540"/>
        <w:jc w:val="both"/>
        <w:textAlignment w:val="baseline"/>
        <w:rPr>
          <w:rFonts w:ascii="Times New Roman" w:eastAsia="Times New Roman" w:hAnsi="Times New Roman" w:cs="Times New Roman"/>
          <w:sz w:val="24"/>
          <w:szCs w:val="24"/>
          <w:lang w:val="pt-BR"/>
        </w:rPr>
      </w:pPr>
      <w:r w:rsidRPr="00307C1A">
        <w:rPr>
          <w:rFonts w:ascii="Times New Roman" w:eastAsia="Times New Roman" w:hAnsi="Times New Roman" w:cs="Times New Roman"/>
          <w:sz w:val="24"/>
          <w:szCs w:val="24"/>
          <w:lang w:val="pt-BR"/>
        </w:rPr>
        <w:t>Primirea şi înregistrarea lunară a documentelor care stau la baza consumului de medicamente;</w:t>
      </w:r>
    </w:p>
    <w:p w:rsidR="00B512BA" w:rsidRPr="00307C1A" w:rsidRDefault="00B512BA" w:rsidP="001553BC">
      <w:pPr>
        <w:pStyle w:val="ListParagraph"/>
        <w:widowControl w:val="0"/>
        <w:numPr>
          <w:ilvl w:val="0"/>
          <w:numId w:val="79"/>
        </w:numPr>
        <w:overflowPunct w:val="0"/>
        <w:autoSpaceDE w:val="0"/>
        <w:autoSpaceDN w:val="0"/>
        <w:adjustRightInd w:val="0"/>
        <w:spacing w:after="0" w:line="320" w:lineRule="exact"/>
        <w:ind w:left="0" w:firstLine="540"/>
        <w:jc w:val="both"/>
        <w:textAlignment w:val="baseline"/>
        <w:rPr>
          <w:rFonts w:ascii="Times New Roman" w:eastAsia="Times New Roman" w:hAnsi="Times New Roman" w:cs="Times New Roman"/>
          <w:sz w:val="24"/>
          <w:szCs w:val="24"/>
          <w:lang w:val="pt-BR"/>
        </w:rPr>
      </w:pPr>
      <w:r w:rsidRPr="00307C1A">
        <w:rPr>
          <w:rFonts w:ascii="Times New Roman" w:eastAsia="Times New Roman" w:hAnsi="Times New Roman" w:cs="Times New Roman"/>
          <w:sz w:val="24"/>
          <w:szCs w:val="24"/>
          <w:lang w:val="pt-BR"/>
        </w:rPr>
        <w:t xml:space="preserve">Centralizarea  </w:t>
      </w:r>
      <w:r w:rsidR="00307C1A" w:rsidRPr="00307C1A">
        <w:rPr>
          <w:rFonts w:ascii="Times New Roman" w:eastAsia="Times New Roman" w:hAnsi="Times New Roman" w:cs="Times New Roman"/>
          <w:sz w:val="24"/>
          <w:szCs w:val="24"/>
          <w:lang w:val="pt-BR"/>
        </w:rPr>
        <w:t>ș</w:t>
      </w:r>
      <w:r w:rsidRPr="00307C1A">
        <w:rPr>
          <w:rFonts w:ascii="Times New Roman" w:eastAsia="Times New Roman" w:hAnsi="Times New Roman" w:cs="Times New Roman"/>
          <w:sz w:val="24"/>
          <w:szCs w:val="24"/>
          <w:lang w:val="pt-BR"/>
        </w:rPr>
        <w:t>i validarea lunar</w:t>
      </w:r>
      <w:r w:rsidR="00307C1A" w:rsidRPr="00307C1A">
        <w:rPr>
          <w:rFonts w:ascii="Times New Roman" w:eastAsia="Times New Roman" w:hAnsi="Times New Roman" w:cs="Times New Roman"/>
          <w:sz w:val="24"/>
          <w:szCs w:val="24"/>
          <w:lang w:val="pt-BR"/>
        </w:rPr>
        <w:t>ă</w:t>
      </w:r>
      <w:r w:rsidRPr="00307C1A">
        <w:rPr>
          <w:rFonts w:ascii="Times New Roman" w:eastAsia="Times New Roman" w:hAnsi="Times New Roman" w:cs="Times New Roman"/>
          <w:sz w:val="24"/>
          <w:szCs w:val="24"/>
          <w:lang w:val="pt-BR"/>
        </w:rPr>
        <w:t xml:space="preserve"> a consumului de medicamente raportat de spitale, centrele de dializă </w:t>
      </w:r>
      <w:r w:rsidR="00307C1A" w:rsidRPr="00307C1A">
        <w:rPr>
          <w:rFonts w:ascii="Times New Roman" w:eastAsia="Times New Roman" w:hAnsi="Times New Roman" w:cs="Times New Roman"/>
          <w:sz w:val="24"/>
          <w:szCs w:val="24"/>
          <w:lang w:val="pt-BR"/>
        </w:rPr>
        <w:t>ș</w:t>
      </w:r>
      <w:r w:rsidRPr="00307C1A">
        <w:rPr>
          <w:rFonts w:ascii="Times New Roman" w:eastAsia="Times New Roman" w:hAnsi="Times New Roman" w:cs="Times New Roman"/>
          <w:sz w:val="24"/>
          <w:szCs w:val="24"/>
          <w:lang w:val="pt-BR"/>
        </w:rPr>
        <w:t>i cel transmis de compartimentul farmacii pentru medicamentele eliberate de farmaciile cu circuit deschis în vederea calculării contribuţiei clawback;</w:t>
      </w:r>
    </w:p>
    <w:p w:rsidR="00B512BA" w:rsidRPr="0047359C" w:rsidRDefault="00B512BA" w:rsidP="001553BC">
      <w:pPr>
        <w:pStyle w:val="ListParagraph"/>
        <w:widowControl w:val="0"/>
        <w:numPr>
          <w:ilvl w:val="0"/>
          <w:numId w:val="79"/>
        </w:numPr>
        <w:overflowPunct w:val="0"/>
        <w:autoSpaceDE w:val="0"/>
        <w:autoSpaceDN w:val="0"/>
        <w:adjustRightInd w:val="0"/>
        <w:spacing w:after="0" w:line="320" w:lineRule="exact"/>
        <w:ind w:left="0" w:firstLine="540"/>
        <w:jc w:val="both"/>
        <w:textAlignment w:val="baseline"/>
        <w:rPr>
          <w:rFonts w:ascii="Times New Roman" w:eastAsia="Times New Roman" w:hAnsi="Times New Roman" w:cs="Times New Roman"/>
          <w:sz w:val="24"/>
          <w:szCs w:val="24"/>
          <w:lang w:val="pt-BR"/>
        </w:rPr>
      </w:pPr>
      <w:r w:rsidRPr="0047359C">
        <w:rPr>
          <w:rFonts w:ascii="Times New Roman" w:eastAsia="Times New Roman" w:hAnsi="Times New Roman" w:cs="Times New Roman"/>
          <w:sz w:val="24"/>
          <w:szCs w:val="24"/>
        </w:rPr>
        <w:t>Punere la dispozitia Compartimentului Juridic, Contencios Administrativ, a instan</w:t>
      </w:r>
      <w:r w:rsidR="0047359C" w:rsidRPr="0047359C">
        <w:rPr>
          <w:rFonts w:ascii="Times New Roman" w:eastAsia="Times New Roman" w:hAnsi="Times New Roman" w:cs="Times New Roman"/>
          <w:sz w:val="24"/>
          <w:szCs w:val="24"/>
        </w:rPr>
        <w:t>ț</w:t>
      </w:r>
      <w:r w:rsidRPr="0047359C">
        <w:rPr>
          <w:rFonts w:ascii="Times New Roman" w:eastAsia="Times New Roman" w:hAnsi="Times New Roman" w:cs="Times New Roman"/>
          <w:sz w:val="24"/>
          <w:szCs w:val="24"/>
        </w:rPr>
        <w:t>elor de judecat</w:t>
      </w:r>
      <w:r w:rsidR="0047359C" w:rsidRPr="0047359C">
        <w:rPr>
          <w:rFonts w:ascii="Times New Roman" w:eastAsia="Times New Roman" w:hAnsi="Times New Roman" w:cs="Times New Roman"/>
          <w:sz w:val="24"/>
          <w:szCs w:val="24"/>
        </w:rPr>
        <w:t>ă</w:t>
      </w:r>
      <w:r w:rsidRPr="0047359C">
        <w:rPr>
          <w:rFonts w:ascii="Times New Roman" w:eastAsia="Times New Roman" w:hAnsi="Times New Roman" w:cs="Times New Roman"/>
          <w:sz w:val="24"/>
          <w:szCs w:val="24"/>
        </w:rPr>
        <w:t xml:space="preserve"> </w:t>
      </w:r>
      <w:r w:rsidR="0047359C" w:rsidRPr="0047359C">
        <w:rPr>
          <w:rFonts w:ascii="Times New Roman" w:eastAsia="Times New Roman" w:hAnsi="Times New Roman" w:cs="Times New Roman"/>
          <w:sz w:val="24"/>
          <w:szCs w:val="24"/>
        </w:rPr>
        <w:t>ș</w:t>
      </w:r>
      <w:r w:rsidRPr="0047359C">
        <w:rPr>
          <w:rFonts w:ascii="Times New Roman" w:eastAsia="Times New Roman" w:hAnsi="Times New Roman" w:cs="Times New Roman"/>
          <w:sz w:val="24"/>
          <w:szCs w:val="24"/>
        </w:rPr>
        <w:t>i a exper</w:t>
      </w:r>
      <w:r w:rsidR="0047359C" w:rsidRPr="0047359C">
        <w:rPr>
          <w:rFonts w:ascii="Times New Roman" w:eastAsia="Times New Roman" w:hAnsi="Times New Roman" w:cs="Times New Roman"/>
          <w:sz w:val="24"/>
          <w:szCs w:val="24"/>
        </w:rPr>
        <w:t>ț</w:t>
      </w:r>
      <w:r w:rsidRPr="0047359C">
        <w:rPr>
          <w:rFonts w:ascii="Times New Roman" w:eastAsia="Times New Roman" w:hAnsi="Times New Roman" w:cs="Times New Roman"/>
          <w:sz w:val="24"/>
          <w:szCs w:val="24"/>
        </w:rPr>
        <w:t xml:space="preserve">ilor judiciari, la solicitarile acestora, documente justificative </w:t>
      </w:r>
      <w:r w:rsidR="0047359C" w:rsidRPr="0047359C">
        <w:rPr>
          <w:rFonts w:ascii="Times New Roman" w:eastAsia="Times New Roman" w:hAnsi="Times New Roman" w:cs="Times New Roman"/>
          <w:sz w:val="24"/>
          <w:szCs w:val="24"/>
        </w:rPr>
        <w:t>î</w:t>
      </w:r>
      <w:r w:rsidRPr="0047359C">
        <w:rPr>
          <w:rFonts w:ascii="Times New Roman" w:eastAsia="Times New Roman" w:hAnsi="Times New Roman" w:cs="Times New Roman"/>
          <w:sz w:val="24"/>
          <w:szCs w:val="24"/>
        </w:rPr>
        <w:t>n copii xerox  sau electronic (facturi, note de recep</w:t>
      </w:r>
      <w:r w:rsidR="0047359C" w:rsidRPr="0047359C">
        <w:rPr>
          <w:rFonts w:ascii="Times New Roman" w:eastAsia="Times New Roman" w:hAnsi="Times New Roman" w:cs="Times New Roman"/>
          <w:sz w:val="24"/>
          <w:szCs w:val="24"/>
        </w:rPr>
        <w:t>ț</w:t>
      </w:r>
      <w:r w:rsidRPr="0047359C">
        <w:rPr>
          <w:rFonts w:ascii="Times New Roman" w:eastAsia="Times New Roman" w:hAnsi="Times New Roman" w:cs="Times New Roman"/>
          <w:sz w:val="24"/>
          <w:szCs w:val="24"/>
        </w:rPr>
        <w:t>ie, fi</w:t>
      </w:r>
      <w:r w:rsidR="0047359C" w:rsidRPr="0047359C">
        <w:rPr>
          <w:rFonts w:ascii="Times New Roman" w:eastAsia="Times New Roman" w:hAnsi="Times New Roman" w:cs="Times New Roman"/>
          <w:sz w:val="24"/>
          <w:szCs w:val="24"/>
        </w:rPr>
        <w:t>ș</w:t>
      </w:r>
      <w:r w:rsidRPr="0047359C">
        <w:rPr>
          <w:rFonts w:ascii="Times New Roman" w:eastAsia="Times New Roman" w:hAnsi="Times New Roman" w:cs="Times New Roman"/>
          <w:sz w:val="24"/>
          <w:szCs w:val="24"/>
        </w:rPr>
        <w:t>e de produs, prescrip</w:t>
      </w:r>
      <w:r w:rsidR="0047359C" w:rsidRPr="0047359C">
        <w:rPr>
          <w:rFonts w:ascii="Times New Roman" w:eastAsia="Times New Roman" w:hAnsi="Times New Roman" w:cs="Times New Roman"/>
          <w:sz w:val="24"/>
          <w:szCs w:val="24"/>
        </w:rPr>
        <w:t>ț</w:t>
      </w:r>
      <w:r w:rsidRPr="0047359C">
        <w:rPr>
          <w:rFonts w:ascii="Times New Roman" w:eastAsia="Times New Roman" w:hAnsi="Times New Roman" w:cs="Times New Roman"/>
          <w:sz w:val="24"/>
          <w:szCs w:val="24"/>
        </w:rPr>
        <w:t>ii medicale) de la f</w:t>
      </w:r>
      <w:r w:rsidR="0047359C" w:rsidRPr="0047359C">
        <w:rPr>
          <w:rFonts w:ascii="Times New Roman" w:eastAsia="Times New Roman" w:hAnsi="Times New Roman" w:cs="Times New Roman"/>
          <w:sz w:val="24"/>
          <w:szCs w:val="24"/>
        </w:rPr>
        <w:t>urnizorii de servicii medicale ș</w:t>
      </w:r>
      <w:r w:rsidRPr="0047359C">
        <w:rPr>
          <w:rFonts w:ascii="Times New Roman" w:eastAsia="Times New Roman" w:hAnsi="Times New Roman" w:cs="Times New Roman"/>
          <w:sz w:val="24"/>
          <w:szCs w:val="24"/>
        </w:rPr>
        <w:t xml:space="preserve">i medicamente </w:t>
      </w:r>
      <w:r w:rsidR="0047359C" w:rsidRPr="0047359C">
        <w:rPr>
          <w:rFonts w:ascii="Times New Roman" w:eastAsia="Times New Roman" w:hAnsi="Times New Roman" w:cs="Times New Roman"/>
          <w:sz w:val="24"/>
          <w:szCs w:val="24"/>
        </w:rPr>
        <w:t>ș</w:t>
      </w:r>
      <w:r w:rsidRPr="0047359C">
        <w:rPr>
          <w:rFonts w:ascii="Times New Roman" w:eastAsia="Times New Roman" w:hAnsi="Times New Roman" w:cs="Times New Roman"/>
          <w:sz w:val="24"/>
          <w:szCs w:val="24"/>
        </w:rPr>
        <w:t>i datele din sfera de competen</w:t>
      </w:r>
      <w:r w:rsidR="0047359C" w:rsidRPr="0047359C">
        <w:rPr>
          <w:rFonts w:ascii="Times New Roman" w:eastAsia="Times New Roman" w:hAnsi="Times New Roman" w:cs="Times New Roman"/>
          <w:sz w:val="24"/>
          <w:szCs w:val="24"/>
        </w:rPr>
        <w:t>ță</w:t>
      </w:r>
      <w:r w:rsidRPr="0047359C">
        <w:rPr>
          <w:rFonts w:ascii="Times New Roman" w:eastAsia="Times New Roman" w:hAnsi="Times New Roman" w:cs="Times New Roman"/>
          <w:sz w:val="24"/>
          <w:szCs w:val="24"/>
        </w:rPr>
        <w:t xml:space="preserve"> legate de consumul de medicamente suportat din FNUASS </w:t>
      </w:r>
      <w:r w:rsidR="0047359C" w:rsidRPr="0047359C">
        <w:rPr>
          <w:rFonts w:ascii="Times New Roman" w:eastAsia="Times New Roman" w:hAnsi="Times New Roman" w:cs="Times New Roman"/>
          <w:sz w:val="24"/>
          <w:szCs w:val="24"/>
        </w:rPr>
        <w:t>ș</w:t>
      </w:r>
      <w:r w:rsidRPr="0047359C">
        <w:rPr>
          <w:rFonts w:ascii="Times New Roman" w:eastAsia="Times New Roman" w:hAnsi="Times New Roman" w:cs="Times New Roman"/>
          <w:sz w:val="24"/>
          <w:szCs w:val="24"/>
        </w:rPr>
        <w:t>i din bugetul Ministerului S</w:t>
      </w:r>
      <w:r w:rsidR="0047359C" w:rsidRPr="0047359C">
        <w:rPr>
          <w:rFonts w:ascii="Times New Roman" w:eastAsia="Times New Roman" w:hAnsi="Times New Roman" w:cs="Times New Roman"/>
          <w:sz w:val="24"/>
          <w:szCs w:val="24"/>
        </w:rPr>
        <w:t>ă</w:t>
      </w:r>
      <w:r w:rsidRPr="0047359C">
        <w:rPr>
          <w:rFonts w:ascii="Times New Roman" w:eastAsia="Times New Roman" w:hAnsi="Times New Roman" w:cs="Times New Roman"/>
          <w:sz w:val="24"/>
          <w:szCs w:val="24"/>
        </w:rPr>
        <w:t>n</w:t>
      </w:r>
      <w:r w:rsidR="0047359C" w:rsidRPr="0047359C">
        <w:rPr>
          <w:rFonts w:ascii="Times New Roman" w:eastAsia="Times New Roman" w:hAnsi="Times New Roman" w:cs="Times New Roman"/>
          <w:sz w:val="24"/>
          <w:szCs w:val="24"/>
        </w:rPr>
        <w:t>ă</w:t>
      </w:r>
      <w:r w:rsidRPr="0047359C">
        <w:rPr>
          <w:rFonts w:ascii="Times New Roman" w:eastAsia="Times New Roman" w:hAnsi="Times New Roman" w:cs="Times New Roman"/>
          <w:sz w:val="24"/>
          <w:szCs w:val="24"/>
        </w:rPr>
        <w:t>t</w:t>
      </w:r>
      <w:r w:rsidR="0047359C" w:rsidRPr="0047359C">
        <w:rPr>
          <w:rFonts w:ascii="Times New Roman" w:eastAsia="Times New Roman" w:hAnsi="Times New Roman" w:cs="Times New Roman"/>
          <w:sz w:val="24"/>
          <w:szCs w:val="24"/>
        </w:rPr>
        <w:t>ăț</w:t>
      </w:r>
      <w:r w:rsidRPr="0047359C">
        <w:rPr>
          <w:rFonts w:ascii="Times New Roman" w:eastAsia="Times New Roman" w:hAnsi="Times New Roman" w:cs="Times New Roman"/>
          <w:sz w:val="24"/>
          <w:szCs w:val="24"/>
        </w:rPr>
        <w:t>ii,</w:t>
      </w:r>
      <w:r w:rsidR="007E3E01" w:rsidRPr="0047359C">
        <w:rPr>
          <w:rFonts w:ascii="Times New Roman" w:eastAsia="Times New Roman" w:hAnsi="Times New Roman" w:cs="Times New Roman"/>
          <w:sz w:val="24"/>
          <w:szCs w:val="24"/>
        </w:rPr>
        <w:t xml:space="preserve"> </w:t>
      </w:r>
      <w:r w:rsidRPr="0047359C">
        <w:rPr>
          <w:rFonts w:ascii="Times New Roman" w:eastAsia="Times New Roman" w:hAnsi="Times New Roman" w:cs="Times New Roman"/>
          <w:sz w:val="24"/>
          <w:szCs w:val="24"/>
        </w:rPr>
        <w:t>pentru perioada solicitat</w:t>
      </w:r>
      <w:r w:rsidR="0047359C" w:rsidRPr="0047359C">
        <w:rPr>
          <w:rFonts w:ascii="Times New Roman" w:eastAsia="Times New Roman" w:hAnsi="Times New Roman" w:cs="Times New Roman"/>
          <w:sz w:val="24"/>
          <w:szCs w:val="24"/>
        </w:rPr>
        <w:t>ă</w:t>
      </w:r>
      <w:r w:rsidR="007E3E01" w:rsidRPr="0047359C">
        <w:rPr>
          <w:rFonts w:ascii="Times New Roman" w:eastAsia="Times New Roman" w:hAnsi="Times New Roman" w:cs="Times New Roman"/>
          <w:sz w:val="24"/>
          <w:szCs w:val="24"/>
          <w:lang w:val="en-GB"/>
        </w:rPr>
        <w:t>.</w:t>
      </w:r>
    </w:p>
    <w:p w:rsidR="00B512BA" w:rsidRPr="0047359C" w:rsidRDefault="00B512BA" w:rsidP="00787A83">
      <w:pPr>
        <w:widowControl w:val="0"/>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p>
    <w:p w:rsidR="00B512BA" w:rsidRPr="0047359C" w:rsidRDefault="00B512BA" w:rsidP="00787A83">
      <w:pPr>
        <w:widowControl w:val="0"/>
        <w:tabs>
          <w:tab w:val="left" w:pos="284"/>
        </w:tabs>
        <w:overflowPunct w:val="0"/>
        <w:autoSpaceDE w:val="0"/>
        <w:autoSpaceDN w:val="0"/>
        <w:adjustRightInd w:val="0"/>
        <w:spacing w:after="0" w:line="320" w:lineRule="exact"/>
        <w:textAlignment w:val="baseline"/>
        <w:rPr>
          <w:rFonts w:ascii="Times New Roman" w:eastAsia="Times New Roman" w:hAnsi="Times New Roman" w:cs="Times New Roman"/>
          <w:b/>
          <w:sz w:val="24"/>
          <w:szCs w:val="24"/>
          <w:u w:val="single"/>
          <w:lang w:val="it-IT"/>
        </w:rPr>
      </w:pPr>
      <w:r w:rsidRPr="0047359C">
        <w:rPr>
          <w:rFonts w:ascii="Times New Roman" w:eastAsia="Times New Roman" w:hAnsi="Times New Roman" w:cs="Times New Roman"/>
          <w:b/>
          <w:sz w:val="24"/>
          <w:szCs w:val="24"/>
          <w:lang w:val="it-IT"/>
        </w:rPr>
        <w:t xml:space="preserve">      </w:t>
      </w:r>
      <w:r w:rsidR="007E3E01" w:rsidRPr="0047359C">
        <w:rPr>
          <w:rFonts w:ascii="Times New Roman" w:eastAsia="Times New Roman" w:hAnsi="Times New Roman" w:cs="Times New Roman"/>
          <w:b/>
          <w:sz w:val="24"/>
          <w:szCs w:val="24"/>
          <w:lang w:val="it-IT"/>
        </w:rPr>
        <w:t>4.</w:t>
      </w:r>
      <w:r w:rsidRPr="0047359C">
        <w:rPr>
          <w:rFonts w:ascii="Times New Roman" w:eastAsia="Times New Roman" w:hAnsi="Times New Roman" w:cs="Times New Roman"/>
          <w:b/>
          <w:sz w:val="24"/>
          <w:szCs w:val="24"/>
          <w:lang w:val="it-IT"/>
        </w:rPr>
        <w:t>3.</w:t>
      </w:r>
      <w:r w:rsidR="00436A7E" w:rsidRPr="0047359C">
        <w:rPr>
          <w:rFonts w:ascii="Times New Roman" w:eastAsia="Times New Roman" w:hAnsi="Times New Roman" w:cs="Times New Roman"/>
          <w:b/>
          <w:sz w:val="24"/>
          <w:szCs w:val="24"/>
          <w:lang w:val="it-IT"/>
        </w:rPr>
        <w:t xml:space="preserve"> </w:t>
      </w:r>
      <w:r w:rsidR="0047359C" w:rsidRPr="0047359C">
        <w:rPr>
          <w:rFonts w:ascii="Times New Roman" w:eastAsia="Times New Roman" w:hAnsi="Times New Roman" w:cs="Times New Roman"/>
          <w:b/>
          <w:sz w:val="24"/>
          <w:szCs w:val="24"/>
          <w:u w:val="single"/>
          <w:lang w:val="it-IT"/>
        </w:rPr>
        <w:t>Monitorizarea paciențil</w:t>
      </w:r>
      <w:r w:rsidR="00436A7E" w:rsidRPr="0047359C">
        <w:rPr>
          <w:rFonts w:ascii="Times New Roman" w:eastAsia="Times New Roman" w:hAnsi="Times New Roman" w:cs="Times New Roman"/>
          <w:b/>
          <w:sz w:val="24"/>
          <w:szCs w:val="24"/>
          <w:u w:val="single"/>
          <w:lang w:val="it-IT"/>
        </w:rPr>
        <w:t>or care beneficiaz</w:t>
      </w:r>
      <w:r w:rsidR="0047359C" w:rsidRPr="0047359C">
        <w:rPr>
          <w:rFonts w:ascii="Times New Roman" w:eastAsia="Times New Roman" w:hAnsi="Times New Roman" w:cs="Times New Roman"/>
          <w:b/>
          <w:sz w:val="24"/>
          <w:szCs w:val="24"/>
          <w:u w:val="single"/>
          <w:lang w:val="it-IT"/>
        </w:rPr>
        <w:t>ă</w:t>
      </w:r>
      <w:r w:rsidR="00436A7E" w:rsidRPr="0047359C">
        <w:rPr>
          <w:rFonts w:ascii="Times New Roman" w:eastAsia="Times New Roman" w:hAnsi="Times New Roman" w:cs="Times New Roman"/>
          <w:b/>
          <w:sz w:val="24"/>
          <w:szCs w:val="24"/>
          <w:u w:val="single"/>
          <w:lang w:val="it-IT"/>
        </w:rPr>
        <w:t xml:space="preserve"> de aprobare</w:t>
      </w:r>
      <w:r w:rsidRPr="0047359C">
        <w:rPr>
          <w:rFonts w:ascii="Times New Roman" w:eastAsia="Times New Roman" w:hAnsi="Times New Roman" w:cs="Times New Roman"/>
          <w:b/>
          <w:sz w:val="24"/>
          <w:szCs w:val="24"/>
          <w:u w:val="single"/>
          <w:lang w:val="it-IT"/>
        </w:rPr>
        <w:t xml:space="preserve"> PET/CT </w:t>
      </w:r>
      <w:r w:rsidR="00436A7E" w:rsidRPr="0047359C">
        <w:rPr>
          <w:rFonts w:ascii="Times New Roman" w:eastAsia="Times New Roman" w:hAnsi="Times New Roman" w:cs="Times New Roman"/>
          <w:b/>
          <w:sz w:val="24"/>
          <w:szCs w:val="24"/>
          <w:u w:val="single"/>
          <w:lang w:val="it-IT"/>
        </w:rPr>
        <w:t xml:space="preserve">cu aprobare </w:t>
      </w:r>
      <w:r w:rsidRPr="0047359C">
        <w:rPr>
          <w:rFonts w:ascii="Times New Roman" w:eastAsia="Times New Roman" w:hAnsi="Times New Roman" w:cs="Times New Roman"/>
          <w:b/>
          <w:sz w:val="24"/>
          <w:szCs w:val="24"/>
          <w:u w:val="single"/>
          <w:lang w:val="it-IT"/>
        </w:rPr>
        <w:t>CNAS</w:t>
      </w:r>
    </w:p>
    <w:p w:rsidR="00B512BA" w:rsidRPr="0047359C"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fr-FR"/>
        </w:rPr>
      </w:pPr>
      <w:r w:rsidRPr="0047359C">
        <w:rPr>
          <w:rFonts w:ascii="Times New Roman" w:eastAsia="Times New Roman" w:hAnsi="Times New Roman" w:cs="Times New Roman"/>
          <w:sz w:val="24"/>
          <w:szCs w:val="24"/>
          <w:lang w:val="pt-BR"/>
        </w:rPr>
        <w:t xml:space="preserve"> </w:t>
      </w:r>
      <w:r w:rsidR="007E3E01" w:rsidRPr="0047359C">
        <w:rPr>
          <w:rFonts w:ascii="Times New Roman" w:eastAsia="Times New Roman" w:hAnsi="Times New Roman" w:cs="Times New Roman"/>
          <w:sz w:val="24"/>
          <w:szCs w:val="24"/>
          <w:lang w:val="pt-BR"/>
        </w:rPr>
        <w:tab/>
      </w:r>
      <w:r w:rsidRPr="0047359C">
        <w:rPr>
          <w:rFonts w:ascii="Times New Roman" w:eastAsia="Times New Roman" w:hAnsi="Times New Roman" w:cs="Times New Roman"/>
          <w:sz w:val="24"/>
          <w:szCs w:val="24"/>
          <w:lang w:val="pt-BR"/>
        </w:rPr>
        <w:t xml:space="preserve"> </w:t>
      </w:r>
      <w:r w:rsidRPr="0047359C">
        <w:rPr>
          <w:rFonts w:ascii="Times New Roman" w:eastAsia="Times New Roman" w:hAnsi="Times New Roman" w:cs="Times New Roman"/>
          <w:sz w:val="24"/>
          <w:szCs w:val="24"/>
          <w:lang w:val="fr-FR"/>
        </w:rPr>
        <w:t>In anul 202</w:t>
      </w:r>
      <w:r w:rsidR="0047359C" w:rsidRPr="0047359C">
        <w:rPr>
          <w:rFonts w:ascii="Times New Roman" w:eastAsia="Times New Roman" w:hAnsi="Times New Roman" w:cs="Times New Roman"/>
          <w:sz w:val="24"/>
          <w:szCs w:val="24"/>
          <w:lang w:val="fr-FR"/>
        </w:rPr>
        <w:t>1</w:t>
      </w:r>
      <w:r w:rsidRPr="0047359C">
        <w:rPr>
          <w:rFonts w:ascii="Times New Roman" w:eastAsia="Times New Roman" w:hAnsi="Times New Roman" w:cs="Times New Roman"/>
          <w:sz w:val="24"/>
          <w:szCs w:val="24"/>
          <w:lang w:val="fr-FR"/>
        </w:rPr>
        <w:t xml:space="preserve"> au fost transmise catre Comisia de Exper</w:t>
      </w:r>
      <w:r w:rsidR="0047359C" w:rsidRPr="0047359C">
        <w:rPr>
          <w:rFonts w:ascii="Times New Roman" w:eastAsia="Times New Roman" w:hAnsi="Times New Roman" w:cs="Times New Roman"/>
          <w:sz w:val="24"/>
          <w:szCs w:val="24"/>
          <w:lang w:val="fr-FR"/>
        </w:rPr>
        <w:t>ț</w:t>
      </w:r>
      <w:r w:rsidRPr="0047359C">
        <w:rPr>
          <w:rFonts w:ascii="Times New Roman" w:eastAsia="Times New Roman" w:hAnsi="Times New Roman" w:cs="Times New Roman"/>
          <w:sz w:val="24"/>
          <w:szCs w:val="24"/>
          <w:lang w:val="fr-FR"/>
        </w:rPr>
        <w:t xml:space="preserve">i de la nivelul CNAS un numar de </w:t>
      </w:r>
      <w:r w:rsidR="0047359C" w:rsidRPr="0047359C">
        <w:rPr>
          <w:rFonts w:ascii="Times New Roman" w:eastAsia="Times New Roman" w:hAnsi="Times New Roman" w:cs="Times New Roman"/>
          <w:sz w:val="24"/>
          <w:szCs w:val="24"/>
          <w:lang w:val="fr-FR"/>
        </w:rPr>
        <w:t>45</w:t>
      </w:r>
      <w:r w:rsidRPr="0047359C">
        <w:rPr>
          <w:rFonts w:ascii="Times New Roman" w:eastAsia="Times New Roman" w:hAnsi="Times New Roman" w:cs="Times New Roman"/>
          <w:sz w:val="24"/>
          <w:szCs w:val="24"/>
          <w:lang w:val="fr-FR"/>
        </w:rPr>
        <w:t xml:space="preserve"> dosare, din care s-au avizat </w:t>
      </w:r>
      <w:r w:rsidR="0047359C" w:rsidRPr="0047359C">
        <w:rPr>
          <w:rFonts w:ascii="Times New Roman" w:eastAsia="Times New Roman" w:hAnsi="Times New Roman" w:cs="Times New Roman"/>
          <w:sz w:val="24"/>
          <w:szCs w:val="24"/>
          <w:lang w:val="fr-FR"/>
        </w:rPr>
        <w:t>43</w:t>
      </w:r>
      <w:r w:rsidRPr="0047359C">
        <w:rPr>
          <w:rFonts w:ascii="Times New Roman" w:eastAsia="Times New Roman" w:hAnsi="Times New Roman" w:cs="Times New Roman"/>
          <w:sz w:val="24"/>
          <w:szCs w:val="24"/>
          <w:lang w:val="fr-FR"/>
        </w:rPr>
        <w:t xml:space="preserve"> pentru asigura</w:t>
      </w:r>
      <w:r w:rsidR="0047359C" w:rsidRPr="0047359C">
        <w:rPr>
          <w:rFonts w:ascii="Times New Roman" w:eastAsia="Times New Roman" w:hAnsi="Times New Roman" w:cs="Times New Roman"/>
          <w:sz w:val="24"/>
          <w:szCs w:val="24"/>
          <w:lang w:val="fr-FR"/>
        </w:rPr>
        <w:t>ț</w:t>
      </w:r>
      <w:r w:rsidR="007E3E01" w:rsidRPr="0047359C">
        <w:rPr>
          <w:rFonts w:ascii="Times New Roman" w:eastAsia="Times New Roman" w:hAnsi="Times New Roman" w:cs="Times New Roman"/>
          <w:sz w:val="24"/>
          <w:szCs w:val="24"/>
          <w:lang w:val="fr-FR"/>
        </w:rPr>
        <w:t>i</w:t>
      </w:r>
      <w:r w:rsidRPr="0047359C">
        <w:rPr>
          <w:rFonts w:ascii="Times New Roman" w:eastAsia="Times New Roman" w:hAnsi="Times New Roman" w:cs="Times New Roman"/>
          <w:sz w:val="24"/>
          <w:szCs w:val="24"/>
          <w:lang w:val="fr-FR"/>
        </w:rPr>
        <w:t>i care au avut recomandare de PET/CT, neexistand dosare pe lista de a</w:t>
      </w:r>
      <w:r w:rsidR="0047359C" w:rsidRPr="0047359C">
        <w:rPr>
          <w:rFonts w:ascii="Times New Roman" w:eastAsia="Times New Roman" w:hAnsi="Times New Roman" w:cs="Times New Roman"/>
          <w:sz w:val="24"/>
          <w:szCs w:val="24"/>
          <w:lang w:val="fr-FR"/>
        </w:rPr>
        <w:t>ș</w:t>
      </w:r>
      <w:r w:rsidRPr="0047359C">
        <w:rPr>
          <w:rFonts w:ascii="Times New Roman" w:eastAsia="Times New Roman" w:hAnsi="Times New Roman" w:cs="Times New Roman"/>
          <w:sz w:val="24"/>
          <w:szCs w:val="24"/>
          <w:lang w:val="fr-FR"/>
        </w:rPr>
        <w:t>teptare.</w:t>
      </w:r>
    </w:p>
    <w:p w:rsidR="00B512BA" w:rsidRPr="0047359C" w:rsidRDefault="00B512BA" w:rsidP="00787A83">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val="pt-BR"/>
        </w:rPr>
      </w:pPr>
      <w:r w:rsidRPr="00C635B5">
        <w:rPr>
          <w:rFonts w:ascii="Times New Roman" w:eastAsia="Times New Roman" w:hAnsi="Times New Roman" w:cs="Times New Roman"/>
          <w:color w:val="FF0000"/>
          <w:sz w:val="24"/>
          <w:szCs w:val="24"/>
          <w:lang w:val="fr-FR"/>
        </w:rPr>
        <w:t xml:space="preserve"> </w:t>
      </w:r>
      <w:r w:rsidRPr="0047359C">
        <w:rPr>
          <w:rFonts w:ascii="Times New Roman" w:eastAsia="Times New Roman" w:hAnsi="Times New Roman" w:cs="Times New Roman"/>
          <w:sz w:val="24"/>
          <w:szCs w:val="24"/>
          <w:lang w:val="pt-BR"/>
        </w:rPr>
        <w:t>A fost respectata metodologia privind informarea (telefonic</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w:t>
      </w:r>
      <w:r w:rsidR="0047359C" w:rsidRPr="0047359C">
        <w:rPr>
          <w:rFonts w:ascii="Times New Roman" w:eastAsia="Times New Roman" w:hAnsi="Times New Roman" w:cs="Times New Roman"/>
          <w:sz w:val="24"/>
          <w:szCs w:val="24"/>
          <w:lang w:val="pt-BR"/>
        </w:rPr>
        <w:t>ș</w:t>
      </w:r>
      <w:r w:rsidRPr="0047359C">
        <w:rPr>
          <w:rFonts w:ascii="Times New Roman" w:eastAsia="Times New Roman" w:hAnsi="Times New Roman" w:cs="Times New Roman"/>
          <w:sz w:val="24"/>
          <w:szCs w:val="24"/>
          <w:lang w:val="pt-BR"/>
        </w:rPr>
        <w:t>i scris</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a asigura</w:t>
      </w:r>
      <w:r w:rsidR="0047359C" w:rsidRPr="0047359C">
        <w:rPr>
          <w:rFonts w:ascii="Times New Roman" w:eastAsia="Times New Roman" w:hAnsi="Times New Roman" w:cs="Times New Roman"/>
          <w:sz w:val="24"/>
          <w:szCs w:val="24"/>
          <w:lang w:val="pt-BR"/>
        </w:rPr>
        <w:t>ț</w:t>
      </w:r>
      <w:r w:rsidRPr="0047359C">
        <w:rPr>
          <w:rFonts w:ascii="Times New Roman" w:eastAsia="Times New Roman" w:hAnsi="Times New Roman" w:cs="Times New Roman"/>
          <w:sz w:val="24"/>
          <w:szCs w:val="24"/>
          <w:lang w:val="pt-BR"/>
        </w:rPr>
        <w:t>ilor cu privire la terapia aprobat</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prin CNAS, existand o comunicare direct</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w:t>
      </w:r>
      <w:r w:rsidR="0047359C" w:rsidRPr="0047359C">
        <w:rPr>
          <w:rFonts w:ascii="Times New Roman" w:eastAsia="Times New Roman" w:hAnsi="Times New Roman" w:cs="Times New Roman"/>
          <w:sz w:val="24"/>
          <w:szCs w:val="24"/>
          <w:lang w:val="pt-BR"/>
        </w:rPr>
        <w:t>î</w:t>
      </w:r>
      <w:r w:rsidRPr="0047359C">
        <w:rPr>
          <w:rFonts w:ascii="Times New Roman" w:eastAsia="Times New Roman" w:hAnsi="Times New Roman" w:cs="Times New Roman"/>
          <w:sz w:val="24"/>
          <w:szCs w:val="24"/>
          <w:lang w:val="pt-BR"/>
        </w:rPr>
        <w:t>ntre pacien</w:t>
      </w:r>
      <w:r w:rsidR="0047359C" w:rsidRPr="0047359C">
        <w:rPr>
          <w:rFonts w:ascii="Times New Roman" w:eastAsia="Times New Roman" w:hAnsi="Times New Roman" w:cs="Times New Roman"/>
          <w:sz w:val="24"/>
          <w:szCs w:val="24"/>
          <w:lang w:val="pt-BR"/>
        </w:rPr>
        <w:t>ț</w:t>
      </w:r>
      <w:r w:rsidRPr="0047359C">
        <w:rPr>
          <w:rFonts w:ascii="Times New Roman" w:eastAsia="Times New Roman" w:hAnsi="Times New Roman" w:cs="Times New Roman"/>
          <w:sz w:val="24"/>
          <w:szCs w:val="24"/>
          <w:lang w:val="pt-BR"/>
        </w:rPr>
        <w:t xml:space="preserve">i </w:t>
      </w:r>
      <w:r w:rsidR="0047359C" w:rsidRPr="0047359C">
        <w:rPr>
          <w:rFonts w:ascii="Times New Roman" w:eastAsia="Times New Roman" w:hAnsi="Times New Roman" w:cs="Times New Roman"/>
          <w:sz w:val="24"/>
          <w:szCs w:val="24"/>
          <w:lang w:val="pt-BR"/>
        </w:rPr>
        <w:t>ș</w:t>
      </w:r>
      <w:r w:rsidRPr="0047359C">
        <w:rPr>
          <w:rFonts w:ascii="Times New Roman" w:eastAsia="Times New Roman" w:hAnsi="Times New Roman" w:cs="Times New Roman"/>
          <w:sz w:val="24"/>
          <w:szCs w:val="24"/>
          <w:lang w:val="pt-BR"/>
        </w:rPr>
        <w:t>i CAS Olt.</w:t>
      </w:r>
    </w:p>
    <w:p w:rsidR="00B512BA" w:rsidRPr="0047359C"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fr-FR"/>
        </w:rPr>
      </w:pPr>
      <w:r w:rsidRPr="0047359C">
        <w:rPr>
          <w:rFonts w:ascii="Times New Roman" w:eastAsia="Times New Roman" w:hAnsi="Times New Roman" w:cs="Times New Roman"/>
          <w:sz w:val="24"/>
          <w:szCs w:val="24"/>
          <w:lang w:val="fr-FR"/>
        </w:rPr>
        <w:t xml:space="preserve">Toate comunicatele de la ANMDM au fost transmise catre furnizori  </w:t>
      </w:r>
      <w:r w:rsidR="0047359C" w:rsidRPr="0047359C">
        <w:rPr>
          <w:rFonts w:ascii="Times New Roman" w:eastAsia="Times New Roman" w:hAnsi="Times New Roman" w:cs="Times New Roman"/>
          <w:sz w:val="24"/>
          <w:szCs w:val="24"/>
          <w:lang w:val="fr-FR"/>
        </w:rPr>
        <w:t>ș</w:t>
      </w:r>
      <w:r w:rsidRPr="0047359C">
        <w:rPr>
          <w:rFonts w:ascii="Times New Roman" w:eastAsia="Times New Roman" w:hAnsi="Times New Roman" w:cs="Times New Roman"/>
          <w:sz w:val="24"/>
          <w:szCs w:val="24"/>
          <w:lang w:val="fr-FR"/>
        </w:rPr>
        <w:t>i au fost postate pe site-ul CAS Olt.</w:t>
      </w:r>
    </w:p>
    <w:p w:rsidR="00B512BA" w:rsidRPr="0047359C" w:rsidRDefault="00B512BA" w:rsidP="00787A83">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val="fr-FR"/>
        </w:rPr>
      </w:pPr>
      <w:r w:rsidRPr="0047359C">
        <w:rPr>
          <w:rFonts w:ascii="Times New Roman" w:eastAsia="Times New Roman" w:hAnsi="Times New Roman" w:cs="Times New Roman"/>
          <w:sz w:val="24"/>
          <w:szCs w:val="24"/>
          <w:lang w:val="fr-FR"/>
        </w:rPr>
        <w:t>Informarea privind drepturile asigura</w:t>
      </w:r>
      <w:r w:rsidR="0047359C" w:rsidRPr="0047359C">
        <w:rPr>
          <w:rFonts w:ascii="Times New Roman" w:eastAsia="Times New Roman" w:hAnsi="Times New Roman" w:cs="Times New Roman"/>
          <w:sz w:val="24"/>
          <w:szCs w:val="24"/>
          <w:lang w:val="fr-FR"/>
        </w:rPr>
        <w:t>ț</w:t>
      </w:r>
      <w:r w:rsidRPr="0047359C">
        <w:rPr>
          <w:rFonts w:ascii="Times New Roman" w:eastAsia="Times New Roman" w:hAnsi="Times New Roman" w:cs="Times New Roman"/>
          <w:sz w:val="24"/>
          <w:szCs w:val="24"/>
          <w:lang w:val="fr-FR"/>
        </w:rPr>
        <w:t>ilor, c</w:t>
      </w:r>
      <w:r w:rsidR="0047359C" w:rsidRPr="0047359C">
        <w:rPr>
          <w:rFonts w:ascii="Times New Roman" w:eastAsia="Times New Roman" w:hAnsi="Times New Roman" w:cs="Times New Roman"/>
          <w:sz w:val="24"/>
          <w:szCs w:val="24"/>
          <w:lang w:val="fr-FR"/>
        </w:rPr>
        <w:t>ă</w:t>
      </w:r>
      <w:r w:rsidRPr="0047359C">
        <w:rPr>
          <w:rFonts w:ascii="Times New Roman" w:eastAsia="Times New Roman" w:hAnsi="Times New Roman" w:cs="Times New Roman"/>
          <w:sz w:val="24"/>
          <w:szCs w:val="24"/>
          <w:lang w:val="fr-FR"/>
        </w:rPr>
        <w:t>ile de acces la furnizorii de servicii medicale, farmaceutice, spitalice</w:t>
      </w:r>
      <w:r w:rsidR="0047359C" w:rsidRPr="0047359C">
        <w:rPr>
          <w:rFonts w:ascii="Times New Roman" w:eastAsia="Times New Roman" w:hAnsi="Times New Roman" w:cs="Times New Roman"/>
          <w:sz w:val="24"/>
          <w:szCs w:val="24"/>
          <w:lang w:val="fr-FR"/>
        </w:rPr>
        <w:t>ș</w:t>
      </w:r>
      <w:r w:rsidRPr="0047359C">
        <w:rPr>
          <w:rFonts w:ascii="Times New Roman" w:eastAsia="Times New Roman" w:hAnsi="Times New Roman" w:cs="Times New Roman"/>
          <w:sz w:val="24"/>
          <w:szCs w:val="24"/>
          <w:lang w:val="fr-FR"/>
        </w:rPr>
        <w:t>ti, afla</w:t>
      </w:r>
      <w:r w:rsidR="0047359C" w:rsidRPr="0047359C">
        <w:rPr>
          <w:rFonts w:ascii="Times New Roman" w:eastAsia="Times New Roman" w:hAnsi="Times New Roman" w:cs="Times New Roman"/>
          <w:sz w:val="24"/>
          <w:szCs w:val="24"/>
          <w:lang w:val="fr-FR"/>
        </w:rPr>
        <w:t>ț</w:t>
      </w:r>
      <w:r w:rsidRPr="0047359C">
        <w:rPr>
          <w:rFonts w:ascii="Times New Roman" w:eastAsia="Times New Roman" w:hAnsi="Times New Roman" w:cs="Times New Roman"/>
          <w:sz w:val="24"/>
          <w:szCs w:val="24"/>
          <w:lang w:val="fr-FR"/>
        </w:rPr>
        <w:t xml:space="preserve">i </w:t>
      </w:r>
      <w:r w:rsidR="0047359C" w:rsidRPr="0047359C">
        <w:rPr>
          <w:rFonts w:ascii="Times New Roman" w:eastAsia="Times New Roman" w:hAnsi="Times New Roman" w:cs="Times New Roman"/>
          <w:sz w:val="24"/>
          <w:szCs w:val="24"/>
          <w:lang w:val="fr-FR"/>
        </w:rPr>
        <w:t>î</w:t>
      </w:r>
      <w:r w:rsidRPr="0047359C">
        <w:rPr>
          <w:rFonts w:ascii="Times New Roman" w:eastAsia="Times New Roman" w:hAnsi="Times New Roman" w:cs="Times New Roman"/>
          <w:sz w:val="24"/>
          <w:szCs w:val="24"/>
          <w:lang w:val="fr-FR"/>
        </w:rPr>
        <w:t>n rela</w:t>
      </w:r>
      <w:r w:rsidR="0047359C" w:rsidRPr="0047359C">
        <w:rPr>
          <w:rFonts w:ascii="Times New Roman" w:eastAsia="Times New Roman" w:hAnsi="Times New Roman" w:cs="Times New Roman"/>
          <w:sz w:val="24"/>
          <w:szCs w:val="24"/>
          <w:lang w:val="fr-FR"/>
        </w:rPr>
        <w:t>ț</w:t>
      </w:r>
      <w:r w:rsidRPr="0047359C">
        <w:rPr>
          <w:rFonts w:ascii="Times New Roman" w:eastAsia="Times New Roman" w:hAnsi="Times New Roman" w:cs="Times New Roman"/>
          <w:sz w:val="24"/>
          <w:szCs w:val="24"/>
          <w:lang w:val="fr-FR"/>
        </w:rPr>
        <w:t>ie contractual</w:t>
      </w:r>
      <w:r w:rsidR="0047359C" w:rsidRPr="0047359C">
        <w:rPr>
          <w:rFonts w:ascii="Times New Roman" w:eastAsia="Times New Roman" w:hAnsi="Times New Roman" w:cs="Times New Roman"/>
          <w:sz w:val="24"/>
          <w:szCs w:val="24"/>
          <w:lang w:val="fr-FR"/>
        </w:rPr>
        <w:t>ă</w:t>
      </w:r>
      <w:r w:rsidRPr="0047359C">
        <w:rPr>
          <w:rFonts w:ascii="Times New Roman" w:eastAsia="Times New Roman" w:hAnsi="Times New Roman" w:cs="Times New Roman"/>
          <w:sz w:val="24"/>
          <w:szCs w:val="24"/>
          <w:lang w:val="fr-FR"/>
        </w:rPr>
        <w:t xml:space="preserve"> cu casa de asigur</w:t>
      </w:r>
      <w:r w:rsidR="0047359C" w:rsidRPr="0047359C">
        <w:rPr>
          <w:rFonts w:ascii="Times New Roman" w:eastAsia="Times New Roman" w:hAnsi="Times New Roman" w:cs="Times New Roman"/>
          <w:sz w:val="24"/>
          <w:szCs w:val="24"/>
          <w:lang w:val="fr-FR"/>
        </w:rPr>
        <w:t>ă</w:t>
      </w:r>
      <w:r w:rsidRPr="0047359C">
        <w:rPr>
          <w:rFonts w:ascii="Times New Roman" w:eastAsia="Times New Roman" w:hAnsi="Times New Roman" w:cs="Times New Roman"/>
          <w:sz w:val="24"/>
          <w:szCs w:val="24"/>
          <w:lang w:val="fr-FR"/>
        </w:rPr>
        <w:t>ri de s</w:t>
      </w:r>
      <w:r w:rsidR="0047359C" w:rsidRPr="0047359C">
        <w:rPr>
          <w:rFonts w:ascii="Times New Roman" w:eastAsia="Times New Roman" w:hAnsi="Times New Roman" w:cs="Times New Roman"/>
          <w:sz w:val="24"/>
          <w:szCs w:val="24"/>
          <w:lang w:val="fr-FR"/>
        </w:rPr>
        <w:t>ă</w:t>
      </w:r>
      <w:r w:rsidRPr="0047359C">
        <w:rPr>
          <w:rFonts w:ascii="Times New Roman" w:eastAsia="Times New Roman" w:hAnsi="Times New Roman" w:cs="Times New Roman"/>
          <w:sz w:val="24"/>
          <w:szCs w:val="24"/>
          <w:lang w:val="fr-FR"/>
        </w:rPr>
        <w:t>n</w:t>
      </w:r>
      <w:r w:rsidR="0047359C" w:rsidRPr="0047359C">
        <w:rPr>
          <w:rFonts w:ascii="Times New Roman" w:eastAsia="Times New Roman" w:hAnsi="Times New Roman" w:cs="Times New Roman"/>
          <w:sz w:val="24"/>
          <w:szCs w:val="24"/>
          <w:lang w:val="fr-FR"/>
        </w:rPr>
        <w:t>ă</w:t>
      </w:r>
      <w:r w:rsidRPr="0047359C">
        <w:rPr>
          <w:rFonts w:ascii="Times New Roman" w:eastAsia="Times New Roman" w:hAnsi="Times New Roman" w:cs="Times New Roman"/>
          <w:sz w:val="24"/>
          <w:szCs w:val="24"/>
          <w:lang w:val="fr-FR"/>
        </w:rPr>
        <w:t>tate, documentele necesare pentru anumite servicii, este realizat</w:t>
      </w:r>
      <w:r w:rsidR="0047359C" w:rsidRPr="0047359C">
        <w:rPr>
          <w:rFonts w:ascii="Times New Roman" w:eastAsia="Times New Roman" w:hAnsi="Times New Roman" w:cs="Times New Roman"/>
          <w:sz w:val="24"/>
          <w:szCs w:val="24"/>
          <w:lang w:val="fr-FR"/>
        </w:rPr>
        <w:t xml:space="preserve">ă </w:t>
      </w:r>
      <w:r w:rsidRPr="0047359C">
        <w:rPr>
          <w:rFonts w:ascii="Times New Roman" w:eastAsia="Times New Roman" w:hAnsi="Times New Roman" w:cs="Times New Roman"/>
          <w:sz w:val="24"/>
          <w:szCs w:val="24"/>
          <w:lang w:val="fr-FR"/>
        </w:rPr>
        <w:t>at</w:t>
      </w:r>
      <w:r w:rsidR="0047359C" w:rsidRPr="0047359C">
        <w:rPr>
          <w:rFonts w:ascii="Times New Roman" w:eastAsia="Times New Roman" w:hAnsi="Times New Roman" w:cs="Times New Roman"/>
          <w:sz w:val="24"/>
          <w:szCs w:val="24"/>
          <w:lang w:val="fr-FR"/>
        </w:rPr>
        <w:t>ăt</w:t>
      </w:r>
      <w:r w:rsidRPr="0047359C">
        <w:rPr>
          <w:rFonts w:ascii="Times New Roman" w:eastAsia="Times New Roman" w:hAnsi="Times New Roman" w:cs="Times New Roman"/>
          <w:sz w:val="24"/>
          <w:szCs w:val="24"/>
          <w:lang w:val="fr-FR"/>
        </w:rPr>
        <w:t xml:space="preserve"> </w:t>
      </w:r>
      <w:r w:rsidR="0047359C" w:rsidRPr="0047359C">
        <w:rPr>
          <w:rFonts w:ascii="Times New Roman" w:eastAsia="Times New Roman" w:hAnsi="Times New Roman" w:cs="Times New Roman"/>
          <w:sz w:val="24"/>
          <w:szCs w:val="24"/>
          <w:lang w:val="fr-FR"/>
        </w:rPr>
        <w:t>î</w:t>
      </w:r>
      <w:r w:rsidRPr="0047359C">
        <w:rPr>
          <w:rFonts w:ascii="Times New Roman" w:eastAsia="Times New Roman" w:hAnsi="Times New Roman" w:cs="Times New Roman"/>
          <w:sz w:val="24"/>
          <w:szCs w:val="24"/>
          <w:lang w:val="fr-FR"/>
        </w:rPr>
        <w:t xml:space="preserve">n mod direct cât și telefonic sau în scris, </w:t>
      </w:r>
      <w:r w:rsidR="0047359C" w:rsidRPr="0047359C">
        <w:rPr>
          <w:rFonts w:ascii="Times New Roman" w:eastAsia="Times New Roman" w:hAnsi="Times New Roman" w:cs="Times New Roman"/>
          <w:sz w:val="24"/>
          <w:szCs w:val="24"/>
          <w:lang w:val="fr-FR"/>
        </w:rPr>
        <w:t>î</w:t>
      </w:r>
      <w:r w:rsidRPr="0047359C">
        <w:rPr>
          <w:rFonts w:ascii="Times New Roman" w:eastAsia="Times New Roman" w:hAnsi="Times New Roman" w:cs="Times New Roman"/>
          <w:sz w:val="24"/>
          <w:szCs w:val="24"/>
          <w:lang w:val="fr-FR"/>
        </w:rPr>
        <w:t>n func</w:t>
      </w:r>
      <w:r w:rsidR="0047359C" w:rsidRPr="0047359C">
        <w:rPr>
          <w:rFonts w:ascii="Times New Roman" w:eastAsia="Times New Roman" w:hAnsi="Times New Roman" w:cs="Times New Roman"/>
          <w:sz w:val="24"/>
          <w:szCs w:val="24"/>
          <w:lang w:val="fr-FR"/>
        </w:rPr>
        <w:t>ț</w:t>
      </w:r>
      <w:r w:rsidRPr="0047359C">
        <w:rPr>
          <w:rFonts w:ascii="Times New Roman" w:eastAsia="Times New Roman" w:hAnsi="Times New Roman" w:cs="Times New Roman"/>
          <w:sz w:val="24"/>
          <w:szCs w:val="24"/>
          <w:lang w:val="fr-FR"/>
        </w:rPr>
        <w:t>ie de situa</w:t>
      </w:r>
      <w:r w:rsidR="0047359C" w:rsidRPr="0047359C">
        <w:rPr>
          <w:rFonts w:ascii="Times New Roman" w:eastAsia="Times New Roman" w:hAnsi="Times New Roman" w:cs="Times New Roman"/>
          <w:sz w:val="24"/>
          <w:szCs w:val="24"/>
          <w:lang w:val="fr-FR"/>
        </w:rPr>
        <w:t>ț</w:t>
      </w:r>
      <w:r w:rsidRPr="0047359C">
        <w:rPr>
          <w:rFonts w:ascii="Times New Roman" w:eastAsia="Times New Roman" w:hAnsi="Times New Roman" w:cs="Times New Roman"/>
          <w:sz w:val="24"/>
          <w:szCs w:val="24"/>
          <w:lang w:val="fr-FR"/>
        </w:rPr>
        <w:t xml:space="preserve">ie.    </w:t>
      </w:r>
    </w:p>
    <w:p w:rsidR="00B512BA" w:rsidRDefault="00B512BA" w:rsidP="00787A83">
      <w:pPr>
        <w:overflowPunct w:val="0"/>
        <w:autoSpaceDE w:val="0"/>
        <w:autoSpaceDN w:val="0"/>
        <w:adjustRightInd w:val="0"/>
        <w:spacing w:after="0" w:line="320" w:lineRule="exact"/>
        <w:textAlignment w:val="baseline"/>
        <w:rPr>
          <w:rFonts w:ascii="Times New Roman" w:eastAsia="Times New Roman" w:hAnsi="Times New Roman" w:cs="Times New Roman"/>
          <w:b/>
          <w:bCs/>
          <w:color w:val="FF0000"/>
          <w:sz w:val="24"/>
          <w:szCs w:val="24"/>
          <w:u w:val="single"/>
          <w:lang w:val="fr-FR"/>
        </w:rPr>
      </w:pPr>
    </w:p>
    <w:p w:rsidR="0011734A" w:rsidRPr="00C635B5" w:rsidRDefault="0011734A" w:rsidP="00787A83">
      <w:pPr>
        <w:overflowPunct w:val="0"/>
        <w:autoSpaceDE w:val="0"/>
        <w:autoSpaceDN w:val="0"/>
        <w:adjustRightInd w:val="0"/>
        <w:spacing w:after="0" w:line="320" w:lineRule="exact"/>
        <w:textAlignment w:val="baseline"/>
        <w:rPr>
          <w:rFonts w:ascii="Times New Roman" w:eastAsia="Times New Roman" w:hAnsi="Times New Roman" w:cs="Times New Roman"/>
          <w:b/>
          <w:bCs/>
          <w:color w:val="FF0000"/>
          <w:sz w:val="24"/>
          <w:szCs w:val="24"/>
          <w:u w:val="single"/>
          <w:lang w:val="fr-FR"/>
        </w:rPr>
      </w:pPr>
    </w:p>
    <w:p w:rsidR="00B512BA" w:rsidRPr="0047359C" w:rsidRDefault="00B512BA" w:rsidP="00787A83">
      <w:pPr>
        <w:overflowPunct w:val="0"/>
        <w:autoSpaceDE w:val="0"/>
        <w:autoSpaceDN w:val="0"/>
        <w:adjustRightInd w:val="0"/>
        <w:spacing w:after="0" w:line="320" w:lineRule="exact"/>
        <w:textAlignment w:val="baseline"/>
        <w:rPr>
          <w:rFonts w:ascii="Times New Roman" w:eastAsia="Times New Roman" w:hAnsi="Times New Roman" w:cs="Times New Roman"/>
          <w:b/>
          <w:sz w:val="24"/>
          <w:szCs w:val="24"/>
          <w:u w:val="single"/>
          <w:lang w:val="pt-BR"/>
        </w:rPr>
      </w:pPr>
      <w:r w:rsidRPr="0047359C">
        <w:rPr>
          <w:rFonts w:ascii="Times New Roman" w:eastAsia="Times New Roman" w:hAnsi="Times New Roman" w:cs="Times New Roman"/>
          <w:b/>
          <w:sz w:val="24"/>
          <w:szCs w:val="24"/>
          <w:lang w:val="pt-BR"/>
        </w:rPr>
        <w:t xml:space="preserve">   </w:t>
      </w:r>
      <w:r w:rsidR="0011734A">
        <w:rPr>
          <w:rFonts w:ascii="Times New Roman" w:eastAsia="Times New Roman" w:hAnsi="Times New Roman" w:cs="Times New Roman"/>
          <w:b/>
          <w:sz w:val="24"/>
          <w:szCs w:val="24"/>
          <w:lang w:val="pt-BR"/>
        </w:rPr>
        <w:tab/>
      </w:r>
      <w:r w:rsidR="007E3E01" w:rsidRPr="0047359C">
        <w:rPr>
          <w:rFonts w:ascii="Times New Roman" w:eastAsia="Times New Roman" w:hAnsi="Times New Roman" w:cs="Times New Roman"/>
          <w:b/>
          <w:sz w:val="24"/>
          <w:szCs w:val="24"/>
          <w:lang w:val="pt-BR"/>
        </w:rPr>
        <w:t xml:space="preserve">4.4 </w:t>
      </w:r>
      <w:r w:rsidR="00436A7E" w:rsidRPr="0047359C">
        <w:rPr>
          <w:rFonts w:ascii="Times New Roman" w:eastAsia="Times New Roman" w:hAnsi="Times New Roman" w:cs="Times New Roman"/>
          <w:b/>
          <w:sz w:val="24"/>
          <w:szCs w:val="24"/>
          <w:lang w:val="pt-BR"/>
        </w:rPr>
        <w:t xml:space="preserve"> </w:t>
      </w:r>
      <w:r w:rsidR="00436A7E" w:rsidRPr="0047359C">
        <w:rPr>
          <w:rFonts w:ascii="Times New Roman" w:eastAsia="Times New Roman" w:hAnsi="Times New Roman" w:cs="Times New Roman"/>
          <w:b/>
          <w:sz w:val="24"/>
          <w:szCs w:val="24"/>
          <w:u w:val="single"/>
          <w:lang w:val="pt-BR"/>
        </w:rPr>
        <w:t>Monitorizarea cazurilor invalidate de SNMSPS</w:t>
      </w:r>
    </w:p>
    <w:p w:rsidR="00B512BA" w:rsidRPr="0047359C" w:rsidRDefault="00B512BA" w:rsidP="00787A83">
      <w:pPr>
        <w:widowControl w:val="0"/>
        <w:tabs>
          <w:tab w:val="left" w:pos="110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47359C">
        <w:rPr>
          <w:rFonts w:ascii="Times New Roman" w:eastAsia="Times New Roman" w:hAnsi="Times New Roman" w:cs="Times New Roman"/>
          <w:sz w:val="24"/>
          <w:szCs w:val="24"/>
          <w:lang w:val="pt-BR"/>
        </w:rPr>
        <w:t xml:space="preserve">         Serviciul medical prin reprezentan</w:t>
      </w:r>
      <w:r w:rsidR="0047359C" w:rsidRPr="0047359C">
        <w:rPr>
          <w:rFonts w:ascii="Times New Roman" w:eastAsia="Times New Roman" w:hAnsi="Times New Roman" w:cs="Times New Roman"/>
          <w:sz w:val="24"/>
          <w:szCs w:val="24"/>
          <w:lang w:val="pt-BR"/>
        </w:rPr>
        <w:t>ț</w:t>
      </w:r>
      <w:r w:rsidRPr="0047359C">
        <w:rPr>
          <w:rFonts w:ascii="Times New Roman" w:eastAsia="Times New Roman" w:hAnsi="Times New Roman" w:cs="Times New Roman"/>
          <w:sz w:val="24"/>
          <w:szCs w:val="24"/>
          <w:lang w:val="pt-BR"/>
        </w:rPr>
        <w:t>ii s</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i, </w:t>
      </w:r>
      <w:r w:rsidR="0047359C" w:rsidRPr="0047359C">
        <w:rPr>
          <w:rFonts w:ascii="Times New Roman" w:eastAsia="Times New Roman" w:hAnsi="Times New Roman" w:cs="Times New Roman"/>
          <w:sz w:val="24"/>
          <w:szCs w:val="24"/>
          <w:lang w:val="pt-BR"/>
        </w:rPr>
        <w:t>î</w:t>
      </w:r>
      <w:r w:rsidRPr="0047359C">
        <w:rPr>
          <w:rFonts w:ascii="Times New Roman" w:eastAsia="Times New Roman" w:hAnsi="Times New Roman" w:cs="Times New Roman"/>
          <w:sz w:val="24"/>
          <w:szCs w:val="24"/>
          <w:lang w:val="pt-BR"/>
        </w:rPr>
        <w:t>mpreun</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cu cei din unit</w:t>
      </w:r>
      <w:r w:rsidR="0047359C" w:rsidRPr="0047359C">
        <w:rPr>
          <w:rFonts w:ascii="Times New Roman" w:eastAsia="Times New Roman" w:hAnsi="Times New Roman" w:cs="Times New Roman"/>
          <w:sz w:val="24"/>
          <w:szCs w:val="24"/>
          <w:lang w:val="pt-BR"/>
        </w:rPr>
        <w:t>ăț</w:t>
      </w:r>
      <w:r w:rsidRPr="0047359C">
        <w:rPr>
          <w:rFonts w:ascii="Times New Roman" w:eastAsia="Times New Roman" w:hAnsi="Times New Roman" w:cs="Times New Roman"/>
          <w:sz w:val="24"/>
          <w:szCs w:val="24"/>
          <w:lang w:val="pt-BR"/>
        </w:rPr>
        <w:t>ile sanitare, constituie comisiile de va</w:t>
      </w:r>
      <w:r w:rsidR="0047359C" w:rsidRPr="0047359C">
        <w:rPr>
          <w:rFonts w:ascii="Times New Roman" w:eastAsia="Times New Roman" w:hAnsi="Times New Roman" w:cs="Times New Roman"/>
          <w:sz w:val="24"/>
          <w:szCs w:val="24"/>
          <w:lang w:val="pt-BR"/>
        </w:rPr>
        <w:t>lidare a cazurilor spitalizate î</w:t>
      </w:r>
      <w:r w:rsidRPr="0047359C">
        <w:rPr>
          <w:rFonts w:ascii="Times New Roman" w:eastAsia="Times New Roman" w:hAnsi="Times New Roman" w:cs="Times New Roman"/>
          <w:sz w:val="24"/>
          <w:szCs w:val="24"/>
          <w:lang w:val="pt-BR"/>
        </w:rPr>
        <w:t>n regim de spitalizare continu</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cazuri care au fost invalidate de SNMSPS (Scoala Nationala de Management Sanitar si Perfectionare Sanitara) </w:t>
      </w:r>
      <w:r w:rsidR="0047359C" w:rsidRPr="0047359C">
        <w:rPr>
          <w:rFonts w:ascii="Times New Roman" w:eastAsia="Times New Roman" w:hAnsi="Times New Roman" w:cs="Times New Roman"/>
          <w:sz w:val="24"/>
          <w:szCs w:val="24"/>
          <w:lang w:val="pt-BR"/>
        </w:rPr>
        <w:t>ș</w:t>
      </w:r>
      <w:r w:rsidRPr="0047359C">
        <w:rPr>
          <w:rFonts w:ascii="Times New Roman" w:eastAsia="Times New Roman" w:hAnsi="Times New Roman" w:cs="Times New Roman"/>
          <w:sz w:val="24"/>
          <w:szCs w:val="24"/>
          <w:lang w:val="pt-BR"/>
        </w:rPr>
        <w:t>i pentru care spitalele solicit</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lunar/trimestrial revalidarea, conform metodologiei de evaluare a cazurilor invalidate pentru care se solicit</w:t>
      </w:r>
      <w:r w:rsidR="0047359C" w:rsidRPr="0047359C">
        <w:rPr>
          <w:rFonts w:ascii="Times New Roman" w:eastAsia="Times New Roman" w:hAnsi="Times New Roman" w:cs="Times New Roman"/>
          <w:sz w:val="24"/>
          <w:szCs w:val="24"/>
          <w:lang w:val="pt-BR"/>
        </w:rPr>
        <w:t>ă</w:t>
      </w:r>
      <w:r w:rsidRPr="0047359C">
        <w:rPr>
          <w:rFonts w:ascii="Times New Roman" w:eastAsia="Times New Roman" w:hAnsi="Times New Roman" w:cs="Times New Roman"/>
          <w:sz w:val="24"/>
          <w:szCs w:val="24"/>
          <w:lang w:val="pt-BR"/>
        </w:rPr>
        <w:t xml:space="preserve"> revalidarea, reguli de validare stabilite prin Ordin al presedintelui CNAS. </w:t>
      </w:r>
    </w:p>
    <w:p w:rsidR="00B512BA" w:rsidRPr="00503359" w:rsidRDefault="00B512BA" w:rsidP="00787A83">
      <w:pPr>
        <w:widowControl w:val="0"/>
        <w:tabs>
          <w:tab w:val="left" w:pos="709"/>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fr-FR"/>
        </w:rPr>
      </w:pPr>
      <w:r w:rsidRPr="00C635B5">
        <w:rPr>
          <w:rFonts w:ascii="Times New Roman" w:eastAsia="Times New Roman" w:hAnsi="Times New Roman" w:cs="Times New Roman"/>
          <w:b/>
          <w:bCs/>
          <w:color w:val="FF0000"/>
          <w:sz w:val="24"/>
          <w:szCs w:val="24"/>
          <w:lang w:val="pt-BR"/>
        </w:rPr>
        <w:tab/>
      </w:r>
      <w:r w:rsidRPr="00503359">
        <w:rPr>
          <w:rFonts w:ascii="Times New Roman" w:eastAsia="Times New Roman" w:hAnsi="Times New Roman" w:cs="Times New Roman"/>
          <w:sz w:val="24"/>
          <w:szCs w:val="24"/>
          <w:lang w:val="fr-FR"/>
        </w:rPr>
        <w:t>In anul 202</w:t>
      </w:r>
      <w:r w:rsidR="0047359C" w:rsidRPr="00503359">
        <w:rPr>
          <w:rFonts w:ascii="Times New Roman" w:eastAsia="Times New Roman" w:hAnsi="Times New Roman" w:cs="Times New Roman"/>
          <w:sz w:val="24"/>
          <w:szCs w:val="24"/>
          <w:lang w:val="fr-FR"/>
        </w:rPr>
        <w:t>1</w:t>
      </w:r>
      <w:r w:rsidRPr="00503359">
        <w:rPr>
          <w:rFonts w:ascii="Times New Roman" w:eastAsia="Times New Roman" w:hAnsi="Times New Roman" w:cs="Times New Roman"/>
          <w:sz w:val="24"/>
          <w:szCs w:val="24"/>
          <w:lang w:val="fr-FR"/>
        </w:rPr>
        <w:t xml:space="preserve"> au fost invalidate de SNSPMS</w:t>
      </w:r>
      <w:r w:rsidR="007E3E01" w:rsidRPr="00503359">
        <w:rPr>
          <w:rFonts w:ascii="Times New Roman" w:eastAsia="Times New Roman" w:hAnsi="Times New Roman" w:cs="Times New Roman"/>
          <w:sz w:val="24"/>
          <w:szCs w:val="24"/>
          <w:lang w:val="fr-FR"/>
        </w:rPr>
        <w:t xml:space="preserve"> un număr</w:t>
      </w:r>
      <w:r w:rsidRPr="00503359">
        <w:rPr>
          <w:rFonts w:ascii="Times New Roman" w:eastAsia="Times New Roman" w:hAnsi="Times New Roman" w:cs="Times New Roman"/>
          <w:sz w:val="24"/>
          <w:szCs w:val="24"/>
          <w:lang w:val="fr-FR"/>
        </w:rPr>
        <w:t xml:space="preserve"> de </w:t>
      </w:r>
      <w:r w:rsidR="00503359" w:rsidRPr="00503359">
        <w:rPr>
          <w:rFonts w:ascii="Times New Roman" w:eastAsia="Times New Roman" w:hAnsi="Times New Roman" w:cs="Times New Roman"/>
          <w:sz w:val="24"/>
          <w:szCs w:val="24"/>
          <w:lang w:val="fr-FR"/>
        </w:rPr>
        <w:t>208</w:t>
      </w:r>
      <w:r w:rsidRPr="00503359">
        <w:rPr>
          <w:rFonts w:ascii="Times New Roman" w:eastAsia="Times New Roman" w:hAnsi="Times New Roman" w:cs="Times New Roman"/>
          <w:sz w:val="24"/>
          <w:szCs w:val="24"/>
          <w:lang w:val="fr-FR"/>
        </w:rPr>
        <w:t xml:space="preserve"> cazuri din care</w:t>
      </w:r>
      <w:r w:rsidR="00902A7D" w:rsidRPr="00503359">
        <w:rPr>
          <w:rFonts w:ascii="Times New Roman" w:eastAsia="Times New Roman" w:hAnsi="Times New Roman" w:cs="Times New Roman"/>
          <w:sz w:val="24"/>
          <w:szCs w:val="24"/>
          <w:lang w:val="fr-FR"/>
        </w:rPr>
        <w:t>,</w:t>
      </w:r>
      <w:r w:rsidRPr="00503359">
        <w:rPr>
          <w:rFonts w:ascii="Times New Roman" w:eastAsia="Times New Roman" w:hAnsi="Times New Roman" w:cs="Times New Roman"/>
          <w:sz w:val="24"/>
          <w:szCs w:val="24"/>
          <w:lang w:val="fr-FR"/>
        </w:rPr>
        <w:t xml:space="preserve"> prin Comisia mixta au fost validate un n</w:t>
      </w:r>
      <w:r w:rsidR="007E3E01" w:rsidRPr="00503359">
        <w:rPr>
          <w:rFonts w:ascii="Times New Roman" w:eastAsia="Times New Roman" w:hAnsi="Times New Roman" w:cs="Times New Roman"/>
          <w:sz w:val="24"/>
          <w:szCs w:val="24"/>
          <w:lang w:val="fr-FR"/>
        </w:rPr>
        <w:t>umăr</w:t>
      </w:r>
      <w:r w:rsidR="00902A7D" w:rsidRPr="00503359">
        <w:rPr>
          <w:rFonts w:ascii="Times New Roman" w:eastAsia="Times New Roman" w:hAnsi="Times New Roman" w:cs="Times New Roman"/>
          <w:sz w:val="24"/>
          <w:szCs w:val="24"/>
          <w:lang w:val="fr-FR"/>
        </w:rPr>
        <w:t xml:space="preserve"> de </w:t>
      </w:r>
      <w:r w:rsidR="00503359" w:rsidRPr="00503359">
        <w:rPr>
          <w:rFonts w:ascii="Times New Roman" w:eastAsia="Times New Roman" w:hAnsi="Times New Roman" w:cs="Times New Roman"/>
          <w:sz w:val="24"/>
          <w:szCs w:val="24"/>
          <w:lang w:val="fr-FR"/>
        </w:rPr>
        <w:t>134 cazuri și  invalidate un nr. de 74 cazuri astfel:</w:t>
      </w:r>
    </w:p>
    <w:p w:rsidR="00B512BA" w:rsidRPr="00503359" w:rsidRDefault="00B512BA" w:rsidP="001553BC">
      <w:pPr>
        <w:pStyle w:val="ListParagraph"/>
        <w:widowControl w:val="0"/>
        <w:numPr>
          <w:ilvl w:val="0"/>
          <w:numId w:val="77"/>
        </w:numPr>
        <w:tabs>
          <w:tab w:val="left" w:pos="426"/>
        </w:tabs>
        <w:overflowPunct w:val="0"/>
        <w:autoSpaceDE w:val="0"/>
        <w:autoSpaceDN w:val="0"/>
        <w:adjustRightInd w:val="0"/>
        <w:spacing w:after="0" w:line="320" w:lineRule="exact"/>
        <w:ind w:left="0" w:firstLine="420"/>
        <w:jc w:val="both"/>
        <w:textAlignment w:val="baseline"/>
        <w:rPr>
          <w:rFonts w:ascii="Times New Roman" w:eastAsia="Times New Roman" w:hAnsi="Times New Roman" w:cs="Times New Roman"/>
          <w:sz w:val="24"/>
          <w:szCs w:val="24"/>
          <w:lang w:val="fr-FR"/>
        </w:rPr>
      </w:pPr>
      <w:r w:rsidRPr="00503359">
        <w:rPr>
          <w:rFonts w:ascii="Times New Roman" w:eastAsia="Times New Roman" w:hAnsi="Times New Roman" w:cs="Times New Roman"/>
          <w:sz w:val="24"/>
          <w:szCs w:val="24"/>
          <w:lang w:val="fr-FR"/>
        </w:rPr>
        <w:t>Spitalul Judetean de Urgenta Slatina au fost invalidate un n</w:t>
      </w:r>
      <w:r w:rsidR="007E3E01" w:rsidRPr="00503359">
        <w:rPr>
          <w:rFonts w:ascii="Times New Roman" w:eastAsia="Times New Roman" w:hAnsi="Times New Roman" w:cs="Times New Roman"/>
          <w:sz w:val="24"/>
          <w:szCs w:val="24"/>
          <w:lang w:val="fr-FR"/>
        </w:rPr>
        <w:t>umăr</w:t>
      </w:r>
      <w:r w:rsidRPr="00503359">
        <w:rPr>
          <w:rFonts w:ascii="Times New Roman" w:eastAsia="Times New Roman" w:hAnsi="Times New Roman" w:cs="Times New Roman"/>
          <w:sz w:val="24"/>
          <w:szCs w:val="24"/>
          <w:lang w:val="fr-FR"/>
        </w:rPr>
        <w:t xml:space="preserve"> de </w:t>
      </w:r>
      <w:r w:rsidR="00503359" w:rsidRPr="00503359">
        <w:rPr>
          <w:rFonts w:ascii="Times New Roman" w:eastAsia="Times New Roman" w:hAnsi="Times New Roman" w:cs="Times New Roman"/>
          <w:sz w:val="24"/>
          <w:szCs w:val="24"/>
          <w:lang w:val="fr-FR"/>
        </w:rPr>
        <w:t xml:space="preserve">de 169 cazuri pe regula </w:t>
      </w:r>
      <w:r w:rsidR="00503359" w:rsidRPr="00503359">
        <w:rPr>
          <w:rFonts w:ascii="Times New Roman" w:eastAsia="Times New Roman" w:hAnsi="Times New Roman" w:cs="Times New Roman"/>
          <w:sz w:val="24"/>
          <w:szCs w:val="24"/>
          <w:lang w:val="fr-FR"/>
        </w:rPr>
        <w:lastRenderedPageBreak/>
        <w:t>de invalidare B, din care 108 au fost validate prin Comisia mixta.</w:t>
      </w:r>
    </w:p>
    <w:p w:rsidR="00503359" w:rsidRPr="00503359" w:rsidRDefault="00B512BA" w:rsidP="001553BC">
      <w:pPr>
        <w:pStyle w:val="ListParagraph"/>
        <w:widowControl w:val="0"/>
        <w:numPr>
          <w:ilvl w:val="0"/>
          <w:numId w:val="77"/>
        </w:numPr>
        <w:tabs>
          <w:tab w:val="left" w:pos="426"/>
        </w:tabs>
        <w:overflowPunct w:val="0"/>
        <w:autoSpaceDE w:val="0"/>
        <w:autoSpaceDN w:val="0"/>
        <w:adjustRightInd w:val="0"/>
        <w:spacing w:after="0" w:line="320" w:lineRule="exact"/>
        <w:ind w:left="0" w:firstLine="420"/>
        <w:jc w:val="both"/>
        <w:textAlignment w:val="baseline"/>
        <w:rPr>
          <w:rFonts w:ascii="Times New Roman" w:eastAsia="Times New Roman" w:hAnsi="Times New Roman" w:cs="Times New Roman"/>
          <w:sz w:val="24"/>
          <w:szCs w:val="24"/>
          <w:lang w:val="fr-FR"/>
        </w:rPr>
      </w:pPr>
      <w:r w:rsidRPr="00503359">
        <w:rPr>
          <w:rFonts w:ascii="Times New Roman" w:eastAsia="Times New Roman" w:hAnsi="Times New Roman" w:cs="Times New Roman"/>
          <w:sz w:val="24"/>
          <w:szCs w:val="24"/>
          <w:lang w:val="fr-FR"/>
        </w:rPr>
        <w:t>Spitalul Orasenesc C</w:t>
      </w:r>
      <w:r w:rsidR="007E3E01" w:rsidRPr="00503359">
        <w:rPr>
          <w:rFonts w:ascii="Times New Roman" w:eastAsia="Times New Roman" w:hAnsi="Times New Roman" w:cs="Times New Roman"/>
          <w:sz w:val="24"/>
          <w:szCs w:val="24"/>
          <w:lang w:val="fr-FR"/>
        </w:rPr>
        <w:t>orabia au fost invalidate un număr</w:t>
      </w:r>
      <w:r w:rsidRPr="00503359">
        <w:rPr>
          <w:rFonts w:ascii="Times New Roman" w:eastAsia="Times New Roman" w:hAnsi="Times New Roman" w:cs="Times New Roman"/>
          <w:sz w:val="24"/>
          <w:szCs w:val="24"/>
          <w:lang w:val="fr-FR"/>
        </w:rPr>
        <w:t xml:space="preserve"> de </w:t>
      </w:r>
      <w:r w:rsidR="00503359" w:rsidRPr="00503359">
        <w:rPr>
          <w:rFonts w:ascii="Times New Roman" w:eastAsia="Times New Roman" w:hAnsi="Times New Roman" w:cs="Times New Roman"/>
          <w:sz w:val="24"/>
          <w:szCs w:val="24"/>
          <w:lang w:val="fr-FR"/>
        </w:rPr>
        <w:t>de 39 cazuri pe regula de invalidare B, din care 26 au fost validate prin Comisia mixta</w:t>
      </w:r>
    </w:p>
    <w:p w:rsidR="00B512BA" w:rsidRPr="00503359" w:rsidRDefault="00B512BA" w:rsidP="00503359">
      <w:pPr>
        <w:pStyle w:val="ListParagraph"/>
        <w:widowControl w:val="0"/>
        <w:tabs>
          <w:tab w:val="left" w:pos="426"/>
        </w:tabs>
        <w:overflowPunct w:val="0"/>
        <w:autoSpaceDE w:val="0"/>
        <w:autoSpaceDN w:val="0"/>
        <w:adjustRightInd w:val="0"/>
        <w:spacing w:after="0" w:line="320" w:lineRule="exact"/>
        <w:ind w:left="780"/>
        <w:jc w:val="both"/>
        <w:textAlignment w:val="baseline"/>
        <w:rPr>
          <w:rFonts w:ascii="Times New Roman" w:eastAsia="Times New Roman" w:hAnsi="Times New Roman" w:cs="Times New Roman"/>
          <w:b/>
          <w:bCs/>
          <w:color w:val="FF0000"/>
          <w:sz w:val="24"/>
          <w:szCs w:val="24"/>
          <w:u w:val="single"/>
          <w:lang w:val="fr-FR"/>
        </w:rPr>
      </w:pPr>
    </w:p>
    <w:p w:rsidR="00B512BA" w:rsidRPr="00503359" w:rsidRDefault="00B512BA" w:rsidP="00787A83">
      <w:pPr>
        <w:overflowPunct w:val="0"/>
        <w:autoSpaceDE w:val="0"/>
        <w:autoSpaceDN w:val="0"/>
        <w:adjustRightInd w:val="0"/>
        <w:spacing w:after="0" w:line="320" w:lineRule="exact"/>
        <w:textAlignment w:val="baseline"/>
        <w:rPr>
          <w:rFonts w:ascii="Times New Roman" w:eastAsia="Times New Roman" w:hAnsi="Times New Roman" w:cs="Times New Roman"/>
          <w:b/>
          <w:bCs/>
          <w:sz w:val="24"/>
          <w:szCs w:val="24"/>
          <w:u w:val="single"/>
          <w:lang w:val="pt-BR"/>
        </w:rPr>
      </w:pPr>
      <w:r w:rsidRPr="00C635B5">
        <w:rPr>
          <w:rFonts w:ascii="Times New Roman" w:eastAsia="Times New Roman" w:hAnsi="Times New Roman" w:cs="Times New Roman"/>
          <w:b/>
          <w:bCs/>
          <w:color w:val="FF0000"/>
          <w:sz w:val="24"/>
          <w:szCs w:val="24"/>
          <w:lang w:val="fr-FR"/>
        </w:rPr>
        <w:t xml:space="preserve"> </w:t>
      </w:r>
      <w:r w:rsidR="00FD5594">
        <w:rPr>
          <w:rFonts w:ascii="Times New Roman" w:eastAsia="Times New Roman" w:hAnsi="Times New Roman" w:cs="Times New Roman"/>
          <w:b/>
          <w:bCs/>
          <w:color w:val="FF0000"/>
          <w:sz w:val="24"/>
          <w:szCs w:val="24"/>
          <w:lang w:val="fr-FR"/>
        </w:rPr>
        <w:tab/>
      </w:r>
      <w:r w:rsidRPr="00C635B5">
        <w:rPr>
          <w:rFonts w:ascii="Times New Roman" w:eastAsia="Times New Roman" w:hAnsi="Times New Roman" w:cs="Times New Roman"/>
          <w:b/>
          <w:bCs/>
          <w:color w:val="FF0000"/>
          <w:sz w:val="24"/>
          <w:szCs w:val="24"/>
          <w:lang w:val="fr-FR"/>
        </w:rPr>
        <w:t xml:space="preserve"> </w:t>
      </w:r>
      <w:r w:rsidR="00CA1E11" w:rsidRPr="00503359">
        <w:rPr>
          <w:rFonts w:ascii="Times New Roman" w:eastAsia="Times New Roman" w:hAnsi="Times New Roman" w:cs="Times New Roman"/>
          <w:b/>
          <w:bCs/>
          <w:sz w:val="24"/>
          <w:szCs w:val="24"/>
          <w:lang w:val="fr-FR"/>
        </w:rPr>
        <w:t xml:space="preserve">4.5 </w:t>
      </w:r>
      <w:r w:rsidR="00436A7E" w:rsidRPr="00503359">
        <w:rPr>
          <w:rFonts w:ascii="Times New Roman" w:eastAsia="Times New Roman" w:hAnsi="Times New Roman" w:cs="Times New Roman"/>
          <w:b/>
          <w:bCs/>
          <w:sz w:val="24"/>
          <w:szCs w:val="24"/>
          <w:u w:val="single"/>
          <w:lang w:val="pt-BR"/>
        </w:rPr>
        <w:t>Monitorizarea activit</w:t>
      </w:r>
      <w:r w:rsidR="007A64B5">
        <w:rPr>
          <w:rFonts w:ascii="Times New Roman" w:eastAsia="Times New Roman" w:hAnsi="Times New Roman" w:cs="Times New Roman"/>
          <w:b/>
          <w:bCs/>
          <w:sz w:val="24"/>
          <w:szCs w:val="24"/>
          <w:u w:val="single"/>
          <w:lang w:val="pt-BR"/>
        </w:rPr>
        <w:t>ăț</w:t>
      </w:r>
      <w:r w:rsidR="00436A7E" w:rsidRPr="00503359">
        <w:rPr>
          <w:rFonts w:ascii="Times New Roman" w:eastAsia="Times New Roman" w:hAnsi="Times New Roman" w:cs="Times New Roman"/>
          <w:b/>
          <w:bCs/>
          <w:sz w:val="24"/>
          <w:szCs w:val="24"/>
          <w:u w:val="single"/>
          <w:lang w:val="pt-BR"/>
        </w:rPr>
        <w:t xml:space="preserve">ilor legate de dosarul electronic al pacientului </w:t>
      </w:r>
    </w:p>
    <w:p w:rsidR="00B512BA" w:rsidRPr="00503359" w:rsidRDefault="00B512BA" w:rsidP="00787A83">
      <w:pPr>
        <w:tabs>
          <w:tab w:val="num" w:pos="90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           Se urmare</w:t>
      </w:r>
      <w:r w:rsidR="00503359">
        <w:rPr>
          <w:rFonts w:ascii="Times New Roman" w:eastAsia="Times New Roman" w:hAnsi="Times New Roman" w:cs="Times New Roman"/>
          <w:sz w:val="24"/>
          <w:szCs w:val="24"/>
          <w:lang w:val="pt-BR"/>
        </w:rPr>
        <w:t>ș</w:t>
      </w:r>
      <w:r w:rsidRPr="00503359">
        <w:rPr>
          <w:rFonts w:ascii="Times New Roman" w:eastAsia="Times New Roman" w:hAnsi="Times New Roman" w:cs="Times New Roman"/>
          <w:sz w:val="24"/>
          <w:szCs w:val="24"/>
          <w:lang w:val="pt-BR"/>
        </w:rPr>
        <w:t>te implementarea dosarului electronic de s</w:t>
      </w:r>
      <w:r w:rsidR="00503359">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n</w:t>
      </w:r>
      <w:r w:rsidR="00503359">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tate </w:t>
      </w:r>
      <w:r w:rsidR="00503359">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 platforma informatica (SIUI, CEAS, DES, SIPE), pentru a asigura interoperabilitatea la nivel na</w:t>
      </w:r>
      <w:r w:rsidR="00503359">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ional, pentru utilizarea eficient</w:t>
      </w:r>
      <w:r w:rsidR="00503359">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 a informa</w:t>
      </w:r>
      <w:r w:rsidR="00503359">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 xml:space="preserve">iilor </w:t>
      </w:r>
      <w:r w:rsidR="00503359">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 elaborarea politicilor de s</w:t>
      </w:r>
      <w:r w:rsidR="00503359">
        <w:rPr>
          <w:rFonts w:ascii="Times New Roman" w:eastAsia="Times New Roman" w:hAnsi="Times New Roman" w:cs="Times New Roman"/>
          <w:sz w:val="24"/>
          <w:szCs w:val="24"/>
          <w:lang w:val="pt-BR"/>
        </w:rPr>
        <w:t>ănă</w:t>
      </w:r>
      <w:r w:rsidRPr="00503359">
        <w:rPr>
          <w:rFonts w:ascii="Times New Roman" w:eastAsia="Times New Roman" w:hAnsi="Times New Roman" w:cs="Times New Roman"/>
          <w:sz w:val="24"/>
          <w:szCs w:val="24"/>
          <w:lang w:val="pt-BR"/>
        </w:rPr>
        <w:t xml:space="preserve">tate </w:t>
      </w:r>
      <w:r w:rsidR="00503359">
        <w:rPr>
          <w:rFonts w:ascii="Times New Roman" w:eastAsia="Times New Roman" w:hAnsi="Times New Roman" w:cs="Times New Roman"/>
          <w:sz w:val="24"/>
          <w:szCs w:val="24"/>
          <w:lang w:val="pt-BR"/>
        </w:rPr>
        <w:t>ș</w:t>
      </w:r>
      <w:r w:rsidRPr="00503359">
        <w:rPr>
          <w:rFonts w:ascii="Times New Roman" w:eastAsia="Times New Roman" w:hAnsi="Times New Roman" w:cs="Times New Roman"/>
          <w:sz w:val="24"/>
          <w:szCs w:val="24"/>
          <w:lang w:val="pt-BR"/>
        </w:rPr>
        <w:t>i pentru managementul sistemului de s</w:t>
      </w:r>
      <w:r w:rsidR="00503359">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n</w:t>
      </w:r>
      <w:r w:rsidR="00503359">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tate prin monitorizarea organizării unor întâlniri cu furnizorii, pentru informarea acestora cu privire la utilizarea PIAS dar </w:t>
      </w:r>
      <w:r w:rsidR="00503359">
        <w:rPr>
          <w:rFonts w:ascii="Times New Roman" w:eastAsia="Times New Roman" w:hAnsi="Times New Roman" w:cs="Times New Roman"/>
          <w:sz w:val="24"/>
          <w:szCs w:val="24"/>
          <w:lang w:val="pt-BR"/>
        </w:rPr>
        <w:t>ș</w:t>
      </w:r>
      <w:r w:rsidRPr="00503359">
        <w:rPr>
          <w:rFonts w:ascii="Times New Roman" w:eastAsia="Times New Roman" w:hAnsi="Times New Roman" w:cs="Times New Roman"/>
          <w:sz w:val="24"/>
          <w:szCs w:val="24"/>
          <w:lang w:val="pt-BR"/>
        </w:rPr>
        <w:t xml:space="preserve">i verificarea activităţilor legate de introducerea </w:t>
      </w:r>
      <w:r w:rsidR="00503359">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 xml:space="preserve">n timp real şi corect a datelor în platforma  informatică; </w:t>
      </w:r>
    </w:p>
    <w:p w:rsidR="00B512BA" w:rsidRPr="00503359" w:rsidRDefault="00B512BA" w:rsidP="00787A83">
      <w:pPr>
        <w:numPr>
          <w:ilvl w:val="0"/>
          <w:numId w:val="19"/>
        </w:numPr>
        <w:tabs>
          <w:tab w:val="num" w:pos="0"/>
          <w:tab w:val="num" w:pos="284"/>
        </w:tabs>
        <w:overflowPunct w:val="0"/>
        <w:autoSpaceDE w:val="0"/>
        <w:autoSpaceDN w:val="0"/>
        <w:adjustRightInd w:val="0"/>
        <w:spacing w:after="0" w:line="320" w:lineRule="exact"/>
        <w:ind w:left="0" w:firstLine="0"/>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cresterea eficientei </w:t>
      </w:r>
      <w:r w:rsidR="00503359">
        <w:rPr>
          <w:rFonts w:ascii="Times New Roman" w:eastAsia="Times New Roman" w:hAnsi="Times New Roman" w:cs="Times New Roman"/>
          <w:sz w:val="24"/>
          <w:szCs w:val="24"/>
          <w:lang w:val="pt-BR"/>
        </w:rPr>
        <w:t>ș</w:t>
      </w:r>
      <w:r w:rsidRPr="00503359">
        <w:rPr>
          <w:rFonts w:ascii="Times New Roman" w:eastAsia="Times New Roman" w:hAnsi="Times New Roman" w:cs="Times New Roman"/>
          <w:sz w:val="24"/>
          <w:szCs w:val="24"/>
          <w:lang w:val="pt-BR"/>
        </w:rPr>
        <w:t>i calit</w:t>
      </w:r>
      <w:r w:rsidR="00503359">
        <w:rPr>
          <w:rFonts w:ascii="Times New Roman" w:eastAsia="Times New Roman" w:hAnsi="Times New Roman" w:cs="Times New Roman"/>
          <w:sz w:val="24"/>
          <w:szCs w:val="24"/>
          <w:lang w:val="pt-BR"/>
        </w:rPr>
        <w:t>ăț</w:t>
      </w:r>
      <w:r w:rsidRPr="00503359">
        <w:rPr>
          <w:rFonts w:ascii="Times New Roman" w:eastAsia="Times New Roman" w:hAnsi="Times New Roman" w:cs="Times New Roman"/>
          <w:sz w:val="24"/>
          <w:szCs w:val="24"/>
          <w:lang w:val="pt-BR"/>
        </w:rPr>
        <w:t>ii serviciilor medicale oferite asigura</w:t>
      </w:r>
      <w:r w:rsidR="00503359">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 xml:space="preserve">ilor, DES –ul reduce timpul alocat unui pacient </w:t>
      </w:r>
      <w:r w:rsidR="00503359">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ntr-o consulta</w:t>
      </w:r>
      <w:r w:rsidR="00503359">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ie ca urmare a reducerii timpului destinat activit</w:t>
      </w:r>
      <w:r w:rsidR="00503359">
        <w:rPr>
          <w:rFonts w:ascii="Times New Roman" w:eastAsia="Times New Roman" w:hAnsi="Times New Roman" w:cs="Times New Roman"/>
          <w:sz w:val="24"/>
          <w:szCs w:val="24"/>
          <w:lang w:val="pt-BR"/>
        </w:rPr>
        <w:t>ăț</w:t>
      </w:r>
      <w:r w:rsidRPr="00503359">
        <w:rPr>
          <w:rFonts w:ascii="Times New Roman" w:eastAsia="Times New Roman" w:hAnsi="Times New Roman" w:cs="Times New Roman"/>
          <w:sz w:val="24"/>
          <w:szCs w:val="24"/>
          <w:lang w:val="pt-BR"/>
        </w:rPr>
        <w:t>ilor cu caracter birocratic, implementarea DES –lui reprezint</w:t>
      </w:r>
      <w:r w:rsidR="009B5D62">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 un pas important </w:t>
      </w:r>
      <w:r w:rsidR="009B5D62">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 alinierea cu tendin</w:t>
      </w:r>
      <w:r w:rsidR="009B5D62">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 xml:space="preserve">ele existente </w:t>
      </w:r>
      <w:r w:rsidR="009B5D62">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 momentul de fa</w:t>
      </w:r>
      <w:r w:rsidR="009B5D62">
        <w:rPr>
          <w:rFonts w:ascii="Times New Roman" w:eastAsia="Times New Roman" w:hAnsi="Times New Roman" w:cs="Times New Roman"/>
          <w:sz w:val="24"/>
          <w:szCs w:val="24"/>
          <w:lang w:val="pt-BR"/>
        </w:rPr>
        <w:t>ță</w:t>
      </w:r>
      <w:r w:rsidRPr="00503359">
        <w:rPr>
          <w:rFonts w:ascii="Times New Roman" w:eastAsia="Times New Roman" w:hAnsi="Times New Roman" w:cs="Times New Roman"/>
          <w:sz w:val="24"/>
          <w:szCs w:val="24"/>
          <w:lang w:val="pt-BR"/>
        </w:rPr>
        <w:t xml:space="preserve"> cu UE;</w:t>
      </w:r>
    </w:p>
    <w:p w:rsidR="00B512BA" w:rsidRPr="00503359" w:rsidRDefault="00B512BA" w:rsidP="00787A83">
      <w:pPr>
        <w:numPr>
          <w:ilvl w:val="0"/>
          <w:numId w:val="19"/>
        </w:numPr>
        <w:tabs>
          <w:tab w:val="num" w:pos="0"/>
          <w:tab w:val="num" w:pos="540"/>
        </w:tabs>
        <w:overflowPunct w:val="0"/>
        <w:autoSpaceDE w:val="0"/>
        <w:autoSpaceDN w:val="0"/>
        <w:adjustRightInd w:val="0"/>
        <w:spacing w:after="0" w:line="320" w:lineRule="exact"/>
        <w:ind w:left="0" w:firstLine="0"/>
        <w:jc w:val="both"/>
        <w:textAlignment w:val="baseline"/>
        <w:rPr>
          <w:rFonts w:ascii="Times New Roman" w:eastAsia="Times New Roman" w:hAnsi="Times New Roman" w:cs="Times New Roman"/>
          <w:sz w:val="24"/>
          <w:szCs w:val="24"/>
          <w:lang w:val="en-GB"/>
        </w:rPr>
      </w:pPr>
      <w:r w:rsidRPr="00503359">
        <w:rPr>
          <w:rFonts w:ascii="Times New Roman" w:eastAsia="Times New Roman" w:hAnsi="Times New Roman" w:cs="Times New Roman"/>
          <w:sz w:val="24"/>
          <w:szCs w:val="24"/>
          <w:lang w:val="en-GB"/>
        </w:rPr>
        <w:t>DES-ul con</w:t>
      </w:r>
      <w:r w:rsidR="009B5D62">
        <w:rPr>
          <w:rFonts w:ascii="Times New Roman" w:eastAsia="Times New Roman" w:hAnsi="Times New Roman" w:cs="Times New Roman"/>
          <w:sz w:val="24"/>
          <w:szCs w:val="24"/>
          <w:lang w:val="en-GB"/>
        </w:rPr>
        <w:t>ț</w:t>
      </w:r>
      <w:r w:rsidRPr="00503359">
        <w:rPr>
          <w:rFonts w:ascii="Times New Roman" w:eastAsia="Times New Roman" w:hAnsi="Times New Roman" w:cs="Times New Roman"/>
          <w:sz w:val="24"/>
          <w:szCs w:val="24"/>
          <w:lang w:val="en-GB"/>
        </w:rPr>
        <w:t>ine  colec</w:t>
      </w:r>
      <w:r w:rsidR="009B5D62">
        <w:rPr>
          <w:rFonts w:ascii="Times New Roman" w:eastAsia="Times New Roman" w:hAnsi="Times New Roman" w:cs="Times New Roman"/>
          <w:sz w:val="24"/>
          <w:szCs w:val="24"/>
          <w:lang w:val="en-GB"/>
        </w:rPr>
        <w:t>ț</w:t>
      </w:r>
      <w:r w:rsidRPr="00503359">
        <w:rPr>
          <w:rFonts w:ascii="Times New Roman" w:eastAsia="Times New Roman" w:hAnsi="Times New Roman" w:cs="Times New Roman"/>
          <w:sz w:val="24"/>
          <w:szCs w:val="24"/>
          <w:lang w:val="en-GB"/>
        </w:rPr>
        <w:t xml:space="preserve">ia DMR – date medicale relevante, prin componentele sale </w:t>
      </w:r>
      <w:r w:rsidR="009B5D62">
        <w:rPr>
          <w:rFonts w:ascii="Times New Roman" w:eastAsia="Times New Roman" w:hAnsi="Times New Roman" w:cs="Times New Roman"/>
          <w:sz w:val="24"/>
          <w:szCs w:val="24"/>
          <w:lang w:val="en-GB"/>
        </w:rPr>
        <w:t>î</w:t>
      </w:r>
      <w:r w:rsidRPr="00503359">
        <w:rPr>
          <w:rFonts w:ascii="Times New Roman" w:eastAsia="Times New Roman" w:hAnsi="Times New Roman" w:cs="Times New Roman"/>
          <w:sz w:val="24"/>
          <w:szCs w:val="24"/>
          <w:lang w:val="en-GB"/>
        </w:rPr>
        <w:t xml:space="preserve">n numar de 5, </w:t>
      </w:r>
      <w:r w:rsidR="009B5D62">
        <w:rPr>
          <w:rFonts w:ascii="Times New Roman" w:eastAsia="Times New Roman" w:hAnsi="Times New Roman" w:cs="Times New Roman"/>
          <w:sz w:val="24"/>
          <w:szCs w:val="24"/>
          <w:lang w:val="en-GB"/>
        </w:rPr>
        <w:t>ș</w:t>
      </w:r>
      <w:r w:rsidRPr="00503359">
        <w:rPr>
          <w:rFonts w:ascii="Times New Roman" w:eastAsia="Times New Roman" w:hAnsi="Times New Roman" w:cs="Times New Roman"/>
          <w:sz w:val="24"/>
          <w:szCs w:val="24"/>
          <w:lang w:val="en-GB"/>
        </w:rPr>
        <w:t xml:space="preserve">i anume: </w:t>
      </w:r>
    </w:p>
    <w:p w:rsidR="00B512BA" w:rsidRPr="00503359" w:rsidRDefault="00B512BA" w:rsidP="00787A83">
      <w:pPr>
        <w:tabs>
          <w:tab w:val="num" w:pos="54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           - sumar </w:t>
      </w:r>
      <w:r w:rsidR="009B5D62">
        <w:rPr>
          <w:rFonts w:ascii="Times New Roman" w:eastAsia="Times New Roman" w:hAnsi="Times New Roman" w:cs="Times New Roman"/>
          <w:sz w:val="24"/>
          <w:szCs w:val="24"/>
          <w:lang w:val="pt-BR"/>
        </w:rPr>
        <w:t>ș</w:t>
      </w:r>
      <w:r w:rsidRPr="00503359">
        <w:rPr>
          <w:rFonts w:ascii="Times New Roman" w:eastAsia="Times New Roman" w:hAnsi="Times New Roman" w:cs="Times New Roman"/>
          <w:sz w:val="24"/>
          <w:szCs w:val="24"/>
          <w:lang w:val="pt-BR"/>
        </w:rPr>
        <w:t>i urgenta (avertizari – alergii, transplanturi, proteze interne, PNS);</w:t>
      </w:r>
    </w:p>
    <w:p w:rsidR="00B512BA" w:rsidRPr="00503359" w:rsidRDefault="00B512BA" w:rsidP="00787A83">
      <w:pPr>
        <w:tabs>
          <w:tab w:val="num" w:pos="54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           - istoric medical (diagnostice, imunizari, intolerante medicale, alimentare, interventii /proceduri); </w:t>
      </w:r>
    </w:p>
    <w:p w:rsidR="00B512BA" w:rsidRPr="00503359" w:rsidRDefault="00B512BA" w:rsidP="00787A83">
      <w:pPr>
        <w:tabs>
          <w:tab w:val="num" w:pos="54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           - antecedente (heredo-colaterale, fiziologice, patologice, ocupatie/conditii, mod de viata/locuinta/comportamente ); </w:t>
      </w:r>
    </w:p>
    <w:p w:rsidR="00B512BA" w:rsidRPr="00503359" w:rsidRDefault="00B512BA" w:rsidP="00787A83">
      <w:pPr>
        <w:tabs>
          <w:tab w:val="num" w:pos="54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           - documente medicale (consultatii mf, ms, istoric trimiteri, istoric retete, internari),</w:t>
      </w:r>
    </w:p>
    <w:p w:rsidR="00B512BA" w:rsidRPr="00503359" w:rsidRDefault="00B512BA" w:rsidP="00787A83">
      <w:pPr>
        <w:tabs>
          <w:tab w:val="num" w:pos="54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 xml:space="preserve">           - date personale (nume / prenume, CNP, carte de identitate, sex, varsta, grup de sange, RH, religia).</w:t>
      </w:r>
    </w:p>
    <w:p w:rsidR="00B512BA" w:rsidRPr="009B5D62" w:rsidRDefault="00B512BA" w:rsidP="009B5D6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val="pt-BR"/>
        </w:rPr>
      </w:pPr>
      <w:r w:rsidRPr="00503359">
        <w:rPr>
          <w:rFonts w:ascii="Times New Roman" w:eastAsia="Times New Roman" w:hAnsi="Times New Roman" w:cs="Times New Roman"/>
          <w:sz w:val="24"/>
          <w:szCs w:val="24"/>
          <w:lang w:val="pt-BR"/>
        </w:rPr>
        <w:t>In vederea monitoriz</w:t>
      </w:r>
      <w:r w:rsidR="009B5D62">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rii mai facile a datelor introduse </w:t>
      </w:r>
      <w:r w:rsidR="009B5D62">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 DES ar fi necesar</w:t>
      </w:r>
      <w:r w:rsidR="009B5D62">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 o aplica</w:t>
      </w:r>
      <w:r w:rsidR="009B5D62">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ie oferit</w:t>
      </w:r>
      <w:r w:rsidR="009B5D62">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 spre utilizare caselor jude</w:t>
      </w:r>
      <w:r w:rsidR="009B5D62">
        <w:rPr>
          <w:rFonts w:ascii="Times New Roman" w:eastAsia="Times New Roman" w:hAnsi="Times New Roman" w:cs="Times New Roman"/>
          <w:sz w:val="24"/>
          <w:szCs w:val="24"/>
          <w:lang w:val="pt-BR"/>
        </w:rPr>
        <w:t>ț</w:t>
      </w:r>
      <w:r w:rsidRPr="00503359">
        <w:rPr>
          <w:rFonts w:ascii="Times New Roman" w:eastAsia="Times New Roman" w:hAnsi="Times New Roman" w:cs="Times New Roman"/>
          <w:sz w:val="24"/>
          <w:szCs w:val="24"/>
          <w:lang w:val="pt-BR"/>
        </w:rPr>
        <w:t>ene de c</w:t>
      </w:r>
      <w:r w:rsidR="009B5D62">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tre CNAS. Pentru siguran</w:t>
      </w:r>
      <w:r w:rsidR="009B5D62">
        <w:rPr>
          <w:rFonts w:ascii="Times New Roman" w:eastAsia="Times New Roman" w:hAnsi="Times New Roman" w:cs="Times New Roman"/>
          <w:sz w:val="24"/>
          <w:szCs w:val="24"/>
          <w:lang w:val="pt-BR"/>
        </w:rPr>
        <w:t>ță</w:t>
      </w:r>
      <w:r w:rsidR="002E102A" w:rsidRPr="00503359">
        <w:rPr>
          <w:rFonts w:ascii="Times New Roman" w:eastAsia="Times New Roman" w:hAnsi="Times New Roman" w:cs="Times New Roman"/>
          <w:sz w:val="24"/>
          <w:szCs w:val="24"/>
          <w:lang w:val="pt-BR"/>
        </w:rPr>
        <w:t>,</w:t>
      </w:r>
      <w:r w:rsidRPr="00503359">
        <w:rPr>
          <w:rFonts w:ascii="Times New Roman" w:eastAsia="Times New Roman" w:hAnsi="Times New Roman" w:cs="Times New Roman"/>
          <w:sz w:val="24"/>
          <w:szCs w:val="24"/>
          <w:lang w:val="pt-BR"/>
        </w:rPr>
        <w:t xml:space="preserve"> </w:t>
      </w:r>
      <w:r w:rsidR="009B5D62">
        <w:rPr>
          <w:rFonts w:ascii="Times New Roman" w:eastAsia="Times New Roman" w:hAnsi="Times New Roman" w:cs="Times New Roman"/>
          <w:sz w:val="24"/>
          <w:szCs w:val="24"/>
          <w:lang w:val="pt-BR"/>
        </w:rPr>
        <w:t xml:space="preserve">este necesar ca </w:t>
      </w:r>
      <w:r w:rsidRPr="00503359">
        <w:rPr>
          <w:rFonts w:ascii="Times New Roman" w:eastAsia="Times New Roman" w:hAnsi="Times New Roman" w:cs="Times New Roman"/>
          <w:sz w:val="24"/>
          <w:szCs w:val="24"/>
          <w:lang w:val="pt-BR"/>
        </w:rPr>
        <w:t xml:space="preserve">accesul </w:t>
      </w:r>
      <w:r w:rsidR="009B5D62">
        <w:rPr>
          <w:rFonts w:ascii="Times New Roman" w:eastAsia="Times New Roman" w:hAnsi="Times New Roman" w:cs="Times New Roman"/>
          <w:sz w:val="24"/>
          <w:szCs w:val="24"/>
          <w:lang w:val="pt-BR"/>
        </w:rPr>
        <w:t>î</w:t>
      </w:r>
      <w:r w:rsidRPr="00503359">
        <w:rPr>
          <w:rFonts w:ascii="Times New Roman" w:eastAsia="Times New Roman" w:hAnsi="Times New Roman" w:cs="Times New Roman"/>
          <w:sz w:val="24"/>
          <w:szCs w:val="24"/>
          <w:lang w:val="pt-BR"/>
        </w:rPr>
        <w:t>n sistem s</w:t>
      </w:r>
      <w:r w:rsidR="009B5D62">
        <w:rPr>
          <w:rFonts w:ascii="Times New Roman" w:eastAsia="Times New Roman" w:hAnsi="Times New Roman" w:cs="Times New Roman"/>
          <w:sz w:val="24"/>
          <w:szCs w:val="24"/>
          <w:lang w:val="pt-BR"/>
        </w:rPr>
        <w:t>ă</w:t>
      </w:r>
      <w:r w:rsidRPr="00503359">
        <w:rPr>
          <w:rFonts w:ascii="Times New Roman" w:eastAsia="Times New Roman" w:hAnsi="Times New Roman" w:cs="Times New Roman"/>
          <w:sz w:val="24"/>
          <w:szCs w:val="24"/>
          <w:lang w:val="pt-BR"/>
        </w:rPr>
        <w:t xml:space="preserve"> </w:t>
      </w:r>
      <w:r w:rsidRPr="009B5D62">
        <w:rPr>
          <w:rFonts w:ascii="Times New Roman" w:eastAsia="Times New Roman" w:hAnsi="Times New Roman" w:cs="Times New Roman"/>
          <w:sz w:val="24"/>
          <w:szCs w:val="24"/>
          <w:lang w:val="pt-BR"/>
        </w:rPr>
        <w:t>se fac</w:t>
      </w:r>
      <w:r w:rsidR="009B5D62" w:rsidRPr="009B5D62">
        <w:rPr>
          <w:rFonts w:ascii="Times New Roman" w:eastAsia="Times New Roman" w:hAnsi="Times New Roman" w:cs="Times New Roman"/>
          <w:sz w:val="24"/>
          <w:szCs w:val="24"/>
          <w:lang w:val="pt-BR"/>
        </w:rPr>
        <w:t>ă</w:t>
      </w:r>
      <w:r w:rsidRPr="009B5D62">
        <w:rPr>
          <w:rFonts w:ascii="Times New Roman" w:eastAsia="Times New Roman" w:hAnsi="Times New Roman" w:cs="Times New Roman"/>
          <w:sz w:val="24"/>
          <w:szCs w:val="24"/>
          <w:lang w:val="pt-BR"/>
        </w:rPr>
        <w:t xml:space="preserve"> </w:t>
      </w:r>
      <w:r w:rsidR="009B5D62" w:rsidRPr="009B5D62">
        <w:rPr>
          <w:rFonts w:ascii="Times New Roman" w:eastAsia="Times New Roman" w:hAnsi="Times New Roman" w:cs="Times New Roman"/>
          <w:sz w:val="24"/>
          <w:szCs w:val="24"/>
          <w:lang w:val="pt-BR"/>
        </w:rPr>
        <w:t>î</w:t>
      </w:r>
      <w:r w:rsidRPr="009B5D62">
        <w:rPr>
          <w:rFonts w:ascii="Times New Roman" w:eastAsia="Times New Roman" w:hAnsi="Times New Roman" w:cs="Times New Roman"/>
          <w:sz w:val="24"/>
          <w:szCs w:val="24"/>
          <w:lang w:val="pt-BR"/>
        </w:rPr>
        <w:t>n acela</w:t>
      </w:r>
      <w:r w:rsidR="009B5D62" w:rsidRPr="009B5D62">
        <w:rPr>
          <w:rFonts w:ascii="Times New Roman" w:eastAsia="Times New Roman" w:hAnsi="Times New Roman" w:cs="Times New Roman"/>
          <w:sz w:val="24"/>
          <w:szCs w:val="24"/>
          <w:lang w:val="pt-BR"/>
        </w:rPr>
        <w:t>ș</w:t>
      </w:r>
      <w:r w:rsidRPr="009B5D62">
        <w:rPr>
          <w:rFonts w:ascii="Times New Roman" w:eastAsia="Times New Roman" w:hAnsi="Times New Roman" w:cs="Times New Roman"/>
          <w:sz w:val="24"/>
          <w:szCs w:val="24"/>
          <w:lang w:val="pt-BR"/>
        </w:rPr>
        <w:t xml:space="preserve">i mod ca </w:t>
      </w:r>
      <w:r w:rsidR="009B5D62" w:rsidRPr="009B5D62">
        <w:rPr>
          <w:rFonts w:ascii="Times New Roman" w:eastAsia="Times New Roman" w:hAnsi="Times New Roman" w:cs="Times New Roman"/>
          <w:sz w:val="24"/>
          <w:szCs w:val="24"/>
          <w:lang w:val="pt-BR"/>
        </w:rPr>
        <w:t>î</w:t>
      </w:r>
      <w:r w:rsidRPr="009B5D62">
        <w:rPr>
          <w:rFonts w:ascii="Times New Roman" w:eastAsia="Times New Roman" w:hAnsi="Times New Roman" w:cs="Times New Roman"/>
          <w:sz w:val="24"/>
          <w:szCs w:val="24"/>
          <w:lang w:val="pt-BR"/>
        </w:rPr>
        <w:t>n aplica</w:t>
      </w:r>
      <w:r w:rsidR="009B5D62" w:rsidRPr="009B5D62">
        <w:rPr>
          <w:rFonts w:ascii="Times New Roman" w:eastAsia="Times New Roman" w:hAnsi="Times New Roman" w:cs="Times New Roman"/>
          <w:sz w:val="24"/>
          <w:szCs w:val="24"/>
          <w:lang w:val="pt-BR"/>
        </w:rPr>
        <w:t>ț</w:t>
      </w:r>
      <w:r w:rsidRPr="009B5D62">
        <w:rPr>
          <w:rFonts w:ascii="Times New Roman" w:eastAsia="Times New Roman" w:hAnsi="Times New Roman" w:cs="Times New Roman"/>
          <w:sz w:val="24"/>
          <w:szCs w:val="24"/>
          <w:lang w:val="pt-BR"/>
        </w:rPr>
        <w:t xml:space="preserve">iile de monitorizare SIPE sau CEAS prin user </w:t>
      </w:r>
      <w:r w:rsidR="009B5D62" w:rsidRPr="009B5D62">
        <w:rPr>
          <w:rFonts w:ascii="Times New Roman" w:eastAsia="Times New Roman" w:hAnsi="Times New Roman" w:cs="Times New Roman"/>
          <w:sz w:val="24"/>
          <w:szCs w:val="24"/>
          <w:lang w:val="pt-BR"/>
        </w:rPr>
        <w:t>ș</w:t>
      </w:r>
      <w:r w:rsidRPr="009B5D62">
        <w:rPr>
          <w:rFonts w:ascii="Times New Roman" w:eastAsia="Times New Roman" w:hAnsi="Times New Roman" w:cs="Times New Roman"/>
          <w:sz w:val="24"/>
          <w:szCs w:val="24"/>
          <w:lang w:val="pt-BR"/>
        </w:rPr>
        <w:t>i parol</w:t>
      </w:r>
      <w:r w:rsidR="009B5D62" w:rsidRPr="009B5D62">
        <w:rPr>
          <w:rFonts w:ascii="Times New Roman" w:eastAsia="Times New Roman" w:hAnsi="Times New Roman" w:cs="Times New Roman"/>
          <w:sz w:val="24"/>
          <w:szCs w:val="24"/>
          <w:lang w:val="pt-BR"/>
        </w:rPr>
        <w:t>ă</w:t>
      </w:r>
      <w:r w:rsidRPr="009B5D62">
        <w:rPr>
          <w:rFonts w:ascii="Times New Roman" w:eastAsia="Times New Roman" w:hAnsi="Times New Roman" w:cs="Times New Roman"/>
          <w:sz w:val="24"/>
          <w:szCs w:val="24"/>
          <w:lang w:val="pt-BR"/>
        </w:rPr>
        <w:t xml:space="preserve">. </w:t>
      </w:r>
    </w:p>
    <w:p w:rsidR="006B0B8C" w:rsidRPr="009B5D62" w:rsidRDefault="006B0B8C"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BR"/>
        </w:rPr>
      </w:pPr>
    </w:p>
    <w:p w:rsidR="006B0B8C" w:rsidRPr="009B5D62" w:rsidRDefault="00B512BA" w:rsidP="00787A83">
      <w:pPr>
        <w:widowControl w:val="0"/>
        <w:tabs>
          <w:tab w:val="left" w:pos="426"/>
        </w:tabs>
        <w:overflowPunct w:val="0"/>
        <w:autoSpaceDE w:val="0"/>
        <w:autoSpaceDN w:val="0"/>
        <w:adjustRightInd w:val="0"/>
        <w:spacing w:after="0" w:line="320" w:lineRule="exact"/>
        <w:textAlignment w:val="baseline"/>
        <w:rPr>
          <w:rFonts w:ascii="Times New Roman" w:eastAsia="Times New Roman" w:hAnsi="Times New Roman" w:cs="Times New Roman"/>
          <w:b/>
          <w:bCs/>
          <w:sz w:val="24"/>
          <w:szCs w:val="24"/>
          <w:u w:val="single"/>
          <w:lang w:val="pt-BR"/>
        </w:rPr>
      </w:pPr>
      <w:r w:rsidRPr="009B5D62">
        <w:rPr>
          <w:rFonts w:ascii="Times New Roman" w:eastAsia="Times New Roman" w:hAnsi="Times New Roman" w:cs="Times New Roman"/>
          <w:b/>
          <w:bCs/>
          <w:sz w:val="24"/>
          <w:szCs w:val="24"/>
          <w:lang w:val="pt-BR"/>
        </w:rPr>
        <w:t xml:space="preserve"> </w:t>
      </w:r>
      <w:r w:rsidR="0011734A">
        <w:rPr>
          <w:rFonts w:ascii="Times New Roman" w:eastAsia="Times New Roman" w:hAnsi="Times New Roman" w:cs="Times New Roman"/>
          <w:b/>
          <w:bCs/>
          <w:sz w:val="24"/>
          <w:szCs w:val="24"/>
          <w:lang w:val="pt-BR"/>
        </w:rPr>
        <w:tab/>
      </w:r>
      <w:r w:rsidR="0011734A">
        <w:rPr>
          <w:rFonts w:ascii="Times New Roman" w:eastAsia="Times New Roman" w:hAnsi="Times New Roman" w:cs="Times New Roman"/>
          <w:b/>
          <w:bCs/>
          <w:sz w:val="24"/>
          <w:szCs w:val="24"/>
          <w:lang w:val="pt-BR"/>
        </w:rPr>
        <w:tab/>
      </w:r>
      <w:r w:rsidR="002E102A" w:rsidRPr="009B5D62">
        <w:rPr>
          <w:rFonts w:ascii="Times New Roman" w:eastAsia="Times New Roman" w:hAnsi="Times New Roman" w:cs="Times New Roman"/>
          <w:b/>
          <w:bCs/>
          <w:sz w:val="24"/>
          <w:szCs w:val="24"/>
          <w:lang w:val="pt-BR"/>
        </w:rPr>
        <w:t xml:space="preserve">4.6 </w:t>
      </w:r>
      <w:r w:rsidR="00436A7E" w:rsidRPr="009B5D62">
        <w:rPr>
          <w:rFonts w:ascii="Times New Roman" w:eastAsia="Times New Roman" w:hAnsi="Times New Roman" w:cs="Times New Roman"/>
          <w:b/>
          <w:bCs/>
          <w:sz w:val="24"/>
          <w:szCs w:val="24"/>
          <w:u w:val="single"/>
          <w:lang w:val="pt-BR"/>
        </w:rPr>
        <w:t xml:space="preserve">Analiza dosarelor in vederea emiterii formularelor europene </w:t>
      </w:r>
    </w:p>
    <w:p w:rsidR="00B512BA" w:rsidRPr="009B5D62" w:rsidRDefault="00FB5D24" w:rsidP="00787A83">
      <w:pPr>
        <w:keepNext/>
        <w:shd w:val="clear" w:color="auto" w:fill="FFFFFF"/>
        <w:overflowPunct w:val="0"/>
        <w:autoSpaceDE w:val="0"/>
        <w:autoSpaceDN w:val="0"/>
        <w:adjustRightInd w:val="0"/>
        <w:spacing w:after="0" w:line="320" w:lineRule="exact"/>
        <w:ind w:left="720" w:firstLine="540"/>
        <w:textAlignment w:val="baseline"/>
        <w:outlineLvl w:val="2"/>
        <w:rPr>
          <w:rFonts w:ascii="Times New Roman" w:eastAsia="Times New Roman" w:hAnsi="Times New Roman" w:cs="Times New Roman"/>
          <w:b/>
          <w:i/>
          <w:sz w:val="24"/>
          <w:szCs w:val="24"/>
          <w:lang w:val="en-GB"/>
        </w:rPr>
      </w:pPr>
      <w:hyperlink r:id="rId14" w:tgtFrame="_blank" w:history="1">
        <w:r w:rsidR="00B512BA" w:rsidRPr="009B5D62">
          <w:rPr>
            <w:rFonts w:ascii="Times New Roman" w:eastAsia="Times New Roman" w:hAnsi="Times New Roman" w:cs="Times New Roman"/>
            <w:b/>
            <w:i/>
            <w:sz w:val="24"/>
            <w:szCs w:val="24"/>
            <w:u w:val="single"/>
            <w:bdr w:val="none" w:sz="0" w:space="0" w:color="auto" w:frame="1"/>
            <w:lang w:val="en-GB"/>
          </w:rPr>
          <w:t>Tratamentul planificat în altă țară</w:t>
        </w:r>
      </w:hyperlink>
    </w:p>
    <w:p w:rsidR="00B512BA" w:rsidRPr="00C635B5" w:rsidRDefault="00B512BA" w:rsidP="00787A83">
      <w:pPr>
        <w:shd w:val="clear" w:color="auto" w:fill="FFFFFF"/>
        <w:overflowPunct w:val="0"/>
        <w:autoSpaceDE w:val="0"/>
        <w:autoSpaceDN w:val="0"/>
        <w:adjustRightInd w:val="0"/>
        <w:spacing w:after="0" w:line="320" w:lineRule="exact"/>
        <w:ind w:firstLine="360"/>
        <w:jc w:val="both"/>
        <w:textAlignment w:val="baseline"/>
        <w:rPr>
          <w:rFonts w:ascii="Times New Roman" w:eastAsia="Times New Roman" w:hAnsi="Times New Roman" w:cs="Times New Roman"/>
          <w:b/>
          <w:bCs/>
          <w:color w:val="FF0000"/>
          <w:sz w:val="24"/>
          <w:szCs w:val="24"/>
          <w:lang w:val="en-GB"/>
        </w:rPr>
      </w:pPr>
      <w:r w:rsidRPr="00C635B5">
        <w:rPr>
          <w:rFonts w:ascii="Times New Roman" w:eastAsia="Times New Roman" w:hAnsi="Times New Roman" w:cs="Times New Roman"/>
          <w:color w:val="FF0000"/>
          <w:sz w:val="24"/>
          <w:szCs w:val="24"/>
          <w:lang w:val="en-GB"/>
        </w:rPr>
        <w:t> </w:t>
      </w:r>
      <w:r w:rsidRPr="009B5D62">
        <w:rPr>
          <w:rFonts w:ascii="Times New Roman" w:eastAsia="Times New Roman" w:hAnsi="Times New Roman" w:cs="Times New Roman"/>
          <w:sz w:val="24"/>
          <w:szCs w:val="24"/>
          <w:lang w:val="en-GB"/>
        </w:rPr>
        <w:t>Privind documentul portabil (DP)S2 - Document de deschidere de drepturi la tratament planificat (fostul formular european E 112), </w:t>
      </w:r>
      <w:r w:rsidRPr="009B5D62">
        <w:rPr>
          <w:rFonts w:ascii="Times New Roman" w:eastAsia="Times New Roman" w:hAnsi="Times New Roman" w:cs="Times New Roman"/>
          <w:bCs/>
          <w:sz w:val="24"/>
          <w:szCs w:val="24"/>
          <w:lang w:val="en-GB"/>
        </w:rPr>
        <w:t>în anul 202</w:t>
      </w:r>
      <w:r w:rsidR="009B5D62" w:rsidRPr="009B5D62">
        <w:rPr>
          <w:rFonts w:ascii="Times New Roman" w:eastAsia="Times New Roman" w:hAnsi="Times New Roman" w:cs="Times New Roman"/>
          <w:bCs/>
          <w:sz w:val="24"/>
          <w:szCs w:val="24"/>
          <w:lang w:val="en-GB"/>
        </w:rPr>
        <w:t>1</w:t>
      </w:r>
      <w:r w:rsidRPr="009B5D62">
        <w:rPr>
          <w:rFonts w:ascii="Times New Roman" w:eastAsia="Times New Roman" w:hAnsi="Times New Roman" w:cs="Times New Roman"/>
          <w:sz w:val="24"/>
          <w:szCs w:val="24"/>
          <w:lang w:val="en-GB"/>
        </w:rPr>
        <w:t> s-au emis un număr de </w:t>
      </w:r>
      <w:r w:rsidR="009B5D62" w:rsidRPr="009B5D62">
        <w:rPr>
          <w:rFonts w:ascii="Times New Roman" w:eastAsia="Times New Roman" w:hAnsi="Times New Roman" w:cs="Times New Roman"/>
          <w:sz w:val="24"/>
          <w:szCs w:val="24"/>
          <w:lang w:val="en-GB"/>
        </w:rPr>
        <w:t>5</w:t>
      </w:r>
      <w:r w:rsidRPr="009B5D62">
        <w:rPr>
          <w:rFonts w:ascii="Times New Roman" w:eastAsia="Times New Roman" w:hAnsi="Times New Roman" w:cs="Times New Roman"/>
          <w:bCs/>
          <w:sz w:val="24"/>
          <w:szCs w:val="24"/>
          <w:lang w:val="en-GB"/>
        </w:rPr>
        <w:t xml:space="preserve"> formulare</w:t>
      </w:r>
      <w:r w:rsidRPr="009B5D62">
        <w:rPr>
          <w:rFonts w:ascii="Times New Roman" w:eastAsia="Times New Roman" w:hAnsi="Times New Roman" w:cs="Times New Roman"/>
          <w:sz w:val="24"/>
          <w:szCs w:val="24"/>
          <w:lang w:val="en-GB"/>
        </w:rPr>
        <w:t>,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w:t>
      </w:r>
    </w:p>
    <w:p w:rsidR="00B512BA" w:rsidRPr="009B5D62" w:rsidRDefault="00B512BA" w:rsidP="00787A83">
      <w:pPr>
        <w:shd w:val="clear" w:color="auto" w:fill="FFFFFF"/>
        <w:overflowPunct w:val="0"/>
        <w:autoSpaceDE w:val="0"/>
        <w:autoSpaceDN w:val="0"/>
        <w:adjustRightInd w:val="0"/>
        <w:spacing w:after="0" w:line="320" w:lineRule="exact"/>
        <w:ind w:firstLine="360"/>
        <w:jc w:val="both"/>
        <w:textAlignment w:val="baseline"/>
        <w:rPr>
          <w:rFonts w:ascii="Times New Roman" w:eastAsia="Times New Roman" w:hAnsi="Times New Roman" w:cs="Times New Roman"/>
          <w:b/>
          <w:bCs/>
          <w:sz w:val="24"/>
          <w:szCs w:val="24"/>
          <w:lang w:val="en-GB"/>
        </w:rPr>
      </w:pPr>
      <w:r w:rsidRPr="00C635B5">
        <w:rPr>
          <w:rFonts w:ascii="Times New Roman" w:eastAsia="Times New Roman" w:hAnsi="Times New Roman" w:cs="Times New Roman"/>
          <w:color w:val="FF0000"/>
          <w:sz w:val="24"/>
          <w:szCs w:val="24"/>
          <w:lang w:val="en-GB"/>
        </w:rPr>
        <w:t> </w:t>
      </w:r>
      <w:r w:rsidRPr="009B5D62">
        <w:rPr>
          <w:rFonts w:ascii="Times New Roman" w:eastAsia="Times New Roman" w:hAnsi="Times New Roman" w:cs="Times New Roman"/>
          <w:sz w:val="24"/>
          <w:szCs w:val="24"/>
          <w:lang w:val="en-GB"/>
        </w:rPr>
        <w:t>Decontarea în </w:t>
      </w:r>
      <w:r w:rsidRPr="009B5D62">
        <w:rPr>
          <w:rFonts w:ascii="Times New Roman" w:eastAsia="Times New Roman" w:hAnsi="Times New Roman" w:cs="Times New Roman"/>
          <w:bCs/>
          <w:sz w:val="24"/>
          <w:szCs w:val="24"/>
          <w:lang w:val="en-GB"/>
        </w:rPr>
        <w:t>anul 202</w:t>
      </w:r>
      <w:r w:rsidR="009B5D62" w:rsidRPr="009B5D62">
        <w:rPr>
          <w:rFonts w:ascii="Times New Roman" w:eastAsia="Times New Roman" w:hAnsi="Times New Roman" w:cs="Times New Roman"/>
          <w:bCs/>
          <w:sz w:val="24"/>
          <w:szCs w:val="24"/>
          <w:lang w:val="en-GB"/>
        </w:rPr>
        <w:t>1</w:t>
      </w:r>
      <w:r w:rsidRPr="009B5D62">
        <w:rPr>
          <w:rFonts w:ascii="Times New Roman" w:eastAsia="Times New Roman" w:hAnsi="Times New Roman" w:cs="Times New Roman"/>
          <w:sz w:val="24"/>
          <w:szCs w:val="24"/>
          <w:lang w:val="en-GB"/>
        </w:rPr>
        <w:t> a prestațiilor medicale acordate în baza formularelor S2 emise în anii anteriori s-a efectuat în valoare de  </w:t>
      </w:r>
      <w:r w:rsidR="009B5D62" w:rsidRPr="009B5D62">
        <w:rPr>
          <w:rFonts w:ascii="Times New Roman" w:eastAsia="Times New Roman" w:hAnsi="Times New Roman" w:cs="Times New Roman"/>
          <w:bCs/>
          <w:sz w:val="24"/>
          <w:szCs w:val="24"/>
          <w:lang w:val="en-GB"/>
        </w:rPr>
        <w:t xml:space="preserve">258.293,28 </w:t>
      </w:r>
      <w:r w:rsidRPr="009B5D62">
        <w:rPr>
          <w:rFonts w:ascii="Times New Roman" w:eastAsia="Times New Roman" w:hAnsi="Times New Roman" w:cs="Times New Roman"/>
          <w:bCs/>
          <w:sz w:val="24"/>
          <w:szCs w:val="24"/>
          <w:lang w:val="en-GB"/>
        </w:rPr>
        <w:t>lei</w:t>
      </w:r>
      <w:r w:rsidRPr="009B5D62">
        <w:rPr>
          <w:rFonts w:ascii="Times New Roman" w:eastAsia="Times New Roman" w:hAnsi="Times New Roman" w:cs="Times New Roman"/>
          <w:sz w:val="24"/>
          <w:szCs w:val="24"/>
          <w:lang w:val="en-GB"/>
        </w:rPr>
        <w:t>.</w:t>
      </w:r>
    </w:p>
    <w:p w:rsidR="00B512BA" w:rsidRPr="009B5D62" w:rsidRDefault="00B512BA" w:rsidP="00787A83">
      <w:pPr>
        <w:shd w:val="clear" w:color="auto" w:fill="FFFFFF"/>
        <w:overflowPunct w:val="0"/>
        <w:autoSpaceDE w:val="0"/>
        <w:autoSpaceDN w:val="0"/>
        <w:adjustRightInd w:val="0"/>
        <w:spacing w:after="0" w:line="320" w:lineRule="exact"/>
        <w:ind w:firstLine="360"/>
        <w:jc w:val="both"/>
        <w:textAlignment w:val="baseline"/>
        <w:rPr>
          <w:rFonts w:ascii="Times New Roman" w:eastAsia="Times New Roman" w:hAnsi="Times New Roman" w:cs="Times New Roman"/>
          <w:b/>
          <w:bCs/>
          <w:sz w:val="24"/>
          <w:szCs w:val="24"/>
          <w:lang w:val="en-GB"/>
        </w:rPr>
      </w:pPr>
      <w:r w:rsidRPr="009B5D62">
        <w:rPr>
          <w:rFonts w:ascii="Times New Roman" w:eastAsia="Times New Roman" w:hAnsi="Times New Roman" w:cs="Times New Roman"/>
          <w:sz w:val="24"/>
          <w:szCs w:val="24"/>
          <w:lang w:val="en-GB"/>
        </w:rPr>
        <w:t>În anul 202</w:t>
      </w:r>
      <w:r w:rsidR="009B5D62" w:rsidRPr="009B5D62">
        <w:rPr>
          <w:rFonts w:ascii="Times New Roman" w:eastAsia="Times New Roman" w:hAnsi="Times New Roman" w:cs="Times New Roman"/>
          <w:sz w:val="24"/>
          <w:szCs w:val="24"/>
          <w:lang w:val="en-GB"/>
        </w:rPr>
        <w:t>1</w:t>
      </w:r>
      <w:r w:rsidRPr="009B5D62">
        <w:rPr>
          <w:rFonts w:ascii="Times New Roman" w:eastAsia="Times New Roman" w:hAnsi="Times New Roman" w:cs="Times New Roman"/>
          <w:sz w:val="24"/>
          <w:szCs w:val="24"/>
          <w:lang w:val="en-GB"/>
        </w:rPr>
        <w:t xml:space="preserve"> au fost înregistrate </w:t>
      </w:r>
      <w:r w:rsidR="009B5D62" w:rsidRPr="009B5D62">
        <w:rPr>
          <w:rFonts w:ascii="Times New Roman" w:eastAsia="Times New Roman" w:hAnsi="Times New Roman" w:cs="Times New Roman"/>
          <w:sz w:val="24"/>
          <w:szCs w:val="24"/>
          <w:lang w:val="en-GB"/>
        </w:rPr>
        <w:t>5</w:t>
      </w:r>
      <w:r w:rsidRPr="009B5D62">
        <w:rPr>
          <w:rFonts w:ascii="Times New Roman" w:eastAsia="Times New Roman" w:hAnsi="Times New Roman" w:cs="Times New Roman"/>
          <w:sz w:val="24"/>
          <w:szCs w:val="24"/>
          <w:lang w:val="en-GB"/>
        </w:rPr>
        <w:t> solicitări în urma cărora au fost emise un număr de </w:t>
      </w:r>
      <w:r w:rsidR="009B5D62" w:rsidRPr="009B5D62">
        <w:rPr>
          <w:rFonts w:ascii="Times New Roman" w:eastAsia="Times New Roman" w:hAnsi="Times New Roman" w:cs="Times New Roman"/>
          <w:sz w:val="24"/>
          <w:szCs w:val="24"/>
          <w:lang w:val="en-GB"/>
        </w:rPr>
        <w:t>5</w:t>
      </w:r>
      <w:r w:rsidRPr="009B5D62">
        <w:rPr>
          <w:rFonts w:ascii="Times New Roman" w:eastAsia="Times New Roman" w:hAnsi="Times New Roman" w:cs="Times New Roman"/>
          <w:sz w:val="24"/>
          <w:szCs w:val="24"/>
          <w:lang w:val="en-GB"/>
        </w:rPr>
        <w:t> formulare S2.</w:t>
      </w:r>
    </w:p>
    <w:p w:rsidR="00B512BA" w:rsidRPr="009B5D62" w:rsidRDefault="00B512BA" w:rsidP="00436A7E">
      <w:pPr>
        <w:shd w:val="clear" w:color="auto" w:fill="FFFFFF"/>
        <w:overflowPunct w:val="0"/>
        <w:autoSpaceDE w:val="0"/>
        <w:autoSpaceDN w:val="0"/>
        <w:adjustRightInd w:val="0"/>
        <w:spacing w:after="0" w:line="202" w:lineRule="atLeast"/>
        <w:textAlignment w:val="baseline"/>
        <w:rPr>
          <w:rFonts w:ascii="Times New Roman" w:eastAsia="Times New Roman" w:hAnsi="Times New Roman" w:cs="Times New Roman"/>
          <w:bCs/>
          <w:i/>
          <w:sz w:val="24"/>
          <w:szCs w:val="24"/>
          <w:lang w:val="en-US"/>
        </w:rPr>
      </w:pPr>
      <w:r w:rsidRPr="009B5D62">
        <w:rPr>
          <w:rFonts w:ascii="Times New Roman" w:eastAsia="Times New Roman" w:hAnsi="Times New Roman" w:cs="Times New Roman"/>
          <w:b/>
          <w:bCs/>
          <w:sz w:val="24"/>
          <w:szCs w:val="24"/>
          <w:lang w:val="en-GB"/>
        </w:rPr>
        <w:t> </w:t>
      </w:r>
      <w:r w:rsidR="00436A7E" w:rsidRPr="009B5D62">
        <w:rPr>
          <w:rFonts w:ascii="Times New Roman" w:eastAsia="Times New Roman" w:hAnsi="Times New Roman" w:cs="Times New Roman"/>
          <w:b/>
          <w:bCs/>
          <w:sz w:val="24"/>
          <w:szCs w:val="24"/>
          <w:lang w:val="en-GB"/>
        </w:rPr>
        <w:t xml:space="preserve">          </w:t>
      </w:r>
      <w:r w:rsidRPr="009B5D62">
        <w:rPr>
          <w:rFonts w:ascii="Times New Roman" w:eastAsia="Times New Roman" w:hAnsi="Times New Roman" w:cs="Times New Roman"/>
          <w:sz w:val="24"/>
          <w:szCs w:val="24"/>
          <w:lang w:val="en-US"/>
        </w:rPr>
        <w:t> </w:t>
      </w:r>
      <w:r w:rsidRPr="009B5D62">
        <w:rPr>
          <w:rFonts w:ascii="Times New Roman" w:eastAsia="Times New Roman" w:hAnsi="Times New Roman" w:cs="Times New Roman"/>
          <w:bCs/>
          <w:i/>
          <w:sz w:val="24"/>
          <w:szCs w:val="24"/>
          <w:u w:val="single"/>
          <w:lang w:val="en-GB"/>
        </w:rPr>
        <w:t>Rambursarea contravalorii asistenţei medicale transfrontaliere</w:t>
      </w:r>
    </w:p>
    <w:p w:rsidR="00B512BA" w:rsidRPr="009B5D62" w:rsidRDefault="00B512BA" w:rsidP="00787A83">
      <w:pPr>
        <w:shd w:val="clear" w:color="auto" w:fill="FFFFFF"/>
        <w:spacing w:after="0" w:line="320" w:lineRule="exact"/>
        <w:ind w:firstLine="709"/>
        <w:jc w:val="both"/>
        <w:rPr>
          <w:rFonts w:ascii="Times New Roman" w:eastAsia="Times New Roman" w:hAnsi="Times New Roman" w:cs="Times New Roman"/>
          <w:b/>
          <w:bCs/>
          <w:sz w:val="24"/>
          <w:szCs w:val="24"/>
          <w:lang w:val="en-US"/>
        </w:rPr>
      </w:pPr>
      <w:r w:rsidRPr="009B5D62">
        <w:rPr>
          <w:rFonts w:ascii="Times New Roman" w:eastAsia="Times New Roman" w:hAnsi="Times New Roman" w:cs="Times New Roman"/>
          <w:sz w:val="24"/>
          <w:szCs w:val="24"/>
          <w:lang w:val="en-GB"/>
        </w:rPr>
        <w:t>Rambursarea contravalorii asistenţei medicale transfrontaliere î</w:t>
      </w:r>
      <w:r w:rsidRPr="009B5D62">
        <w:rPr>
          <w:rFonts w:ascii="Times New Roman" w:eastAsia="Times New Roman" w:hAnsi="Times New Roman" w:cs="Times New Roman"/>
          <w:sz w:val="24"/>
          <w:szCs w:val="24"/>
          <w:lang w:val="en-US"/>
        </w:rPr>
        <w:t xml:space="preserve">n condiţiile în care un asigurat în sistemul de asigurări sociale de sănătate din România se deplasează într-un stat membru al Uniunii Europene cu scopul de a primi tratament medical, cu sau fără autorizarea prealabilă a casei de asigurări de sănătate unde este luat în evidenţă ca persoană asigurată. Titlul XVIII din </w:t>
      </w:r>
      <w:r w:rsidRPr="009B5D62">
        <w:rPr>
          <w:rFonts w:ascii="Times New Roman" w:eastAsia="Times New Roman" w:hAnsi="Times New Roman" w:cs="Times New Roman"/>
          <w:sz w:val="24"/>
          <w:szCs w:val="24"/>
          <w:lang w:val="en-US"/>
        </w:rPr>
        <w:lastRenderedPageBreak/>
        <w:t>Legea nr. 95/2006 stabileşte cadrul general de facilitare a accesului la asistenţă medicală transfrontalieră sigură şi de înaltă calitate şi promovează cooperarea în domeniul asistenţei medicale între România şi statele membre ale Uniunii Europene, denumită în continuare UE.</w:t>
      </w:r>
      <w:bookmarkStart w:id="7" w:name="m_3240724739840525232_do|ttXVIII|caI|ar8"/>
      <w:bookmarkEnd w:id="7"/>
      <w:r w:rsidRPr="009B5D62">
        <w:rPr>
          <w:rFonts w:ascii="Times New Roman" w:eastAsia="Times New Roman" w:hAnsi="Times New Roman" w:cs="Times New Roman"/>
          <w:sz w:val="24"/>
          <w:szCs w:val="24"/>
          <w:lang w:val="en-US"/>
        </w:rPr>
        <w:t> Prezentul titlu se aplică serviciilor de asistenţă medicală acordate pacienţilor, fără a ţine seama de modul de organizare, de furnizare şi de finanţare a furnizorilor de servicii de asistenţă medicală.</w:t>
      </w:r>
    </w:p>
    <w:p w:rsidR="009B5D62" w:rsidRDefault="009B5D62" w:rsidP="00436A7E">
      <w:pPr>
        <w:shd w:val="clear" w:color="auto" w:fill="FFFFFF"/>
        <w:spacing w:after="0" w:line="320" w:lineRule="exact"/>
        <w:ind w:firstLine="709"/>
        <w:jc w:val="both"/>
        <w:rPr>
          <w:rFonts w:ascii="Times New Roman" w:eastAsia="Times New Roman" w:hAnsi="Times New Roman" w:cs="Times New Roman"/>
          <w:sz w:val="24"/>
          <w:szCs w:val="24"/>
          <w:lang w:val="fr-FR"/>
        </w:rPr>
      </w:pPr>
      <w:r w:rsidRPr="009B5D62">
        <w:rPr>
          <w:rFonts w:ascii="Times New Roman" w:eastAsia="Times New Roman" w:hAnsi="Times New Roman" w:cs="Times New Roman"/>
          <w:sz w:val="24"/>
          <w:szCs w:val="24"/>
          <w:lang w:val="fr-FR"/>
        </w:rPr>
        <w:t>În cadrul acestui capitol la CAS OLT în perioada 01.01.2021-31.12.2021 s-au înregistrat un număr de 2 cereri de rambursare a cheltuielilor ocazionate de servicii medicale acordate  în conformitate cu HG 304/2014 pentru aprobarea Normelor metodologice privind asistenţa medicală transfrontalieră, pentru care s-au întocmit solicitări de acordare de prevedere bugetară în conformitate cu prevederile Ordinului nr.729 iar valoarea ce urmează a fi rambursată este în total 16.561,12 lei.</w:t>
      </w:r>
    </w:p>
    <w:p w:rsidR="009B5D62" w:rsidRPr="009B5D62" w:rsidRDefault="009B5D62" w:rsidP="00436A7E">
      <w:pPr>
        <w:shd w:val="clear" w:color="auto" w:fill="FFFFFF"/>
        <w:spacing w:after="0" w:line="320" w:lineRule="exact"/>
        <w:ind w:firstLine="709"/>
        <w:jc w:val="both"/>
        <w:rPr>
          <w:rFonts w:ascii="Times New Roman" w:eastAsia="Times New Roman" w:hAnsi="Times New Roman" w:cs="Times New Roman"/>
          <w:sz w:val="24"/>
          <w:szCs w:val="24"/>
          <w:lang w:val="fr-FR"/>
        </w:rPr>
      </w:pPr>
      <w:r w:rsidRPr="009B5D62">
        <w:rPr>
          <w:rFonts w:ascii="Times New Roman" w:eastAsia="Times New Roman" w:hAnsi="Times New Roman" w:cs="Times New Roman"/>
          <w:sz w:val="24"/>
          <w:szCs w:val="24"/>
          <w:lang w:val="fr-FR"/>
        </w:rPr>
        <w:t>Conform art. 7 din HG 729/2009  s-a înregistrat o cerere pentru care s-a întocmit o si</w:t>
      </w:r>
      <w:r>
        <w:rPr>
          <w:rFonts w:ascii="Times New Roman" w:eastAsia="Times New Roman" w:hAnsi="Times New Roman" w:cs="Times New Roman"/>
          <w:sz w:val="24"/>
          <w:szCs w:val="24"/>
          <w:lang w:val="fr-FR"/>
        </w:rPr>
        <w:t>n</w:t>
      </w:r>
      <w:r w:rsidRPr="009B5D62">
        <w:rPr>
          <w:rFonts w:ascii="Times New Roman" w:eastAsia="Times New Roman" w:hAnsi="Times New Roman" w:cs="Times New Roman"/>
          <w:sz w:val="24"/>
          <w:szCs w:val="24"/>
          <w:lang w:val="fr-FR"/>
        </w:rPr>
        <w:t>gu</w:t>
      </w:r>
      <w:r>
        <w:rPr>
          <w:rFonts w:ascii="Times New Roman" w:eastAsia="Times New Roman" w:hAnsi="Times New Roman" w:cs="Times New Roman"/>
          <w:sz w:val="24"/>
          <w:szCs w:val="24"/>
          <w:lang w:val="fr-FR"/>
        </w:rPr>
        <w:t>ră</w:t>
      </w:r>
      <w:r w:rsidRPr="009B5D62">
        <w:rPr>
          <w:rFonts w:ascii="Times New Roman" w:eastAsia="Times New Roman" w:hAnsi="Times New Roman" w:cs="Times New Roman"/>
          <w:sz w:val="24"/>
          <w:szCs w:val="24"/>
          <w:lang w:val="fr-FR"/>
        </w:rPr>
        <w:t xml:space="preserve">  Anexa 4 în conformitate cu procedura instituită pentru utilizarea formularului E 126 iar suma totală rambursată asiguratului a fost în valoare de 397,88 lei.</w:t>
      </w:r>
    </w:p>
    <w:p w:rsidR="00B512BA" w:rsidRPr="003E3241" w:rsidRDefault="00B512BA" w:rsidP="00436A7E">
      <w:pPr>
        <w:shd w:val="clear" w:color="auto" w:fill="FFFFFF"/>
        <w:spacing w:after="0" w:line="320" w:lineRule="exact"/>
        <w:ind w:firstLine="709"/>
        <w:jc w:val="both"/>
        <w:rPr>
          <w:rFonts w:ascii="Times New Roman" w:eastAsia="Times New Roman" w:hAnsi="Times New Roman" w:cs="Times New Roman"/>
          <w:bCs/>
          <w:i/>
          <w:sz w:val="24"/>
          <w:szCs w:val="24"/>
          <w:lang w:val="en-US"/>
        </w:rPr>
      </w:pPr>
      <w:r w:rsidRPr="003E3241">
        <w:rPr>
          <w:rFonts w:ascii="Times New Roman" w:eastAsia="Times New Roman" w:hAnsi="Times New Roman" w:cs="Times New Roman"/>
          <w:bCs/>
          <w:i/>
          <w:sz w:val="24"/>
          <w:szCs w:val="24"/>
          <w:u w:val="single"/>
          <w:lang w:val="fr-FR"/>
        </w:rPr>
        <w:t>Transcrierea certifi</w:t>
      </w:r>
      <w:r w:rsidR="002E102A" w:rsidRPr="003E3241">
        <w:rPr>
          <w:rFonts w:ascii="Times New Roman" w:eastAsia="Times New Roman" w:hAnsi="Times New Roman" w:cs="Times New Roman"/>
          <w:bCs/>
          <w:i/>
          <w:sz w:val="24"/>
          <w:szCs w:val="24"/>
          <w:u w:val="single"/>
          <w:lang w:val="fr-FR"/>
        </w:rPr>
        <w:t>catului de incapacitate temporar</w:t>
      </w:r>
      <w:r w:rsidRPr="003E3241">
        <w:rPr>
          <w:rFonts w:ascii="Times New Roman" w:eastAsia="Times New Roman" w:hAnsi="Times New Roman" w:cs="Times New Roman"/>
          <w:bCs/>
          <w:i/>
          <w:sz w:val="24"/>
          <w:szCs w:val="24"/>
          <w:u w:val="single"/>
          <w:lang w:val="fr-FR"/>
        </w:rPr>
        <w:t>ă de muncă emis de institutii sanitare din statele  membre UE</w:t>
      </w:r>
    </w:p>
    <w:p w:rsidR="00B512BA" w:rsidRPr="003E3241" w:rsidRDefault="002E102A" w:rsidP="00787A83">
      <w:pPr>
        <w:shd w:val="clear" w:color="auto" w:fill="FFFFFF"/>
        <w:spacing w:after="0" w:line="320" w:lineRule="exact"/>
        <w:ind w:firstLine="720"/>
        <w:jc w:val="both"/>
        <w:rPr>
          <w:rFonts w:ascii="Times New Roman" w:eastAsia="Times New Roman" w:hAnsi="Times New Roman" w:cs="Times New Roman"/>
          <w:b/>
          <w:bCs/>
          <w:sz w:val="24"/>
          <w:szCs w:val="24"/>
          <w:lang w:val="en-US"/>
        </w:rPr>
      </w:pPr>
      <w:r w:rsidRPr="003E3241">
        <w:rPr>
          <w:rFonts w:ascii="Times New Roman" w:eastAsia="Times New Roman" w:hAnsi="Times New Roman" w:cs="Times New Roman"/>
          <w:sz w:val="24"/>
          <w:szCs w:val="24"/>
          <w:lang w:val="fr-FR"/>
        </w:rPr>
        <w:t>Pentru lucrătorii sau şomerii aflați</w:t>
      </w:r>
      <w:r w:rsidR="00B512BA" w:rsidRPr="003E3241">
        <w:rPr>
          <w:rFonts w:ascii="Times New Roman" w:eastAsia="Times New Roman" w:hAnsi="Times New Roman" w:cs="Times New Roman"/>
          <w:sz w:val="24"/>
          <w:szCs w:val="24"/>
          <w:lang w:val="fr-FR"/>
        </w:rPr>
        <w:t xml:space="preserve"> în incapacitate cărora li se eliberează r</w:t>
      </w:r>
      <w:r w:rsidRPr="003E3241">
        <w:rPr>
          <w:rFonts w:ascii="Times New Roman" w:eastAsia="Times New Roman" w:hAnsi="Times New Roman" w:cs="Times New Roman"/>
          <w:sz w:val="24"/>
          <w:szCs w:val="24"/>
          <w:lang w:val="fr-FR"/>
        </w:rPr>
        <w:t>eferate de incapacitate temporar</w:t>
      </w:r>
      <w:r w:rsidR="00B512BA" w:rsidRPr="003E3241">
        <w:rPr>
          <w:rFonts w:ascii="Times New Roman" w:eastAsia="Times New Roman" w:hAnsi="Times New Roman" w:cs="Times New Roman"/>
          <w:sz w:val="24"/>
          <w:szCs w:val="24"/>
          <w:lang w:val="fr-FR"/>
        </w:rPr>
        <w:t>ă de munca emise de instituții sanitare din statele  membre UE urmând să se adreseze  casei de asigurări de sănătate la care este încris pentru a solicita trancrierea certificatului de concediu medical necesar depunerii lui la agentul economic.</w:t>
      </w:r>
    </w:p>
    <w:p w:rsidR="00B512BA" w:rsidRPr="003E3241" w:rsidRDefault="00B512BA" w:rsidP="00787A83">
      <w:pPr>
        <w:shd w:val="clear" w:color="auto" w:fill="FFFFFF"/>
        <w:spacing w:after="0" w:line="320" w:lineRule="exact"/>
        <w:jc w:val="both"/>
        <w:rPr>
          <w:rFonts w:ascii="Times New Roman" w:eastAsia="Times New Roman" w:hAnsi="Times New Roman" w:cs="Times New Roman"/>
          <w:b/>
          <w:bCs/>
          <w:sz w:val="24"/>
          <w:szCs w:val="24"/>
          <w:lang w:val="en-US"/>
        </w:rPr>
      </w:pPr>
      <w:r w:rsidRPr="003E3241">
        <w:rPr>
          <w:rFonts w:ascii="Times New Roman" w:eastAsia="Times New Roman" w:hAnsi="Times New Roman" w:cs="Times New Roman"/>
          <w:sz w:val="24"/>
          <w:szCs w:val="24"/>
          <w:lang w:val="en-US"/>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 .</w:t>
      </w:r>
    </w:p>
    <w:p w:rsidR="00B512BA" w:rsidRPr="003E3241" w:rsidRDefault="00B512BA" w:rsidP="00787A83">
      <w:pPr>
        <w:shd w:val="clear" w:color="auto" w:fill="FFFFFF"/>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en-GB"/>
        </w:rPr>
      </w:pPr>
      <w:r w:rsidRPr="003E3241">
        <w:rPr>
          <w:rFonts w:ascii="Times New Roman" w:eastAsia="Times New Roman" w:hAnsi="Times New Roman" w:cs="Times New Roman"/>
          <w:sz w:val="24"/>
          <w:szCs w:val="24"/>
          <w:lang w:val="en-GB"/>
        </w:rPr>
        <w:t xml:space="preserve">              In  acest sens </w:t>
      </w:r>
      <w:r w:rsidRPr="003E3241">
        <w:rPr>
          <w:rFonts w:ascii="Times New Roman" w:eastAsia="Times New Roman" w:hAnsi="Times New Roman" w:cs="Times New Roman"/>
          <w:bCs/>
          <w:sz w:val="24"/>
          <w:szCs w:val="24"/>
          <w:lang w:val="en-GB"/>
        </w:rPr>
        <w:t>în anul 202</w:t>
      </w:r>
      <w:r w:rsidR="003E3241">
        <w:rPr>
          <w:rFonts w:ascii="Times New Roman" w:eastAsia="Times New Roman" w:hAnsi="Times New Roman" w:cs="Times New Roman"/>
          <w:bCs/>
          <w:sz w:val="24"/>
          <w:szCs w:val="24"/>
          <w:lang w:val="en-GB"/>
        </w:rPr>
        <w:t>1</w:t>
      </w:r>
      <w:r w:rsidRPr="003E3241">
        <w:rPr>
          <w:rFonts w:ascii="Times New Roman" w:eastAsia="Times New Roman" w:hAnsi="Times New Roman" w:cs="Times New Roman"/>
          <w:sz w:val="24"/>
          <w:szCs w:val="24"/>
          <w:lang w:val="en-GB"/>
        </w:rPr>
        <w:t xml:space="preserve"> s-a</w:t>
      </w:r>
      <w:r w:rsidR="003E3241">
        <w:rPr>
          <w:rFonts w:ascii="Times New Roman" w:eastAsia="Times New Roman" w:hAnsi="Times New Roman" w:cs="Times New Roman"/>
          <w:sz w:val="24"/>
          <w:szCs w:val="24"/>
          <w:lang w:val="en-GB"/>
        </w:rPr>
        <w:t>u</w:t>
      </w:r>
      <w:r w:rsidRPr="003E3241">
        <w:rPr>
          <w:rFonts w:ascii="Times New Roman" w:eastAsia="Times New Roman" w:hAnsi="Times New Roman" w:cs="Times New Roman"/>
          <w:sz w:val="24"/>
          <w:szCs w:val="24"/>
          <w:lang w:val="en-GB"/>
        </w:rPr>
        <w:t xml:space="preserve"> </w:t>
      </w:r>
      <w:r w:rsidR="003E3241">
        <w:rPr>
          <w:rFonts w:ascii="Times New Roman" w:eastAsia="Times New Roman" w:hAnsi="Times New Roman" w:cs="Times New Roman"/>
          <w:sz w:val="24"/>
          <w:szCs w:val="24"/>
          <w:lang w:val="en-GB"/>
        </w:rPr>
        <w:t>primit 19</w:t>
      </w:r>
      <w:r w:rsidRPr="003E3241">
        <w:rPr>
          <w:rFonts w:ascii="Times New Roman" w:eastAsia="Times New Roman" w:hAnsi="Times New Roman" w:cs="Times New Roman"/>
          <w:sz w:val="24"/>
          <w:szCs w:val="24"/>
          <w:lang w:val="en-GB"/>
        </w:rPr>
        <w:t xml:space="preserve"> solicit</w:t>
      </w:r>
      <w:r w:rsidR="003E3241">
        <w:rPr>
          <w:rFonts w:ascii="Times New Roman" w:eastAsia="Times New Roman" w:hAnsi="Times New Roman" w:cs="Times New Roman"/>
          <w:sz w:val="24"/>
          <w:szCs w:val="24"/>
          <w:lang w:val="en-GB"/>
        </w:rPr>
        <w:t>ări privind</w:t>
      </w:r>
      <w:r w:rsidRPr="003E3241">
        <w:rPr>
          <w:rFonts w:ascii="Times New Roman" w:eastAsia="Times New Roman" w:hAnsi="Times New Roman" w:cs="Times New Roman"/>
          <w:sz w:val="24"/>
          <w:szCs w:val="24"/>
          <w:lang w:val="en-GB"/>
        </w:rPr>
        <w:t xml:space="preserve"> transcrierea certificatelor de incapacitate temporală de muncă conform  ORDINULUI  nr. 15/1.311/2018 pentru aprobarea Normelor de aplicare a prevederilor Ordonanţei de urgenţă a Guvernului nr. 158/2005 privind concediile şi indemnizaţiile de asigurări sociale de sănătate.</w:t>
      </w:r>
    </w:p>
    <w:p w:rsidR="006B0B8C" w:rsidRPr="00C635B5" w:rsidRDefault="006B0B8C" w:rsidP="00787A83">
      <w:pPr>
        <w:shd w:val="clear" w:color="auto" w:fill="FFFFFF"/>
        <w:overflowPunct w:val="0"/>
        <w:autoSpaceDE w:val="0"/>
        <w:autoSpaceDN w:val="0"/>
        <w:adjustRightInd w:val="0"/>
        <w:spacing w:after="0" w:line="320" w:lineRule="exact"/>
        <w:jc w:val="both"/>
        <w:textAlignment w:val="baseline"/>
        <w:rPr>
          <w:rFonts w:ascii="Times New Roman" w:eastAsia="Times New Roman" w:hAnsi="Times New Roman" w:cs="Times New Roman"/>
          <w:color w:val="FF0000"/>
          <w:sz w:val="24"/>
          <w:szCs w:val="24"/>
          <w:lang w:val="en-GB"/>
        </w:rPr>
      </w:pPr>
    </w:p>
    <w:p w:rsidR="00B512BA" w:rsidRPr="00C11467" w:rsidRDefault="00B512BA" w:rsidP="00B512BA">
      <w:pPr>
        <w:tabs>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i/>
          <w:caps/>
          <w:sz w:val="24"/>
          <w:szCs w:val="24"/>
          <w:u w:val="single"/>
          <w:lang w:val="it-IT"/>
        </w:rPr>
      </w:pPr>
      <w:r w:rsidRPr="003E3241">
        <w:rPr>
          <w:rFonts w:ascii="Times New Roman" w:eastAsia="Times New Roman" w:hAnsi="Times New Roman" w:cs="Times New Roman"/>
          <w:b/>
          <w:caps/>
          <w:sz w:val="24"/>
          <w:szCs w:val="24"/>
          <w:lang w:val="it-IT"/>
        </w:rPr>
        <w:t xml:space="preserve">        </w:t>
      </w:r>
      <w:r w:rsidR="002E102A" w:rsidRPr="00C11467">
        <w:rPr>
          <w:rFonts w:ascii="Times New Roman" w:eastAsia="Times New Roman" w:hAnsi="Times New Roman" w:cs="Times New Roman"/>
          <w:b/>
          <w:i/>
          <w:caps/>
          <w:sz w:val="24"/>
          <w:szCs w:val="24"/>
          <w:lang w:val="it-IT"/>
        </w:rPr>
        <w:t>4.7</w:t>
      </w:r>
      <w:r w:rsidRPr="00C11467">
        <w:rPr>
          <w:rFonts w:ascii="Times New Roman" w:eastAsia="Times New Roman" w:hAnsi="Times New Roman" w:cs="Times New Roman"/>
          <w:b/>
          <w:i/>
          <w:caps/>
          <w:sz w:val="24"/>
          <w:szCs w:val="24"/>
          <w:lang w:val="it-IT"/>
        </w:rPr>
        <w:t>.</w:t>
      </w:r>
      <w:r w:rsidRPr="00C11467">
        <w:rPr>
          <w:rFonts w:ascii="Times New Roman" w:eastAsia="Times New Roman" w:hAnsi="Times New Roman" w:cs="Times New Roman"/>
          <w:i/>
          <w:caps/>
          <w:sz w:val="24"/>
          <w:szCs w:val="24"/>
          <w:lang w:val="it-IT"/>
        </w:rPr>
        <w:t xml:space="preserve"> </w:t>
      </w:r>
      <w:r w:rsidRPr="00C11467">
        <w:rPr>
          <w:rFonts w:ascii="Times New Roman" w:eastAsia="Times New Roman" w:hAnsi="Times New Roman" w:cs="Times New Roman"/>
          <w:b/>
          <w:i/>
          <w:caps/>
          <w:sz w:val="24"/>
          <w:szCs w:val="24"/>
          <w:u w:val="single"/>
          <w:lang w:val="it-IT"/>
        </w:rPr>
        <w:t xml:space="preserve">MONITORIZAREA PROGRAMELOR DE </w:t>
      </w:r>
      <w:r w:rsidR="009E4F98" w:rsidRPr="00C11467">
        <w:rPr>
          <w:rFonts w:ascii="Times New Roman" w:eastAsia="Times New Roman" w:hAnsi="Times New Roman" w:cs="Times New Roman"/>
          <w:b/>
          <w:i/>
          <w:caps/>
          <w:sz w:val="24"/>
          <w:szCs w:val="24"/>
          <w:u w:val="single"/>
          <w:lang w:val="it-IT"/>
        </w:rPr>
        <w:t>SĂNĂTATE</w:t>
      </w:r>
      <w:r w:rsidRPr="00C11467">
        <w:rPr>
          <w:rFonts w:ascii="Times New Roman" w:eastAsia="Times New Roman" w:hAnsi="Times New Roman" w:cs="Times New Roman"/>
          <w:b/>
          <w:i/>
          <w:caps/>
          <w:sz w:val="24"/>
          <w:szCs w:val="24"/>
          <w:u w:val="single"/>
          <w:lang w:val="it-IT"/>
        </w:rPr>
        <w:t xml:space="preserve"> CURATIVE</w:t>
      </w:r>
    </w:p>
    <w:p w:rsidR="00B512BA" w:rsidRPr="00C635B5" w:rsidRDefault="00B512BA" w:rsidP="00B512BA">
      <w:pPr>
        <w:tabs>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b/>
          <w:caps/>
          <w:color w:val="FF0000"/>
          <w:sz w:val="24"/>
          <w:szCs w:val="24"/>
          <w:lang w:val="it-IT"/>
        </w:rPr>
      </w:pPr>
    </w:p>
    <w:p w:rsidR="00B512BA" w:rsidRPr="003E3241" w:rsidRDefault="00B512BA" w:rsidP="00341B4A">
      <w:pPr>
        <w:tabs>
          <w:tab w:val="left" w:pos="-18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it-IT"/>
        </w:rPr>
      </w:pPr>
      <w:r w:rsidRPr="003E3241">
        <w:rPr>
          <w:rFonts w:ascii="Times New Roman" w:eastAsia="Times New Roman" w:hAnsi="Times New Roman" w:cs="Times New Roman"/>
          <w:sz w:val="24"/>
          <w:szCs w:val="24"/>
          <w:lang w:val="it-IT"/>
        </w:rPr>
        <w:t xml:space="preserve">            În anul 202</w:t>
      </w:r>
      <w:r w:rsidR="003E3241" w:rsidRPr="003E3241">
        <w:rPr>
          <w:rFonts w:ascii="Times New Roman" w:eastAsia="Times New Roman" w:hAnsi="Times New Roman" w:cs="Times New Roman"/>
          <w:sz w:val="24"/>
          <w:szCs w:val="24"/>
          <w:lang w:val="it-IT"/>
        </w:rPr>
        <w:t>1</w:t>
      </w:r>
      <w:r w:rsidRPr="003E3241">
        <w:rPr>
          <w:rFonts w:ascii="Times New Roman" w:eastAsia="Times New Roman" w:hAnsi="Times New Roman" w:cs="Times New Roman"/>
          <w:sz w:val="24"/>
          <w:szCs w:val="24"/>
          <w:lang w:val="it-IT"/>
        </w:rPr>
        <w:t xml:space="preserve">, la nivelul judeţului s-au derulat şi finanţat din bugetul fondului naţional unic de asigurări de sănătate, din sume alocate din venituri proprii ale MSP precum </w:t>
      </w:r>
      <w:r w:rsidR="003E3241" w:rsidRPr="003E3241">
        <w:rPr>
          <w:rFonts w:ascii="Times New Roman" w:eastAsia="Times New Roman" w:hAnsi="Times New Roman" w:cs="Times New Roman"/>
          <w:sz w:val="24"/>
          <w:szCs w:val="24"/>
          <w:lang w:val="it-IT"/>
        </w:rPr>
        <w:t>ș</w:t>
      </w:r>
      <w:r w:rsidRPr="003E3241">
        <w:rPr>
          <w:rFonts w:ascii="Times New Roman" w:eastAsia="Times New Roman" w:hAnsi="Times New Roman" w:cs="Times New Roman"/>
          <w:sz w:val="24"/>
          <w:szCs w:val="24"/>
          <w:lang w:val="it-IT"/>
        </w:rPr>
        <w:t>i din subvenţii primite din bugetul fondului naţional unic de asigurări de sănătate programe naţionale cu scop curativ pentru boli cu consecinţe grave asupra stării de sănătate a populaţiei derulate numai prin contracte încheiate cu CAS Olt.</w:t>
      </w:r>
    </w:p>
    <w:p w:rsidR="00B512BA" w:rsidRPr="003E3241" w:rsidRDefault="00B512BA" w:rsidP="003E3241">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val="it-IT"/>
        </w:rPr>
      </w:pPr>
      <w:r w:rsidRPr="003E3241">
        <w:rPr>
          <w:rFonts w:ascii="Times New Roman" w:eastAsia="Times New Roman" w:hAnsi="Times New Roman" w:cs="Times New Roman"/>
          <w:sz w:val="24"/>
          <w:szCs w:val="24"/>
          <w:lang w:val="it-IT"/>
        </w:rPr>
        <w:t>Dintre acestea, medicamentele utilizate pentru tratamentul în ambulatoriu al bolnavilor cu diabet zaharat, al bolnavilor oncologici, pentru tratamentul stării posttransplant al pacienţilor transplantaţi precum şi pentru unele boli rare (</w:t>
      </w:r>
      <w:r w:rsidR="003E3241" w:rsidRPr="003E3241">
        <w:rPr>
          <w:rFonts w:ascii="Times New Roman" w:eastAsia="Times New Roman" w:hAnsi="Times New Roman" w:cs="Times New Roman"/>
          <w:sz w:val="24"/>
          <w:szCs w:val="24"/>
          <w:lang w:val="it-IT"/>
        </w:rPr>
        <w:t>mucoviscidoza, Scleroză laterala amiotrofică,  angioedem ereditar,fibroza pulmonara idiopatica si Limfagiomatoza</w:t>
      </w:r>
      <w:r w:rsidRPr="003E3241">
        <w:rPr>
          <w:rFonts w:ascii="Times New Roman" w:eastAsia="Times New Roman" w:hAnsi="Times New Roman" w:cs="Times New Roman"/>
          <w:sz w:val="24"/>
          <w:szCs w:val="24"/>
          <w:lang w:val="it-IT"/>
        </w:rPr>
        <w:t xml:space="preserve">), s-au eliberat prin farmaciile cu circuit deschis asigurându-se accesibilitatea şi continuitatea tuturor bolnavilor, eliminându-se astfel aglomeraţia, tensiunile şi nemulţumirile pacienţilor. </w:t>
      </w:r>
    </w:p>
    <w:p w:rsidR="00B512BA" w:rsidRPr="003E3241" w:rsidRDefault="00B512BA" w:rsidP="00341B4A">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it-IT"/>
        </w:rPr>
      </w:pPr>
      <w:r w:rsidRPr="00C635B5">
        <w:rPr>
          <w:rFonts w:ascii="Times New Roman" w:eastAsia="Times New Roman" w:hAnsi="Times New Roman" w:cs="Times New Roman"/>
          <w:color w:val="FF0000"/>
          <w:sz w:val="24"/>
          <w:szCs w:val="24"/>
          <w:lang w:val="it-IT"/>
        </w:rPr>
        <w:t xml:space="preserve">         </w:t>
      </w:r>
      <w:r w:rsidRPr="003E3241">
        <w:rPr>
          <w:rFonts w:ascii="Times New Roman" w:eastAsia="Times New Roman" w:hAnsi="Times New Roman" w:cs="Times New Roman"/>
          <w:sz w:val="24"/>
          <w:szCs w:val="24"/>
          <w:lang w:val="it-IT"/>
        </w:rPr>
        <w:t>La nivelul judeţului Olt, s-a finan</w:t>
      </w:r>
      <w:r w:rsidR="003E3241" w:rsidRPr="003E3241">
        <w:rPr>
          <w:rFonts w:ascii="Times New Roman" w:eastAsia="Times New Roman" w:hAnsi="Times New Roman" w:cs="Times New Roman"/>
          <w:sz w:val="24"/>
          <w:szCs w:val="24"/>
          <w:lang w:val="it-IT"/>
        </w:rPr>
        <w:t>ț</w:t>
      </w:r>
      <w:r w:rsidRPr="003E3241">
        <w:rPr>
          <w:rFonts w:ascii="Times New Roman" w:eastAsia="Times New Roman" w:hAnsi="Times New Roman" w:cs="Times New Roman"/>
          <w:sz w:val="24"/>
          <w:szCs w:val="24"/>
          <w:lang w:val="it-IT"/>
        </w:rPr>
        <w:t xml:space="preserve">at în cadrul Programului naţional de boli rare – tratamentul Tirozinemiei care s-a derulat prin Spitalul Municipal Caracal, tratamentul pentru un pacient cu Sindrom Hunter care s-au derulat prin Spitalului  Judeţean de Urgenţă Slatina </w:t>
      </w:r>
      <w:r w:rsidR="003E3241" w:rsidRPr="003E3241">
        <w:rPr>
          <w:rFonts w:ascii="Times New Roman" w:eastAsia="Times New Roman" w:hAnsi="Times New Roman" w:cs="Times New Roman"/>
          <w:sz w:val="24"/>
          <w:szCs w:val="24"/>
          <w:lang w:val="it-IT"/>
        </w:rPr>
        <w:t>(pacientul</w:t>
      </w:r>
      <w:r w:rsidRPr="003E3241">
        <w:rPr>
          <w:rFonts w:ascii="Times New Roman" w:eastAsia="Times New Roman" w:hAnsi="Times New Roman" w:cs="Times New Roman"/>
          <w:sz w:val="24"/>
          <w:szCs w:val="24"/>
          <w:lang w:val="it-IT"/>
        </w:rPr>
        <w:t xml:space="preserve"> a murit</w:t>
      </w:r>
      <w:r w:rsidR="003E3241" w:rsidRPr="003E3241">
        <w:rPr>
          <w:rFonts w:ascii="Times New Roman" w:eastAsia="Times New Roman" w:hAnsi="Times New Roman" w:cs="Times New Roman"/>
          <w:sz w:val="24"/>
          <w:szCs w:val="24"/>
          <w:lang w:val="it-IT"/>
        </w:rPr>
        <w:t xml:space="preserve"> în luna ianuarie 2021)</w:t>
      </w:r>
      <w:r w:rsidRPr="003E3241">
        <w:rPr>
          <w:rFonts w:ascii="Times New Roman" w:eastAsia="Times New Roman" w:hAnsi="Times New Roman" w:cs="Times New Roman"/>
          <w:sz w:val="24"/>
          <w:szCs w:val="24"/>
          <w:lang w:val="it-IT"/>
        </w:rPr>
        <w:t xml:space="preserve">. </w:t>
      </w:r>
    </w:p>
    <w:p w:rsidR="00FD5594" w:rsidRDefault="00B512BA" w:rsidP="00341B4A">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it-IT"/>
        </w:rPr>
      </w:pPr>
      <w:r w:rsidRPr="00C635B5">
        <w:rPr>
          <w:rFonts w:ascii="Times New Roman" w:eastAsia="Times New Roman" w:hAnsi="Times New Roman" w:cs="Times New Roman"/>
          <w:color w:val="FF0000"/>
          <w:sz w:val="24"/>
          <w:szCs w:val="24"/>
          <w:lang w:val="it-IT"/>
        </w:rPr>
        <w:lastRenderedPageBreak/>
        <w:t xml:space="preserve">              </w:t>
      </w:r>
      <w:r w:rsidRPr="00114139">
        <w:rPr>
          <w:rFonts w:ascii="Times New Roman" w:eastAsia="Times New Roman" w:hAnsi="Times New Roman" w:cs="Times New Roman"/>
          <w:sz w:val="24"/>
          <w:szCs w:val="24"/>
          <w:lang w:val="it-IT"/>
        </w:rPr>
        <w:t>Prevederile bugetare an 202</w:t>
      </w:r>
      <w:r w:rsidR="003E3241" w:rsidRPr="00114139">
        <w:rPr>
          <w:rFonts w:ascii="Times New Roman" w:eastAsia="Times New Roman" w:hAnsi="Times New Roman" w:cs="Times New Roman"/>
          <w:sz w:val="24"/>
          <w:szCs w:val="24"/>
          <w:lang w:val="it-IT"/>
        </w:rPr>
        <w:t>1</w:t>
      </w:r>
      <w:r w:rsidRPr="00114139">
        <w:rPr>
          <w:rFonts w:ascii="Times New Roman" w:eastAsia="Times New Roman" w:hAnsi="Times New Roman" w:cs="Times New Roman"/>
          <w:sz w:val="24"/>
          <w:szCs w:val="24"/>
          <w:lang w:val="it-IT"/>
        </w:rPr>
        <w:t xml:space="preserve"> cu această destinaţie precum şi numărul de pacienţi </w:t>
      </w:r>
      <w:r w:rsidR="00114139" w:rsidRPr="00114139">
        <w:rPr>
          <w:rFonts w:ascii="Times New Roman" w:eastAsia="Times New Roman" w:hAnsi="Times New Roman" w:cs="Times New Roman"/>
          <w:sz w:val="24"/>
          <w:szCs w:val="24"/>
          <w:lang w:val="it-IT"/>
        </w:rPr>
        <w:t>ș</w:t>
      </w:r>
      <w:r w:rsidRPr="00114139">
        <w:rPr>
          <w:rFonts w:ascii="Times New Roman" w:eastAsia="Times New Roman" w:hAnsi="Times New Roman" w:cs="Times New Roman"/>
          <w:sz w:val="24"/>
          <w:szCs w:val="24"/>
          <w:lang w:val="it-IT"/>
        </w:rPr>
        <w:t>i costurile medii pentru anul 202</w:t>
      </w:r>
      <w:r w:rsidR="003E3241" w:rsidRPr="00114139">
        <w:rPr>
          <w:rFonts w:ascii="Times New Roman" w:eastAsia="Times New Roman" w:hAnsi="Times New Roman" w:cs="Times New Roman"/>
          <w:sz w:val="24"/>
          <w:szCs w:val="24"/>
          <w:lang w:val="it-IT"/>
        </w:rPr>
        <w:t>1</w:t>
      </w:r>
      <w:r w:rsidRPr="00114139">
        <w:rPr>
          <w:rFonts w:ascii="Times New Roman" w:eastAsia="Times New Roman" w:hAnsi="Times New Roman" w:cs="Times New Roman"/>
          <w:sz w:val="24"/>
          <w:szCs w:val="24"/>
          <w:lang w:val="it-IT"/>
        </w:rPr>
        <w:t xml:space="preserve">, se prezintă astfel:   </w:t>
      </w:r>
    </w:p>
    <w:p w:rsidR="00FD5594" w:rsidRPr="00114139" w:rsidRDefault="00B512BA" w:rsidP="00341B4A">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it-IT"/>
        </w:rPr>
      </w:pPr>
      <w:r w:rsidRPr="00114139">
        <w:rPr>
          <w:rFonts w:ascii="Times New Roman" w:eastAsia="Times New Roman" w:hAnsi="Times New Roman" w:cs="Times New Roman"/>
          <w:sz w:val="24"/>
          <w:szCs w:val="24"/>
          <w:lang w:val="it-IT"/>
        </w:rPr>
        <w:t xml:space="preserve"> </w:t>
      </w:r>
    </w:p>
    <w:p w:rsidR="00B512BA" w:rsidRDefault="00B512BA" w:rsidP="001F5166">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sz w:val="24"/>
          <w:szCs w:val="24"/>
          <w:lang w:val="it-IT"/>
        </w:rPr>
      </w:pPr>
      <w:r w:rsidRPr="00114139">
        <w:rPr>
          <w:rFonts w:ascii="Times New Roman" w:eastAsia="Times New Roman" w:hAnsi="Times New Roman" w:cs="Times New Roman"/>
          <w:b/>
          <w:sz w:val="24"/>
          <w:szCs w:val="24"/>
          <w:lang w:val="it-IT"/>
        </w:rPr>
        <w:t>Medicamente pentru boli cronice cu risc crescut  utilizate în programe naţionale curative</w:t>
      </w:r>
      <w:r w:rsidRPr="00C635B5">
        <w:rPr>
          <w:rFonts w:ascii="Times New Roman" w:eastAsia="Times New Roman" w:hAnsi="Times New Roman" w:cs="Times New Roman"/>
          <w:color w:val="FF0000"/>
          <w:sz w:val="24"/>
          <w:szCs w:val="24"/>
          <w:lang w:val="it-IT"/>
        </w:rPr>
        <w:t xml:space="preserve">     </w:t>
      </w:r>
    </w:p>
    <w:p w:rsidR="003E3241" w:rsidRPr="003E3241" w:rsidRDefault="00441427" w:rsidP="003E324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it-IT"/>
        </w:rPr>
      </w:pPr>
      <w:r>
        <w:rPr>
          <w:rFonts w:ascii="Times New Roman" w:eastAsia="Times New Roman" w:hAnsi="Times New Roman" w:cs="Times New Roman"/>
          <w:color w:val="FF0000"/>
          <w:sz w:val="24"/>
          <w:szCs w:val="24"/>
          <w:lang w:val="it-IT"/>
        </w:rPr>
        <w:tab/>
        <w:t xml:space="preserve">  </w:t>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color w:val="FF0000"/>
          <w:sz w:val="24"/>
          <w:szCs w:val="24"/>
          <w:lang w:val="it-IT"/>
        </w:rPr>
        <w:tab/>
      </w:r>
      <w:r>
        <w:rPr>
          <w:rFonts w:ascii="Times New Roman" w:eastAsia="Times New Roman" w:hAnsi="Times New Roman" w:cs="Times New Roman"/>
          <w:color w:val="FF0000"/>
          <w:sz w:val="24"/>
          <w:szCs w:val="24"/>
          <w:lang w:val="it-IT"/>
        </w:rPr>
        <w:t xml:space="preserve">                                   </w:t>
      </w:r>
      <w:r w:rsidR="003E3241" w:rsidRPr="003E3241">
        <w:rPr>
          <w:rFonts w:ascii="Times New Roman" w:eastAsia="Times New Roman" w:hAnsi="Times New Roman" w:cs="Times New Roman"/>
          <w:color w:val="FF0000"/>
          <w:sz w:val="24"/>
          <w:szCs w:val="24"/>
          <w:lang w:val="it-IT"/>
        </w:rPr>
        <w:tab/>
      </w:r>
      <w:r w:rsidR="003E3241" w:rsidRPr="003E3241">
        <w:rPr>
          <w:rFonts w:ascii="Times New Roman" w:eastAsia="Times New Roman" w:hAnsi="Times New Roman" w:cs="Times New Roman"/>
          <w:sz w:val="24"/>
          <w:szCs w:val="24"/>
          <w:lang w:val="it-IT"/>
        </w:rPr>
        <w:t>mii lei</w:t>
      </w:r>
    </w:p>
    <w:tbl>
      <w:tblPr>
        <w:tblW w:w="9810" w:type="dxa"/>
        <w:tblInd w:w="108" w:type="dxa"/>
        <w:tblLayout w:type="fixed"/>
        <w:tblLook w:val="0000" w:firstRow="0" w:lastRow="0" w:firstColumn="0" w:lastColumn="0" w:noHBand="0" w:noVBand="0"/>
      </w:tblPr>
      <w:tblGrid>
        <w:gridCol w:w="4050"/>
        <w:gridCol w:w="1890"/>
        <w:gridCol w:w="1710"/>
        <w:gridCol w:w="990"/>
        <w:gridCol w:w="1170"/>
      </w:tblGrid>
      <w:tr w:rsidR="003E3241" w:rsidRPr="00441427" w:rsidTr="00441427">
        <w:trPr>
          <w:trHeight w:val="395"/>
        </w:trPr>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rPr>
            </w:pPr>
            <w:r w:rsidRPr="00441427">
              <w:rPr>
                <w:rFonts w:ascii="Times New Roman" w:eastAsia="Times New Roman" w:hAnsi="Times New Roman" w:cs="Times New Roman"/>
                <w:b/>
                <w:sz w:val="20"/>
                <w:szCs w:val="20"/>
                <w:lang w:val="en-GB"/>
              </w:rPr>
              <w:t>Denumire program/subprogram</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rPr>
            </w:pPr>
            <w:r w:rsidRPr="00441427">
              <w:rPr>
                <w:rFonts w:ascii="Times New Roman" w:eastAsia="Times New Roman" w:hAnsi="Times New Roman" w:cs="Times New Roman"/>
                <w:b/>
                <w:sz w:val="20"/>
                <w:szCs w:val="20"/>
                <w:lang w:val="en-GB"/>
              </w:rPr>
              <w:t>Prevedere credite angajament</w:t>
            </w:r>
          </w:p>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rPr>
            </w:pPr>
            <w:r w:rsidRPr="00441427">
              <w:rPr>
                <w:rFonts w:ascii="Times New Roman" w:eastAsia="Times New Roman" w:hAnsi="Times New Roman" w:cs="Times New Roman"/>
                <w:b/>
                <w:sz w:val="20"/>
                <w:szCs w:val="20"/>
                <w:lang w:val="en-GB"/>
              </w:rPr>
              <w:t>an  2021</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pt-BR"/>
              </w:rPr>
            </w:pPr>
            <w:r w:rsidRPr="00441427">
              <w:rPr>
                <w:rFonts w:ascii="Times New Roman" w:eastAsia="Times New Roman" w:hAnsi="Times New Roman" w:cs="Times New Roman"/>
                <w:b/>
                <w:sz w:val="20"/>
                <w:szCs w:val="20"/>
                <w:lang w:val="pt-BR"/>
              </w:rPr>
              <w:t xml:space="preserve">Medicam /Mat  sanit. consum </w:t>
            </w:r>
          </w:p>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pt-BR"/>
              </w:rPr>
            </w:pPr>
            <w:r w:rsidRPr="00441427">
              <w:rPr>
                <w:rFonts w:ascii="Times New Roman" w:eastAsia="Times New Roman" w:hAnsi="Times New Roman" w:cs="Times New Roman"/>
                <w:b/>
                <w:sz w:val="20"/>
                <w:szCs w:val="20"/>
                <w:lang w:val="pt-BR"/>
              </w:rPr>
              <w:t>anul 2021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rPr>
            </w:pPr>
            <w:r w:rsidRPr="00441427">
              <w:rPr>
                <w:rFonts w:ascii="Times New Roman" w:eastAsia="Times New Roman" w:hAnsi="Times New Roman" w:cs="Times New Roman"/>
                <w:b/>
                <w:sz w:val="20"/>
                <w:szCs w:val="20"/>
                <w:lang w:val="en-GB"/>
              </w:rPr>
              <w:t xml:space="preserve">Nr. bolnavi trataţi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rPr>
            </w:pPr>
            <w:r w:rsidRPr="00441427">
              <w:rPr>
                <w:rFonts w:ascii="Times New Roman" w:eastAsia="Times New Roman" w:hAnsi="Times New Roman" w:cs="Times New Roman"/>
                <w:b/>
                <w:sz w:val="20"/>
                <w:szCs w:val="20"/>
                <w:lang w:val="en-GB"/>
              </w:rPr>
              <w:t>Cost mediu bolnav</w:t>
            </w:r>
          </w:p>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rPr>
            </w:pPr>
            <w:r w:rsidRPr="00441427">
              <w:rPr>
                <w:rFonts w:ascii="Times New Roman" w:eastAsia="Times New Roman" w:hAnsi="Times New Roman" w:cs="Times New Roman"/>
                <w:b/>
                <w:sz w:val="20"/>
                <w:szCs w:val="20"/>
                <w:lang w:val="en-GB"/>
              </w:rPr>
              <w:t>an 2021</w:t>
            </w:r>
          </w:p>
        </w:tc>
      </w:tr>
      <w:tr w:rsidR="003E3241" w:rsidRPr="00441427" w:rsidTr="00441427">
        <w:trPr>
          <w:trHeight w:val="193"/>
        </w:trPr>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GB"/>
              </w:rPr>
            </w:pPr>
            <w:r w:rsidRPr="00441427">
              <w:rPr>
                <w:rFonts w:ascii="Times New Roman" w:eastAsia="Times New Roman" w:hAnsi="Times New Roman" w:cs="Times New Roman"/>
                <w:sz w:val="20"/>
                <w:szCs w:val="20"/>
                <w:lang w:val="en-GB"/>
              </w:rPr>
              <w:t>1</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GB"/>
              </w:rPr>
            </w:pPr>
            <w:r w:rsidRPr="00441427">
              <w:rPr>
                <w:rFonts w:ascii="Times New Roman" w:eastAsia="Times New Roman" w:hAnsi="Times New Roman" w:cs="Times New Roman"/>
                <w:sz w:val="20"/>
                <w:szCs w:val="20"/>
                <w:lang w:val="en-GB"/>
              </w:rPr>
              <w:t>2</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noWrap/>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GB"/>
              </w:rPr>
            </w:pPr>
            <w:r w:rsidRPr="00441427">
              <w:rPr>
                <w:rFonts w:ascii="Times New Roman" w:eastAsia="Times New Roman" w:hAnsi="Times New Roman" w:cs="Times New Roman"/>
                <w:sz w:val="20"/>
                <w:szCs w:val="20"/>
                <w:lang w:val="en-GB"/>
              </w:rPr>
              <w:t>3</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GB"/>
              </w:rPr>
            </w:pPr>
            <w:r w:rsidRPr="00441427">
              <w:rPr>
                <w:rFonts w:ascii="Times New Roman" w:eastAsia="Times New Roman" w:hAnsi="Times New Roman" w:cs="Times New Roman"/>
                <w:sz w:val="20"/>
                <w:szCs w:val="20"/>
                <w:lang w:val="en-GB"/>
              </w:rPr>
              <w:t>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tcPr>
          <w:p w:rsidR="003E3241" w:rsidRPr="0044142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GB"/>
              </w:rPr>
            </w:pPr>
            <w:r w:rsidRPr="00441427">
              <w:rPr>
                <w:rFonts w:ascii="Times New Roman" w:eastAsia="Times New Roman" w:hAnsi="Times New Roman" w:cs="Times New Roman"/>
                <w:sz w:val="20"/>
                <w:szCs w:val="20"/>
                <w:lang w:val="en-GB"/>
              </w:rPr>
              <w:t>5=3/4</w:t>
            </w:r>
          </w:p>
        </w:tc>
      </w:tr>
      <w:tr w:rsidR="003E3241" w:rsidRPr="00441427" w:rsidTr="00441427">
        <w:trPr>
          <w:trHeight w:val="276"/>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Tratamentul bolnavilor cu afecţiuni oncologice</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pt-BR"/>
              </w:rPr>
              <w:t xml:space="preserve">    </w:t>
            </w:r>
            <w:r w:rsidR="00441427" w:rsidRPr="00C11467">
              <w:rPr>
                <w:rFonts w:ascii="Times New Roman" w:eastAsia="Times New Roman" w:hAnsi="Times New Roman" w:cs="Times New Roman"/>
                <w:lang w:val="pt-BR"/>
              </w:rPr>
              <w:t xml:space="preserve">      </w:t>
            </w:r>
            <w:r w:rsidRPr="00C11467">
              <w:rPr>
                <w:rFonts w:ascii="Times New Roman" w:eastAsia="Times New Roman" w:hAnsi="Times New Roman" w:cs="Times New Roman"/>
                <w:lang w:val="pt-BR"/>
              </w:rPr>
              <w:t>9.57</w:t>
            </w:r>
            <w:r w:rsidRPr="00C11467">
              <w:rPr>
                <w:rFonts w:ascii="Times New Roman" w:eastAsia="Times New Roman" w:hAnsi="Times New Roman" w:cs="Times New Roman"/>
                <w:lang w:val="en-GB"/>
              </w:rPr>
              <w:t>9,82</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9.908,57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1.226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8,08</w:t>
            </w:r>
          </w:p>
        </w:tc>
      </w:tr>
      <w:tr w:rsidR="003E3241" w:rsidRPr="00441427" w:rsidTr="00441427">
        <w:trPr>
          <w:trHeight w:val="289"/>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Tratamentul bolnavilor cu diabet zaharat - medicamente:</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34.463,39</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34.411,86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17.818</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1,93</w:t>
            </w:r>
          </w:p>
        </w:tc>
      </w:tr>
      <w:tr w:rsidR="003E3241" w:rsidRPr="00441427" w:rsidTr="00441427">
        <w:trPr>
          <w:trHeight w:val="2176"/>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Programul naţional de  boli rare:</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mucoviscidoză copii</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mucoviscidoza adulti</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scleroză laterala amiotrofica</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tirozinemie</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xml:space="preserve">- Boala Hunter </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xml:space="preserve">- Angioedem ereditar </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xml:space="preserve">- Fibroza pulmonara idiopatica </w:t>
            </w:r>
          </w:p>
          <w:p w:rsidR="003E3241" w:rsidRPr="00C11467" w:rsidRDefault="003E3241" w:rsidP="00441427">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Limfaiomatoza</w:t>
            </w:r>
          </w:p>
        </w:tc>
        <w:tc>
          <w:tcPr>
            <w:tcW w:w="1890" w:type="dxa"/>
            <w:tcBorders>
              <w:top w:val="single" w:sz="4" w:space="0" w:color="auto"/>
              <w:left w:val="nil"/>
              <w:bottom w:val="single" w:sz="4" w:space="0" w:color="auto"/>
              <w:right w:val="single" w:sz="4" w:space="0" w:color="auto"/>
            </w:tcBorders>
            <w:shd w:val="clear" w:color="auto" w:fill="auto"/>
            <w:noWrap/>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 xml:space="preserve">  </w:t>
            </w:r>
            <w:r w:rsidR="00441427" w:rsidRPr="00C11467">
              <w:rPr>
                <w:rFonts w:ascii="Times New Roman" w:eastAsia="Times New Roman" w:hAnsi="Times New Roman" w:cs="Times New Roman"/>
                <w:lang w:val="en-GB"/>
              </w:rPr>
              <w:t xml:space="preserve">       </w:t>
            </w:r>
            <w:r w:rsidRPr="00C11467">
              <w:rPr>
                <w:rFonts w:ascii="Times New Roman" w:eastAsia="Times New Roman" w:hAnsi="Times New Roman" w:cs="Times New Roman"/>
                <w:lang w:val="en-GB"/>
              </w:rPr>
              <w:t xml:space="preserve"> </w:t>
            </w:r>
            <w:r w:rsidRPr="00C11467">
              <w:rPr>
                <w:rFonts w:ascii="Times New Roman" w:eastAsia="Times New Roman" w:hAnsi="Times New Roman" w:cs="Times New Roman"/>
                <w:u w:val="single"/>
                <w:lang w:val="en-GB"/>
              </w:rPr>
              <w:t>2.471,04</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172,47</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55,52</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20,49</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161,09</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146,30</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1.775,24</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114,22</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25,71</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 xml:space="preserve">     </w:t>
            </w:r>
            <w:r w:rsidR="00441427" w:rsidRPr="00C11467">
              <w:rPr>
                <w:rFonts w:ascii="Times New Roman" w:eastAsia="Times New Roman" w:hAnsi="Times New Roman" w:cs="Times New Roman"/>
                <w:lang w:val="en-GB"/>
              </w:rPr>
              <w:t xml:space="preserve">  </w:t>
            </w:r>
            <w:r w:rsidRPr="00C11467">
              <w:rPr>
                <w:rFonts w:ascii="Times New Roman" w:eastAsia="Times New Roman" w:hAnsi="Times New Roman" w:cs="Times New Roman"/>
                <w:u w:val="single"/>
                <w:lang w:val="en-GB"/>
              </w:rPr>
              <w:t>2.419,51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171,07</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55,38</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20,07</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140,49</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195,06</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1.697,65</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114,14</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25,65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u w:val="single"/>
                <w:lang w:val="en-GB"/>
              </w:rPr>
            </w:pPr>
            <w:r w:rsidRPr="00C11467">
              <w:rPr>
                <w:rFonts w:ascii="Times New Roman" w:eastAsia="Times New Roman" w:hAnsi="Times New Roman" w:cs="Times New Roman"/>
                <w:color w:val="FF0000"/>
                <w:lang w:val="en-GB"/>
              </w:rPr>
              <w:t xml:space="preserve">     </w:t>
            </w:r>
            <w:r w:rsidRPr="00C11467">
              <w:rPr>
                <w:rFonts w:ascii="Times New Roman" w:eastAsia="Times New Roman" w:hAnsi="Times New Roman" w:cs="Times New Roman"/>
                <w:u w:val="single"/>
                <w:lang w:val="en-GB"/>
              </w:rPr>
              <w:t>27</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6</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8</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8</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u w:val="single"/>
                <w:lang w:val="en-GB"/>
              </w:rPr>
            </w:pPr>
            <w:r w:rsidRPr="00C11467">
              <w:rPr>
                <w:rFonts w:ascii="Times New Roman" w:eastAsia="Times New Roman" w:hAnsi="Times New Roman" w:cs="Times New Roman"/>
                <w:color w:val="FF0000"/>
                <w:lang w:val="en-GB"/>
              </w:rPr>
              <w:t xml:space="preserve">    </w:t>
            </w:r>
            <w:r w:rsidRPr="00C11467">
              <w:rPr>
                <w:rFonts w:ascii="Times New Roman" w:eastAsia="Times New Roman" w:hAnsi="Times New Roman" w:cs="Times New Roman"/>
                <w:u w:val="single"/>
                <w:lang w:val="en-GB"/>
              </w:rPr>
              <w:t>89,61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28,51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55,38</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2,51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140,49</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195,06</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212,21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114,14</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 xml:space="preserve">     25,65</w:t>
            </w:r>
          </w:p>
        </w:tc>
      </w:tr>
      <w:tr w:rsidR="003E3241" w:rsidRPr="00441427" w:rsidTr="00441427">
        <w:trPr>
          <w:trHeight w:val="305"/>
        </w:trPr>
        <w:tc>
          <w:tcPr>
            <w:tcW w:w="4050" w:type="dxa"/>
            <w:tcBorders>
              <w:top w:val="single" w:sz="4" w:space="0" w:color="auto"/>
              <w:left w:val="single" w:sz="4" w:space="0" w:color="auto"/>
              <w:bottom w:val="single" w:sz="4" w:space="0" w:color="auto"/>
              <w:right w:val="single" w:sz="4" w:space="0" w:color="auto"/>
            </w:tcBorders>
            <w:shd w:val="clear" w:color="auto" w:fill="auto"/>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Programul naţional de hemofilie si talasemie:</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hemofilie tratament “on demande”</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hemofilie profilaxie  continua</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hemofilie profilaxie intermitenta</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talasemie</w:t>
            </w:r>
          </w:p>
        </w:tc>
        <w:tc>
          <w:tcPr>
            <w:tcW w:w="1890" w:type="dxa"/>
            <w:tcBorders>
              <w:top w:val="single" w:sz="4" w:space="0" w:color="auto"/>
              <w:left w:val="nil"/>
              <w:bottom w:val="single" w:sz="4" w:space="0" w:color="auto"/>
              <w:right w:val="single" w:sz="4" w:space="0" w:color="auto"/>
            </w:tcBorders>
            <w:shd w:val="clear" w:color="auto" w:fill="auto"/>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val="it-IT"/>
              </w:rPr>
            </w:pPr>
            <w:r w:rsidRPr="00C11467">
              <w:rPr>
                <w:rFonts w:ascii="Times New Roman" w:eastAsia="Times New Roman" w:hAnsi="Times New Roman" w:cs="Times New Roman"/>
                <w:u w:val="single"/>
                <w:lang w:val="it-IT"/>
              </w:rPr>
              <w:t>1.984,29</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113,33</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874,46</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222,40</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774,10</w:t>
            </w:r>
          </w:p>
        </w:tc>
        <w:tc>
          <w:tcPr>
            <w:tcW w:w="1710" w:type="dxa"/>
            <w:tcBorders>
              <w:top w:val="single" w:sz="4" w:space="0" w:color="auto"/>
              <w:left w:val="nil"/>
              <w:bottom w:val="single" w:sz="4" w:space="0" w:color="auto"/>
              <w:right w:val="single" w:sz="4" w:space="0" w:color="auto"/>
            </w:tcBorders>
            <w:shd w:val="clear" w:color="auto" w:fill="auto"/>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val="it-IT"/>
              </w:rPr>
            </w:pPr>
            <w:r w:rsidRPr="00C11467">
              <w:rPr>
                <w:rFonts w:ascii="Times New Roman" w:eastAsia="Times New Roman" w:hAnsi="Times New Roman" w:cs="Times New Roman"/>
                <w:u w:val="single"/>
                <w:lang w:val="it-IT"/>
              </w:rPr>
              <w:t>1.790,76</w:t>
            </w: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 xml:space="preserve">       48,66</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857,98</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110,52</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773,60</w:t>
            </w:r>
          </w:p>
        </w:tc>
        <w:tc>
          <w:tcPr>
            <w:tcW w:w="990" w:type="dxa"/>
            <w:tcBorders>
              <w:top w:val="single" w:sz="4" w:space="0" w:color="auto"/>
              <w:left w:val="nil"/>
              <w:bottom w:val="single" w:sz="4" w:space="0" w:color="auto"/>
              <w:right w:val="single" w:sz="4" w:space="0" w:color="auto"/>
            </w:tcBorders>
            <w:shd w:val="clear" w:color="auto" w:fill="auto"/>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val="it-IT"/>
              </w:rPr>
            </w:pPr>
            <w:r w:rsidRPr="00C11467">
              <w:rPr>
                <w:rFonts w:ascii="Times New Roman" w:eastAsia="Times New Roman" w:hAnsi="Times New Roman" w:cs="Times New Roman"/>
                <w:u w:val="single"/>
                <w:lang w:val="it-IT"/>
              </w:rPr>
              <w:t>15</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3</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4</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9</w:t>
            </w:r>
          </w:p>
        </w:tc>
        <w:tc>
          <w:tcPr>
            <w:tcW w:w="1170" w:type="dxa"/>
            <w:tcBorders>
              <w:top w:val="single" w:sz="4" w:space="0" w:color="auto"/>
              <w:left w:val="nil"/>
              <w:bottom w:val="single" w:sz="4" w:space="0" w:color="auto"/>
              <w:right w:val="single" w:sz="4" w:space="0" w:color="auto"/>
            </w:tcBorders>
            <w:shd w:val="clear" w:color="auto" w:fill="auto"/>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val="it-IT"/>
              </w:rPr>
            </w:pPr>
            <w:r w:rsidRPr="00C11467">
              <w:rPr>
                <w:rFonts w:ascii="Times New Roman" w:eastAsia="Times New Roman" w:hAnsi="Times New Roman" w:cs="Times New Roman"/>
                <w:u w:val="single"/>
                <w:lang w:val="it-IT"/>
              </w:rPr>
              <w:t>119,38</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16,22</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214,50</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110,52</w:t>
            </w:r>
          </w:p>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85,96</w:t>
            </w:r>
          </w:p>
        </w:tc>
      </w:tr>
      <w:tr w:rsidR="003E3241" w:rsidRPr="00441427" w:rsidTr="00441427">
        <w:trPr>
          <w:trHeight w:val="229"/>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Programul naţional de transplant</w:t>
            </w:r>
          </w:p>
        </w:tc>
        <w:tc>
          <w:tcPr>
            <w:tcW w:w="18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711,41</w:t>
            </w:r>
          </w:p>
        </w:tc>
        <w:tc>
          <w:tcPr>
            <w:tcW w:w="171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711,27</w:t>
            </w:r>
          </w:p>
        </w:tc>
        <w:tc>
          <w:tcPr>
            <w:tcW w:w="9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73</w:t>
            </w:r>
          </w:p>
        </w:tc>
        <w:tc>
          <w:tcPr>
            <w:tcW w:w="117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9,74</w:t>
            </w:r>
          </w:p>
        </w:tc>
      </w:tr>
      <w:tr w:rsidR="003E3241" w:rsidRPr="00441427" w:rsidTr="00441427">
        <w:trPr>
          <w:trHeight w:val="229"/>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3E3241" w:rsidRPr="00C11467" w:rsidRDefault="003E3241" w:rsidP="003E3241">
            <w:pPr>
              <w:tabs>
                <w:tab w:val="left" w:pos="3330"/>
              </w:tabs>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Programul naţio</w:t>
            </w:r>
            <w:r w:rsidR="00441427" w:rsidRPr="00C11467">
              <w:rPr>
                <w:rFonts w:ascii="Times New Roman" w:eastAsia="Times New Roman" w:hAnsi="Times New Roman" w:cs="Times New Roman"/>
                <w:lang w:val="pt-BR"/>
              </w:rPr>
              <w:t>nal de boli endocrine- osteoporo</w:t>
            </w:r>
            <w:r w:rsidRPr="00C11467">
              <w:rPr>
                <w:rFonts w:ascii="Times New Roman" w:eastAsia="Times New Roman" w:hAnsi="Times New Roman" w:cs="Times New Roman"/>
                <w:lang w:val="pt-BR"/>
              </w:rPr>
              <w:t>za</w:t>
            </w:r>
          </w:p>
        </w:tc>
        <w:tc>
          <w:tcPr>
            <w:tcW w:w="18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16,03</w:t>
            </w:r>
          </w:p>
        </w:tc>
        <w:tc>
          <w:tcPr>
            <w:tcW w:w="171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16,38</w:t>
            </w:r>
          </w:p>
        </w:tc>
        <w:tc>
          <w:tcPr>
            <w:tcW w:w="9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79</w:t>
            </w:r>
          </w:p>
        </w:tc>
        <w:tc>
          <w:tcPr>
            <w:tcW w:w="117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0,21</w:t>
            </w:r>
          </w:p>
        </w:tc>
      </w:tr>
      <w:tr w:rsidR="003E3241" w:rsidRPr="00441427" w:rsidTr="00441427">
        <w:trPr>
          <w:trHeight w:val="229"/>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Sume pentru medicamente  oncologice cost - volum</w:t>
            </w:r>
          </w:p>
        </w:tc>
        <w:tc>
          <w:tcPr>
            <w:tcW w:w="18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5.585,10</w:t>
            </w:r>
          </w:p>
        </w:tc>
        <w:tc>
          <w:tcPr>
            <w:tcW w:w="171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5.454,86</w:t>
            </w:r>
          </w:p>
        </w:tc>
        <w:tc>
          <w:tcPr>
            <w:tcW w:w="9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45</w:t>
            </w:r>
          </w:p>
        </w:tc>
        <w:tc>
          <w:tcPr>
            <w:tcW w:w="117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121,22</w:t>
            </w:r>
          </w:p>
        </w:tc>
      </w:tr>
      <w:tr w:rsidR="003E3241" w:rsidRPr="00441427" w:rsidTr="00441427">
        <w:trPr>
          <w:trHeight w:val="163"/>
        </w:trPr>
        <w:tc>
          <w:tcPr>
            <w:tcW w:w="4050" w:type="dxa"/>
            <w:tcBorders>
              <w:top w:val="single" w:sz="4" w:space="0" w:color="auto"/>
              <w:left w:val="single" w:sz="4" w:space="0" w:color="auto"/>
              <w:bottom w:val="single" w:sz="4" w:space="0" w:color="auto"/>
              <w:right w:val="single" w:sz="4" w:space="0" w:color="auto"/>
            </w:tcBorders>
            <w:shd w:val="clear" w:color="auto" w:fill="BFBFBF"/>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 xml:space="preserve">TOTAL </w:t>
            </w:r>
          </w:p>
        </w:tc>
        <w:tc>
          <w:tcPr>
            <w:tcW w:w="189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54.819,08</w:t>
            </w:r>
          </w:p>
        </w:tc>
        <w:tc>
          <w:tcPr>
            <w:tcW w:w="171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54.713,21</w:t>
            </w:r>
          </w:p>
        </w:tc>
        <w:tc>
          <w:tcPr>
            <w:tcW w:w="99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19.238</w:t>
            </w:r>
          </w:p>
        </w:tc>
        <w:tc>
          <w:tcPr>
            <w:tcW w:w="117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2,84</w:t>
            </w:r>
          </w:p>
        </w:tc>
      </w:tr>
      <w:tr w:rsidR="003E3241" w:rsidRPr="00441427" w:rsidTr="00441427">
        <w:trPr>
          <w:trHeight w:val="410"/>
        </w:trPr>
        <w:tc>
          <w:tcPr>
            <w:tcW w:w="9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b/>
                <w:lang w:val="it-IT"/>
              </w:rPr>
            </w:pPr>
          </w:p>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b/>
                <w:lang w:val="it-IT"/>
              </w:rPr>
              <w:t>Materiale sanitare si servicii pentru boli cronice cu risc crescut utilizate în programe naţionale:</w:t>
            </w:r>
          </w:p>
        </w:tc>
      </w:tr>
      <w:tr w:rsidR="003E3241" w:rsidRPr="00441427" w:rsidTr="00441427">
        <w:trPr>
          <w:trHeight w:val="309"/>
        </w:trPr>
        <w:tc>
          <w:tcPr>
            <w:tcW w:w="4050" w:type="dxa"/>
            <w:tcBorders>
              <w:top w:val="single" w:sz="4" w:space="0" w:color="auto"/>
              <w:left w:val="single" w:sz="4" w:space="0" w:color="auto"/>
              <w:bottom w:val="single" w:sz="4" w:space="0" w:color="auto"/>
              <w:right w:val="single" w:sz="4" w:space="0" w:color="auto"/>
            </w:tcBorders>
            <w:shd w:val="clear" w:color="auto" w:fill="FFFFFF"/>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 xml:space="preserve">Programul naţional de ortopedie </w:t>
            </w:r>
          </w:p>
        </w:tc>
        <w:tc>
          <w:tcPr>
            <w:tcW w:w="18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463,45</w:t>
            </w:r>
          </w:p>
        </w:tc>
        <w:tc>
          <w:tcPr>
            <w:tcW w:w="171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717,84</w:t>
            </w:r>
          </w:p>
        </w:tc>
        <w:tc>
          <w:tcPr>
            <w:tcW w:w="99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186</w:t>
            </w:r>
          </w:p>
        </w:tc>
        <w:tc>
          <w:tcPr>
            <w:tcW w:w="1170" w:type="dxa"/>
            <w:tcBorders>
              <w:top w:val="single" w:sz="4" w:space="0" w:color="auto"/>
              <w:left w:val="nil"/>
              <w:bottom w:val="single" w:sz="4" w:space="0" w:color="auto"/>
              <w:right w:val="single" w:sz="4" w:space="0" w:color="auto"/>
            </w:tcBorders>
            <w:shd w:val="clear" w:color="auto" w:fill="FFFFFF"/>
            <w:noWrap/>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3,86</w:t>
            </w:r>
          </w:p>
        </w:tc>
      </w:tr>
      <w:tr w:rsidR="003E3241" w:rsidRPr="00441427" w:rsidTr="00441427">
        <w:trPr>
          <w:trHeight w:val="266"/>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Tratamentul bolnavilor cu diabet zaharat- teste de automonitorizare</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1.771,78</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1.757,94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4.282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0,41</w:t>
            </w:r>
          </w:p>
        </w:tc>
      </w:tr>
      <w:tr w:rsidR="003E3241" w:rsidRPr="00441427" w:rsidTr="00441427">
        <w:trPr>
          <w:trHeight w:val="266"/>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Tratamentul bolnavilor cu diabet zaharat- materiale consumabile pompe de insulina</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28,49</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32,56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6</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5,42</w:t>
            </w:r>
          </w:p>
        </w:tc>
      </w:tr>
      <w:tr w:rsidR="003E3241" w:rsidRPr="00441427" w:rsidTr="00441427">
        <w:trPr>
          <w:trHeight w:val="266"/>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Tratamentul bolnavilor cu diabet zaharat- materiale consumabile sisteme de monitorizare glicemica continua</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48,85</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35,15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5,02</w:t>
            </w:r>
          </w:p>
        </w:tc>
      </w:tr>
      <w:tr w:rsidR="003E3241" w:rsidRPr="00441427" w:rsidTr="00441427">
        <w:trPr>
          <w:trHeight w:val="266"/>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it-IT"/>
              </w:rPr>
            </w:pPr>
            <w:r w:rsidRPr="00C11467">
              <w:rPr>
                <w:rFonts w:ascii="Times New Roman" w:eastAsia="Times New Roman" w:hAnsi="Times New Roman" w:cs="Times New Roman"/>
                <w:lang w:val="it-IT"/>
              </w:rPr>
              <w:t>Sume pentru dozarea hemoglobinei glicozilate- asistenta medical pentru specialitati paraclinica</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22,98</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22,98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1043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pt-BR"/>
              </w:rPr>
            </w:pPr>
            <w:r w:rsidRPr="00C11467">
              <w:rPr>
                <w:rFonts w:ascii="Times New Roman" w:eastAsia="Times New Roman" w:hAnsi="Times New Roman" w:cs="Times New Roman"/>
                <w:lang w:val="pt-BR"/>
              </w:rPr>
              <w:t>0,02</w:t>
            </w:r>
          </w:p>
        </w:tc>
      </w:tr>
      <w:tr w:rsidR="003E3241" w:rsidRPr="00441427" w:rsidTr="00441427">
        <w:trPr>
          <w:trHeight w:val="234"/>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Programul naţional  de supleere a funcţiei renale la bolnavii cu IRC</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15.395,27</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15.200,18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243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 xml:space="preserve">      62,55</w:t>
            </w:r>
          </w:p>
        </w:tc>
      </w:tr>
      <w:tr w:rsidR="003E3241" w:rsidRPr="00441427" w:rsidTr="00441427">
        <w:trPr>
          <w:trHeight w:val="117"/>
        </w:trPr>
        <w:tc>
          <w:tcPr>
            <w:tcW w:w="4050" w:type="dxa"/>
            <w:tcBorders>
              <w:top w:val="single" w:sz="4" w:space="0" w:color="auto"/>
              <w:left w:val="single" w:sz="4" w:space="0" w:color="auto"/>
              <w:bottom w:val="single" w:sz="4" w:space="0" w:color="auto"/>
              <w:right w:val="single" w:sz="4" w:space="0" w:color="auto"/>
            </w:tcBorders>
            <w:shd w:val="clear" w:color="auto" w:fill="BFBFBF"/>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 xml:space="preserve">TOTAL </w:t>
            </w:r>
          </w:p>
        </w:tc>
        <w:tc>
          <w:tcPr>
            <w:tcW w:w="189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rPr>
            </w:pPr>
            <w:r w:rsidRPr="00C11467">
              <w:rPr>
                <w:rFonts w:ascii="Times New Roman" w:eastAsia="Times New Roman" w:hAnsi="Times New Roman" w:cs="Times New Roman"/>
                <w:lang w:val="en-GB"/>
              </w:rPr>
              <w:t>17.730,82</w:t>
            </w:r>
          </w:p>
        </w:tc>
        <w:tc>
          <w:tcPr>
            <w:tcW w:w="171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b/>
                <w:lang w:val="en-GB"/>
              </w:rPr>
            </w:pPr>
            <w:r w:rsidRPr="00C11467">
              <w:rPr>
                <w:rFonts w:ascii="Times New Roman" w:eastAsia="Times New Roman" w:hAnsi="Times New Roman" w:cs="Times New Roman"/>
                <w:b/>
                <w:lang w:val="en-GB"/>
              </w:rPr>
              <w:t xml:space="preserve">    17.766,65</w:t>
            </w:r>
          </w:p>
        </w:tc>
        <w:tc>
          <w:tcPr>
            <w:tcW w:w="99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rPr>
            </w:pPr>
            <w:r w:rsidRPr="00C11467">
              <w:rPr>
                <w:rFonts w:ascii="Times New Roman" w:eastAsia="Times New Roman" w:hAnsi="Times New Roman" w:cs="Times New Roman"/>
                <w:b/>
                <w:lang w:val="en-GB"/>
              </w:rPr>
              <w:t>4.711</w:t>
            </w:r>
          </w:p>
        </w:tc>
        <w:tc>
          <w:tcPr>
            <w:tcW w:w="117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rPr>
            </w:pPr>
            <w:r w:rsidRPr="00C11467">
              <w:rPr>
                <w:rFonts w:ascii="Times New Roman" w:eastAsia="Times New Roman" w:hAnsi="Times New Roman" w:cs="Times New Roman"/>
                <w:b/>
                <w:lang w:val="en-GB"/>
              </w:rPr>
              <w:t>3,77</w:t>
            </w:r>
          </w:p>
        </w:tc>
      </w:tr>
      <w:tr w:rsidR="003E3241" w:rsidRPr="00441427" w:rsidTr="00441427">
        <w:trPr>
          <w:trHeight w:val="90"/>
        </w:trPr>
        <w:tc>
          <w:tcPr>
            <w:tcW w:w="4050" w:type="dxa"/>
            <w:tcBorders>
              <w:top w:val="single" w:sz="4" w:space="0" w:color="auto"/>
              <w:left w:val="nil"/>
              <w:bottom w:val="single" w:sz="4" w:space="0" w:color="auto"/>
              <w:right w:val="single" w:sz="4" w:space="0" w:color="auto"/>
            </w:tcBorders>
            <w:shd w:val="clear" w:color="auto" w:fill="BFBFBF"/>
            <w:vAlign w:val="bottom"/>
          </w:tcPr>
          <w:p w:rsidR="003E3241" w:rsidRPr="00C11467" w:rsidRDefault="003E3241" w:rsidP="003E3241">
            <w:pPr>
              <w:overflowPunct w:val="0"/>
              <w:autoSpaceDE w:val="0"/>
              <w:autoSpaceDN w:val="0"/>
              <w:adjustRightInd w:val="0"/>
              <w:spacing w:after="0" w:line="240" w:lineRule="auto"/>
              <w:textAlignment w:val="baseline"/>
              <w:rPr>
                <w:rFonts w:ascii="Times New Roman" w:eastAsia="Times New Roman" w:hAnsi="Times New Roman" w:cs="Times New Roman"/>
                <w:b/>
                <w:lang w:val="en-GB"/>
              </w:rPr>
            </w:pPr>
            <w:r w:rsidRPr="00C11467">
              <w:rPr>
                <w:rFonts w:ascii="Times New Roman" w:eastAsia="Times New Roman" w:hAnsi="Times New Roman" w:cs="Times New Roman"/>
                <w:b/>
                <w:lang w:val="en-GB"/>
              </w:rPr>
              <w:t>T O T A L GENERAL</w:t>
            </w:r>
          </w:p>
        </w:tc>
        <w:tc>
          <w:tcPr>
            <w:tcW w:w="189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rPr>
            </w:pPr>
            <w:r w:rsidRPr="00C11467">
              <w:rPr>
                <w:rFonts w:ascii="Times New Roman" w:eastAsia="Times New Roman" w:hAnsi="Times New Roman" w:cs="Times New Roman"/>
                <w:b/>
                <w:lang w:val="it-IT"/>
              </w:rPr>
              <w:t>72.549,90</w:t>
            </w:r>
            <w:r w:rsidRPr="00C11467">
              <w:rPr>
                <w:rFonts w:ascii="Times New Roman" w:eastAsia="Times New Roman" w:hAnsi="Times New Roman" w:cs="Times New Roman"/>
                <w:b/>
                <w:lang w:val="en-GB"/>
              </w:rPr>
              <w:t xml:space="preserve"> </w:t>
            </w:r>
          </w:p>
        </w:tc>
        <w:tc>
          <w:tcPr>
            <w:tcW w:w="171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72.479,86</w:t>
            </w:r>
          </w:p>
        </w:tc>
        <w:tc>
          <w:tcPr>
            <w:tcW w:w="99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19.757</w:t>
            </w:r>
          </w:p>
        </w:tc>
        <w:tc>
          <w:tcPr>
            <w:tcW w:w="1170" w:type="dxa"/>
            <w:tcBorders>
              <w:top w:val="single" w:sz="4" w:space="0" w:color="auto"/>
              <w:left w:val="nil"/>
              <w:bottom w:val="single" w:sz="4" w:space="0" w:color="auto"/>
              <w:right w:val="single" w:sz="4" w:space="0" w:color="auto"/>
            </w:tcBorders>
            <w:shd w:val="clear" w:color="auto" w:fill="BFBFBF"/>
            <w:noWrap/>
            <w:vAlign w:val="bottom"/>
          </w:tcPr>
          <w:p w:rsidR="003E3241" w:rsidRPr="00C11467" w:rsidRDefault="003E3241" w:rsidP="003E3241">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it-IT"/>
              </w:rPr>
            </w:pPr>
            <w:r w:rsidRPr="00C11467">
              <w:rPr>
                <w:rFonts w:ascii="Times New Roman" w:eastAsia="Times New Roman" w:hAnsi="Times New Roman" w:cs="Times New Roman"/>
                <w:b/>
                <w:lang w:val="it-IT"/>
              </w:rPr>
              <w:t>3,67</w:t>
            </w:r>
          </w:p>
        </w:tc>
      </w:tr>
    </w:tbl>
    <w:p w:rsidR="003E3241" w:rsidRPr="00441427" w:rsidRDefault="003E3241" w:rsidP="003E324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FF0000"/>
          <w:sz w:val="20"/>
          <w:szCs w:val="20"/>
          <w:lang w:val="it-IT"/>
        </w:rPr>
      </w:pPr>
    </w:p>
    <w:p w:rsidR="003E3241" w:rsidRPr="00441427" w:rsidRDefault="003E3241" w:rsidP="003E3241">
      <w:pPr>
        <w:spacing w:after="0" w:line="240" w:lineRule="auto"/>
        <w:jc w:val="both"/>
        <w:rPr>
          <w:rFonts w:ascii="Times New Roman" w:eastAsia="Times New Roman" w:hAnsi="Times New Roman" w:cs="Times New Roman"/>
          <w:b/>
          <w:sz w:val="20"/>
          <w:szCs w:val="20"/>
          <w:lang w:eastAsia="ro-RO"/>
        </w:rPr>
      </w:pPr>
    </w:p>
    <w:p w:rsidR="003E3241" w:rsidRPr="00441427" w:rsidRDefault="003E3241" w:rsidP="001F5166">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FF0000"/>
          <w:sz w:val="20"/>
          <w:szCs w:val="20"/>
          <w:lang w:val="it-IT"/>
        </w:rPr>
      </w:pPr>
    </w:p>
    <w:p w:rsidR="00E02FAC" w:rsidRPr="00C635B5" w:rsidRDefault="00E02FAC" w:rsidP="00E02FAC">
      <w:pPr>
        <w:overflowPunct w:val="0"/>
        <w:autoSpaceDE w:val="0"/>
        <w:autoSpaceDN w:val="0"/>
        <w:adjustRightInd w:val="0"/>
        <w:spacing w:after="0" w:line="240" w:lineRule="auto"/>
        <w:ind w:left="644"/>
        <w:jc w:val="both"/>
        <w:textAlignment w:val="baseline"/>
        <w:rPr>
          <w:rFonts w:ascii="Times New Roman" w:eastAsia="Times New Roman" w:hAnsi="Times New Roman" w:cs="Times New Roman"/>
          <w:color w:val="FF0000"/>
          <w:sz w:val="24"/>
          <w:szCs w:val="24"/>
          <w:lang w:eastAsia="ro-RO"/>
        </w:rPr>
      </w:pPr>
      <w:r w:rsidRPr="00C635B5">
        <w:rPr>
          <w:noProof/>
          <w:color w:val="FF0000"/>
          <w:lang w:val="en-US"/>
        </w:rPr>
        <w:lastRenderedPageBreak/>
        <w:drawing>
          <wp:inline distT="0" distB="0" distL="0" distR="0" wp14:anchorId="4A272529" wp14:editId="5AC97B92">
            <wp:extent cx="5495925" cy="27622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662F" w:rsidRPr="0015662F" w:rsidRDefault="0015662F" w:rsidP="00C11467">
      <w:pPr>
        <w:spacing w:after="0" w:line="320" w:lineRule="exact"/>
        <w:ind w:firstLine="648"/>
        <w:jc w:val="both"/>
        <w:rPr>
          <w:rFonts w:ascii="Times New Roman" w:eastAsia="Times New Roman" w:hAnsi="Times New Roman" w:cs="Times New Roman"/>
          <w:b/>
          <w:sz w:val="24"/>
          <w:szCs w:val="24"/>
          <w:lang w:eastAsia="ro-RO"/>
        </w:rPr>
      </w:pPr>
      <w:r w:rsidRPr="0015662F">
        <w:rPr>
          <w:rFonts w:ascii="Times New Roman" w:eastAsia="Times New Roman" w:hAnsi="Times New Roman" w:cs="Times New Roman"/>
          <w:b/>
          <w:sz w:val="24"/>
          <w:szCs w:val="24"/>
          <w:lang w:eastAsia="ro-RO"/>
        </w:rPr>
        <w:t>Programul naţional de oncologie:</w:t>
      </w:r>
    </w:p>
    <w:p w:rsidR="0015662F" w:rsidRPr="0015662F" w:rsidRDefault="0015662F" w:rsidP="00C11467">
      <w:pPr>
        <w:spacing w:after="0" w:line="320" w:lineRule="exact"/>
        <w:ind w:firstLine="64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Pr="0015662F">
        <w:rPr>
          <w:rFonts w:ascii="Times New Roman" w:eastAsia="Times New Roman" w:hAnsi="Times New Roman" w:cs="Times New Roman"/>
          <w:sz w:val="24"/>
          <w:szCs w:val="24"/>
          <w:lang w:eastAsia="ro-RO"/>
        </w:rPr>
        <w:t>-a derulat prin spitalele Slatina şi Caracal pentru pacienţ</w:t>
      </w:r>
      <w:r w:rsidR="00F02CA3">
        <w:rPr>
          <w:rFonts w:ascii="Times New Roman" w:eastAsia="Times New Roman" w:hAnsi="Times New Roman" w:cs="Times New Roman"/>
          <w:sz w:val="24"/>
          <w:szCs w:val="24"/>
          <w:lang w:eastAsia="ro-RO"/>
        </w:rPr>
        <w:t>i</w:t>
      </w:r>
      <w:r w:rsidRPr="0015662F">
        <w:rPr>
          <w:rFonts w:ascii="Times New Roman" w:eastAsia="Times New Roman" w:hAnsi="Times New Roman" w:cs="Times New Roman"/>
          <w:sz w:val="24"/>
          <w:szCs w:val="24"/>
          <w:lang w:eastAsia="ro-RO"/>
        </w:rPr>
        <w:t>i care necesită internare pentru formele cu administrare parenterală iar prin farmaciile cu circu</w:t>
      </w:r>
      <w:r>
        <w:rPr>
          <w:rFonts w:ascii="Times New Roman" w:eastAsia="Times New Roman" w:hAnsi="Times New Roman" w:cs="Times New Roman"/>
          <w:sz w:val="24"/>
          <w:szCs w:val="24"/>
          <w:lang w:eastAsia="ro-RO"/>
        </w:rPr>
        <w:t>it deschis pentru formele orale.</w:t>
      </w:r>
    </w:p>
    <w:p w:rsidR="0015662F" w:rsidRPr="0015662F" w:rsidRDefault="0015662F" w:rsidP="00C11467">
      <w:pPr>
        <w:spacing w:after="0" w:line="320" w:lineRule="exact"/>
        <w:ind w:firstLine="64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w:t>
      </w:r>
      <w:r w:rsidRPr="0015662F">
        <w:rPr>
          <w:rFonts w:ascii="Times New Roman" w:eastAsia="Times New Roman" w:hAnsi="Times New Roman" w:cs="Times New Roman"/>
          <w:sz w:val="24"/>
          <w:szCs w:val="24"/>
          <w:lang w:eastAsia="ro-RO"/>
        </w:rPr>
        <w:t>a nivelul  judeţului au fost trataţi 1.226 pacienţi, pentru care s-au înregistrat cheltuieli totale în sumă de 9</w:t>
      </w:r>
      <w:r w:rsidRPr="0015662F">
        <w:rPr>
          <w:rFonts w:ascii="Times New Roman" w:eastAsia="Times New Roman" w:hAnsi="Times New Roman" w:cs="Times New Roman"/>
          <w:iCs/>
          <w:sz w:val="24"/>
          <w:szCs w:val="24"/>
          <w:lang w:eastAsia="ro-RO"/>
        </w:rPr>
        <w:t>.908.570,98</w:t>
      </w:r>
      <w:r w:rsidRPr="0015662F">
        <w:rPr>
          <w:rFonts w:ascii="Times New Roman" w:eastAsia="Times New Roman" w:hAnsi="Times New Roman" w:cs="Times New Roman"/>
          <w:b/>
          <w:bCs/>
          <w:sz w:val="24"/>
          <w:szCs w:val="24"/>
          <w:lang w:eastAsia="ro-RO"/>
        </w:rPr>
        <w:t xml:space="preserve"> </w:t>
      </w:r>
      <w:r w:rsidRPr="0015662F">
        <w:rPr>
          <w:rFonts w:ascii="Times New Roman" w:eastAsia="Times New Roman" w:hAnsi="Times New Roman" w:cs="Times New Roman"/>
          <w:sz w:val="24"/>
          <w:szCs w:val="24"/>
          <w:lang w:eastAsia="ro-RO"/>
        </w:rPr>
        <w:t>lei, din care 2.745.417,08 lei pentru tratamentul în spitale şi 7.163.153,60 lei în farmacii cu circuit deschis</w:t>
      </w:r>
      <w:r>
        <w:rPr>
          <w:rFonts w:ascii="Times New Roman" w:eastAsia="Times New Roman" w:hAnsi="Times New Roman" w:cs="Times New Roman"/>
          <w:sz w:val="24"/>
          <w:szCs w:val="24"/>
          <w:lang w:eastAsia="ro-RO"/>
        </w:rPr>
        <w:t>.</w:t>
      </w:r>
    </w:p>
    <w:p w:rsidR="0015662F" w:rsidRPr="0015662F" w:rsidRDefault="0015662F" w:rsidP="00C11467">
      <w:pPr>
        <w:spacing w:after="0" w:line="320" w:lineRule="exact"/>
        <w:ind w:firstLine="648"/>
        <w:jc w:val="both"/>
        <w:rPr>
          <w:rFonts w:ascii="Times New Roman" w:eastAsia="Times New Roman" w:hAnsi="Times New Roman" w:cs="Times New Roman"/>
          <w:bCs/>
          <w:sz w:val="24"/>
          <w:szCs w:val="24"/>
          <w:lang w:val="pt-BR"/>
        </w:rPr>
      </w:pPr>
      <w:r>
        <w:rPr>
          <w:rFonts w:ascii="Times New Roman" w:eastAsia="Times New Roman" w:hAnsi="Times New Roman" w:cs="Times New Roman"/>
          <w:sz w:val="24"/>
          <w:szCs w:val="24"/>
          <w:lang w:val="pt-BR"/>
        </w:rPr>
        <w:t>C</w:t>
      </w:r>
      <w:r w:rsidRPr="0015662F">
        <w:rPr>
          <w:rFonts w:ascii="Times New Roman" w:eastAsia="Times New Roman" w:hAnsi="Times New Roman" w:cs="Times New Roman"/>
          <w:sz w:val="24"/>
          <w:szCs w:val="24"/>
          <w:lang w:val="pt-BR"/>
        </w:rPr>
        <w:t>ostul mediu realizat/pacient a fost de 8</w:t>
      </w:r>
      <w:r w:rsidRPr="0015662F">
        <w:rPr>
          <w:rFonts w:ascii="Times New Roman" w:eastAsia="Times New Roman" w:hAnsi="Times New Roman" w:cs="Times New Roman"/>
          <w:bCs/>
          <w:sz w:val="24"/>
          <w:szCs w:val="24"/>
          <w:lang w:val="pt-BR"/>
        </w:rPr>
        <w:t xml:space="preserve">.082,03 </w:t>
      </w:r>
      <w:r w:rsidRPr="0015662F">
        <w:rPr>
          <w:rFonts w:ascii="Times New Roman" w:eastAsia="Times New Roman" w:hAnsi="Times New Roman" w:cs="Times New Roman"/>
          <w:sz w:val="24"/>
          <w:szCs w:val="24"/>
          <w:lang w:val="pt-BR"/>
        </w:rPr>
        <w:t>lei</w:t>
      </w:r>
      <w:r w:rsidR="00D5601C">
        <w:rPr>
          <w:rFonts w:ascii="Times New Roman" w:eastAsia="Times New Roman" w:hAnsi="Times New Roman" w:cs="Times New Roman"/>
          <w:sz w:val="24"/>
          <w:szCs w:val="24"/>
          <w:lang w:val="pt-BR"/>
        </w:rPr>
        <w:t>.</w:t>
      </w:r>
    </w:p>
    <w:p w:rsidR="0015662F" w:rsidRPr="0015662F" w:rsidRDefault="00D5601C" w:rsidP="00C11467">
      <w:pPr>
        <w:spacing w:after="0" w:line="320" w:lineRule="exact"/>
        <w:ind w:firstLine="64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15662F" w:rsidRPr="0015662F">
        <w:rPr>
          <w:rFonts w:ascii="Times New Roman" w:eastAsia="Times New Roman" w:hAnsi="Times New Roman" w:cs="Times New Roman"/>
          <w:sz w:val="24"/>
          <w:szCs w:val="24"/>
          <w:lang w:eastAsia="ro-RO"/>
        </w:rPr>
        <w:t>n cele 2 spitale prin care se deruleaz</w:t>
      </w:r>
      <w:r>
        <w:rPr>
          <w:rFonts w:ascii="Times New Roman" w:eastAsia="Times New Roman" w:hAnsi="Times New Roman" w:cs="Times New Roman"/>
          <w:sz w:val="24"/>
          <w:szCs w:val="24"/>
          <w:lang w:eastAsia="ro-RO"/>
        </w:rPr>
        <w:t>ă</w:t>
      </w:r>
      <w:r w:rsidR="0015662F" w:rsidRPr="0015662F">
        <w:rPr>
          <w:rFonts w:ascii="Times New Roman" w:eastAsia="Times New Roman" w:hAnsi="Times New Roman" w:cs="Times New Roman"/>
          <w:sz w:val="24"/>
          <w:szCs w:val="24"/>
          <w:lang w:eastAsia="ro-RO"/>
        </w:rPr>
        <w:t xml:space="preserve"> programul, în anul 2021 au fost internaţi 4</w:t>
      </w:r>
      <w:r w:rsidR="00831C7B">
        <w:rPr>
          <w:rFonts w:ascii="Times New Roman" w:eastAsia="Times New Roman" w:hAnsi="Times New Roman" w:cs="Times New Roman"/>
          <w:sz w:val="24"/>
          <w:szCs w:val="24"/>
          <w:lang w:eastAsia="ro-RO"/>
        </w:rPr>
        <w:t>32</w:t>
      </w:r>
      <w:r w:rsidR="0015662F" w:rsidRPr="0015662F">
        <w:rPr>
          <w:rFonts w:ascii="Times New Roman" w:eastAsia="Times New Roman" w:hAnsi="Times New Roman" w:cs="Times New Roman"/>
          <w:sz w:val="24"/>
          <w:szCs w:val="24"/>
          <w:lang w:eastAsia="ro-RO"/>
        </w:rPr>
        <w:t xml:space="preserve"> pacienţi care au necesitat tratament cu medicamente injectabile; </w:t>
      </w:r>
    </w:p>
    <w:p w:rsidR="0015662F" w:rsidRPr="0015662F" w:rsidRDefault="0015662F" w:rsidP="00C11467">
      <w:pPr>
        <w:spacing w:after="0" w:line="320" w:lineRule="exact"/>
        <w:ind w:firstLine="708"/>
        <w:jc w:val="both"/>
        <w:rPr>
          <w:rFonts w:ascii="Times New Roman" w:eastAsia="Times New Roman" w:hAnsi="Times New Roman" w:cs="Times New Roman"/>
          <w:sz w:val="24"/>
          <w:szCs w:val="24"/>
          <w:lang w:eastAsia="ro-RO"/>
        </w:rPr>
      </w:pPr>
      <w:r w:rsidRPr="0015662F">
        <w:rPr>
          <w:rFonts w:ascii="Times New Roman" w:eastAsia="Times New Roman" w:hAnsi="Times New Roman" w:cs="Times New Roman"/>
          <w:sz w:val="24"/>
          <w:szCs w:val="24"/>
          <w:lang w:eastAsia="ro-RO"/>
        </w:rPr>
        <w:t xml:space="preserve">Spitalului Municipal Caracal a fost nominalizat spital suport COVID 19 </w:t>
      </w:r>
      <w:r w:rsidR="00D5601C">
        <w:rPr>
          <w:rFonts w:ascii="Times New Roman" w:eastAsia="Times New Roman" w:hAnsi="Times New Roman" w:cs="Times New Roman"/>
          <w:sz w:val="24"/>
          <w:szCs w:val="24"/>
          <w:lang w:eastAsia="ro-RO"/>
        </w:rPr>
        <w:t>motiv pentru care</w:t>
      </w:r>
      <w:r w:rsidRPr="0015662F">
        <w:rPr>
          <w:rFonts w:ascii="Times New Roman" w:eastAsia="Times New Roman" w:hAnsi="Times New Roman" w:cs="Times New Roman"/>
          <w:sz w:val="24"/>
          <w:szCs w:val="24"/>
          <w:lang w:eastAsia="ro-RO"/>
        </w:rPr>
        <w:t xml:space="preserve"> sectia de Oncologie </w:t>
      </w:r>
      <w:r w:rsidR="00D5601C">
        <w:rPr>
          <w:rFonts w:ascii="Times New Roman" w:eastAsia="Times New Roman" w:hAnsi="Times New Roman" w:cs="Times New Roman"/>
          <w:sz w:val="24"/>
          <w:szCs w:val="24"/>
          <w:lang w:eastAsia="ro-RO"/>
        </w:rPr>
        <w:t>a fost</w:t>
      </w:r>
      <w:r w:rsidRPr="0015662F">
        <w:rPr>
          <w:rFonts w:ascii="Times New Roman" w:eastAsia="Times New Roman" w:hAnsi="Times New Roman" w:cs="Times New Roman"/>
          <w:sz w:val="24"/>
          <w:szCs w:val="24"/>
          <w:lang w:eastAsia="ro-RO"/>
        </w:rPr>
        <w:t xml:space="preserve"> </w:t>
      </w:r>
      <w:r w:rsidR="00D5601C">
        <w:rPr>
          <w:rFonts w:ascii="Times New Roman" w:eastAsia="Times New Roman" w:hAnsi="Times New Roman" w:cs="Times New Roman"/>
          <w:sz w:val="24"/>
          <w:szCs w:val="24"/>
          <w:lang w:eastAsia="ro-RO"/>
        </w:rPr>
        <w:t>î</w:t>
      </w:r>
      <w:r w:rsidRPr="0015662F">
        <w:rPr>
          <w:rFonts w:ascii="Times New Roman" w:eastAsia="Times New Roman" w:hAnsi="Times New Roman" w:cs="Times New Roman"/>
          <w:sz w:val="24"/>
          <w:szCs w:val="24"/>
          <w:lang w:eastAsia="ro-RO"/>
        </w:rPr>
        <w:t>nchis</w:t>
      </w:r>
      <w:r w:rsidR="00D5601C">
        <w:rPr>
          <w:rFonts w:ascii="Times New Roman" w:eastAsia="Times New Roman" w:hAnsi="Times New Roman" w:cs="Times New Roman"/>
          <w:sz w:val="24"/>
          <w:szCs w:val="24"/>
          <w:lang w:eastAsia="ro-RO"/>
        </w:rPr>
        <w:t>ă</w:t>
      </w:r>
      <w:r w:rsidRPr="0015662F">
        <w:rPr>
          <w:rFonts w:ascii="Times New Roman" w:eastAsia="Times New Roman" w:hAnsi="Times New Roman" w:cs="Times New Roman"/>
          <w:sz w:val="24"/>
          <w:szCs w:val="24"/>
          <w:lang w:eastAsia="ro-RO"/>
        </w:rPr>
        <w:t xml:space="preserve"> p</w:t>
      </w:r>
      <w:r w:rsidR="00D5601C">
        <w:rPr>
          <w:rFonts w:ascii="Times New Roman" w:eastAsia="Times New Roman" w:hAnsi="Times New Roman" w:cs="Times New Roman"/>
          <w:sz w:val="24"/>
          <w:szCs w:val="24"/>
          <w:lang w:eastAsia="ro-RO"/>
        </w:rPr>
        <w:t>â</w:t>
      </w:r>
      <w:r w:rsidRPr="0015662F">
        <w:rPr>
          <w:rFonts w:ascii="Times New Roman" w:eastAsia="Times New Roman" w:hAnsi="Times New Roman" w:cs="Times New Roman"/>
          <w:sz w:val="24"/>
          <w:szCs w:val="24"/>
          <w:lang w:eastAsia="ro-RO"/>
        </w:rPr>
        <w:t>n</w:t>
      </w:r>
      <w:r w:rsidR="00D5601C">
        <w:rPr>
          <w:rFonts w:ascii="Times New Roman" w:eastAsia="Times New Roman" w:hAnsi="Times New Roman" w:cs="Times New Roman"/>
          <w:sz w:val="24"/>
          <w:szCs w:val="24"/>
          <w:lang w:eastAsia="ro-RO"/>
        </w:rPr>
        <w:t>ă î</w:t>
      </w:r>
      <w:r w:rsidRPr="0015662F">
        <w:rPr>
          <w:rFonts w:ascii="Times New Roman" w:eastAsia="Times New Roman" w:hAnsi="Times New Roman" w:cs="Times New Roman"/>
          <w:sz w:val="24"/>
          <w:szCs w:val="24"/>
          <w:lang w:eastAsia="ro-RO"/>
        </w:rPr>
        <w:t>n luna iulie 2021, motiv pentru care num</w:t>
      </w:r>
      <w:r w:rsidR="00D5601C">
        <w:rPr>
          <w:rFonts w:ascii="Times New Roman" w:eastAsia="Times New Roman" w:hAnsi="Times New Roman" w:cs="Times New Roman"/>
          <w:sz w:val="24"/>
          <w:szCs w:val="24"/>
          <w:lang w:eastAsia="ro-RO"/>
        </w:rPr>
        <w:t>ă</w:t>
      </w:r>
      <w:r w:rsidRPr="0015662F">
        <w:rPr>
          <w:rFonts w:ascii="Times New Roman" w:eastAsia="Times New Roman" w:hAnsi="Times New Roman" w:cs="Times New Roman"/>
          <w:sz w:val="24"/>
          <w:szCs w:val="24"/>
          <w:lang w:eastAsia="ro-RO"/>
        </w:rPr>
        <w:t>rul pacien</w:t>
      </w:r>
      <w:r w:rsidR="00D5601C">
        <w:rPr>
          <w:rFonts w:ascii="Times New Roman" w:eastAsia="Times New Roman" w:hAnsi="Times New Roman" w:cs="Times New Roman"/>
          <w:sz w:val="24"/>
          <w:szCs w:val="24"/>
          <w:lang w:eastAsia="ro-RO"/>
        </w:rPr>
        <w:t>ț</w:t>
      </w:r>
      <w:r w:rsidRPr="0015662F">
        <w:rPr>
          <w:rFonts w:ascii="Times New Roman" w:eastAsia="Times New Roman" w:hAnsi="Times New Roman" w:cs="Times New Roman"/>
          <w:sz w:val="24"/>
          <w:szCs w:val="24"/>
          <w:lang w:eastAsia="ro-RO"/>
        </w:rPr>
        <w:t>ilor interna</w:t>
      </w:r>
      <w:r w:rsidR="00D5601C">
        <w:rPr>
          <w:rFonts w:ascii="Times New Roman" w:eastAsia="Times New Roman" w:hAnsi="Times New Roman" w:cs="Times New Roman"/>
          <w:sz w:val="24"/>
          <w:szCs w:val="24"/>
          <w:lang w:eastAsia="ro-RO"/>
        </w:rPr>
        <w:t>ț</w:t>
      </w:r>
      <w:r w:rsidRPr="0015662F">
        <w:rPr>
          <w:rFonts w:ascii="Times New Roman" w:eastAsia="Times New Roman" w:hAnsi="Times New Roman" w:cs="Times New Roman"/>
          <w:sz w:val="24"/>
          <w:szCs w:val="24"/>
          <w:lang w:eastAsia="ro-RO"/>
        </w:rPr>
        <w:t xml:space="preserve">i a fost foarte mic. </w:t>
      </w:r>
    </w:p>
    <w:p w:rsidR="0015662F" w:rsidRPr="0015662F" w:rsidRDefault="0015662F" w:rsidP="00C11467">
      <w:pPr>
        <w:spacing w:after="0" w:line="320" w:lineRule="exact"/>
        <w:ind w:firstLine="709"/>
        <w:jc w:val="both"/>
        <w:rPr>
          <w:rFonts w:ascii="Times New Roman" w:eastAsia="Times New Roman" w:hAnsi="Times New Roman" w:cs="Times New Roman"/>
          <w:sz w:val="24"/>
          <w:szCs w:val="24"/>
          <w:lang w:eastAsia="ro-RO"/>
        </w:rPr>
      </w:pPr>
      <w:r w:rsidRPr="0015662F">
        <w:rPr>
          <w:rFonts w:ascii="Times New Roman" w:eastAsia="Times New Roman" w:hAnsi="Times New Roman" w:cs="Times New Roman"/>
          <w:sz w:val="24"/>
          <w:szCs w:val="24"/>
          <w:lang w:eastAsia="ro-RO"/>
        </w:rPr>
        <w:t>Au fost verificate in baza de date SIUI prescripţiile medicale eliberate prin farmaciile cu circuit deschis precum si prescriptiile eliberate in baza formularelor de tratament, constatându-se respectarea condiţiilor de prescriere, eliberare a medicamentelor in cadrul acestui program.</w:t>
      </w:r>
    </w:p>
    <w:p w:rsidR="003F067D" w:rsidRPr="00403CB2" w:rsidRDefault="003F067D" w:rsidP="00C11467">
      <w:pPr>
        <w:overflowPunct w:val="0"/>
        <w:autoSpaceDE w:val="0"/>
        <w:autoSpaceDN w:val="0"/>
        <w:adjustRightInd w:val="0"/>
        <w:spacing w:after="0" w:line="320" w:lineRule="exact"/>
        <w:ind w:left="644"/>
        <w:jc w:val="both"/>
        <w:textAlignment w:val="baseline"/>
        <w:rPr>
          <w:rFonts w:ascii="Times New Roman" w:eastAsia="Times New Roman" w:hAnsi="Times New Roman" w:cs="Times New Roman"/>
          <w:sz w:val="24"/>
          <w:szCs w:val="24"/>
          <w:lang w:eastAsia="ro-RO"/>
        </w:rPr>
      </w:pPr>
      <w:r w:rsidRPr="00403CB2">
        <w:rPr>
          <w:rFonts w:ascii="Times New Roman" w:eastAsia="Times New Roman" w:hAnsi="Times New Roman" w:cs="Times New Roman"/>
          <w:b/>
          <w:sz w:val="24"/>
          <w:szCs w:val="24"/>
          <w:lang w:eastAsia="ro-RO"/>
        </w:rPr>
        <w:t xml:space="preserve">Programul national de  diabet </w:t>
      </w:r>
      <w:r w:rsidRPr="00403CB2">
        <w:rPr>
          <w:rFonts w:ascii="Times New Roman" w:eastAsia="Times New Roman" w:hAnsi="Times New Roman" w:cs="Times New Roman"/>
          <w:sz w:val="24"/>
          <w:szCs w:val="24"/>
          <w:lang w:eastAsia="ro-RO"/>
        </w:rPr>
        <w:t>s-a derulat numai prin farmaciile cu circuit  deschis.</w:t>
      </w:r>
    </w:p>
    <w:p w:rsidR="003F067D" w:rsidRPr="00403CB2" w:rsidRDefault="003F067D" w:rsidP="00C11467">
      <w:pPr>
        <w:spacing w:after="0" w:line="320" w:lineRule="exact"/>
        <w:ind w:firstLine="284"/>
        <w:jc w:val="both"/>
        <w:rPr>
          <w:rFonts w:ascii="Times New Roman" w:eastAsia="Times New Roman" w:hAnsi="Times New Roman" w:cs="Times New Roman"/>
          <w:sz w:val="24"/>
          <w:szCs w:val="24"/>
          <w:lang w:eastAsia="ro-RO"/>
        </w:rPr>
      </w:pPr>
      <w:r w:rsidRPr="00403CB2">
        <w:rPr>
          <w:rFonts w:ascii="Times New Roman" w:eastAsia="Times New Roman" w:hAnsi="Times New Roman" w:cs="Times New Roman"/>
          <w:sz w:val="24"/>
          <w:szCs w:val="24"/>
          <w:lang w:eastAsia="ro-RO"/>
        </w:rPr>
        <w:t>Credite de angajament  pentru anul 202</w:t>
      </w:r>
      <w:r w:rsidR="00403CB2">
        <w:rPr>
          <w:rFonts w:ascii="Times New Roman" w:eastAsia="Times New Roman" w:hAnsi="Times New Roman" w:cs="Times New Roman"/>
          <w:sz w:val="24"/>
          <w:szCs w:val="24"/>
          <w:lang w:eastAsia="ro-RO"/>
        </w:rPr>
        <w:t>1</w:t>
      </w:r>
      <w:r w:rsidRPr="00403CB2">
        <w:rPr>
          <w:rFonts w:ascii="Times New Roman" w:eastAsia="Times New Roman" w:hAnsi="Times New Roman" w:cs="Times New Roman"/>
          <w:sz w:val="24"/>
          <w:szCs w:val="24"/>
          <w:lang w:eastAsia="ro-RO"/>
        </w:rPr>
        <w:t xml:space="preserve"> au fost de </w:t>
      </w:r>
      <w:r w:rsidR="00403CB2" w:rsidRPr="00403CB2">
        <w:rPr>
          <w:rFonts w:ascii="Times New Roman" w:eastAsia="Times New Roman" w:hAnsi="Times New Roman" w:cs="Times New Roman"/>
          <w:sz w:val="24"/>
          <w:szCs w:val="24"/>
          <w:lang w:eastAsia="ro-RO"/>
        </w:rPr>
        <w:t xml:space="preserve">34.463.390,00 </w:t>
      </w:r>
      <w:r w:rsidRPr="00403CB2">
        <w:rPr>
          <w:rFonts w:ascii="Times New Roman" w:eastAsia="Times New Roman" w:hAnsi="Times New Roman" w:cs="Times New Roman"/>
          <w:sz w:val="24"/>
          <w:szCs w:val="24"/>
          <w:lang w:eastAsia="ro-RO"/>
        </w:rPr>
        <w:t xml:space="preserve">lei. </w:t>
      </w:r>
    </w:p>
    <w:p w:rsidR="00403CB2" w:rsidRPr="00403CB2" w:rsidRDefault="00403CB2" w:rsidP="00C11467">
      <w:pPr>
        <w:spacing w:after="0" w:line="320" w:lineRule="exact"/>
        <w:jc w:val="both"/>
        <w:rPr>
          <w:rFonts w:ascii="Times New Roman" w:eastAsia="Times New Roman" w:hAnsi="Times New Roman" w:cs="Times New Roman"/>
          <w:sz w:val="24"/>
          <w:szCs w:val="24"/>
          <w:lang w:eastAsia="ro-RO"/>
        </w:rPr>
      </w:pPr>
      <w:r w:rsidRPr="00403CB2">
        <w:rPr>
          <w:rFonts w:ascii="Times New Roman" w:eastAsia="Times New Roman" w:hAnsi="Times New Roman" w:cs="Times New Roman"/>
          <w:sz w:val="24"/>
          <w:szCs w:val="24"/>
          <w:lang w:eastAsia="ro-RO"/>
        </w:rPr>
        <w:t>La nivelul judetului au fost trataţi 17.818 bolnavi cu diabet pentru care s-au înregistrat cheltuieli totale în sumă de 34.411.856,60 lei, rezultând un cost mediu /pacient tratat 1.931,30 lei.</w:t>
      </w:r>
    </w:p>
    <w:p w:rsidR="003F067D" w:rsidRPr="00403CB2" w:rsidRDefault="003F067D" w:rsidP="00C11467">
      <w:pPr>
        <w:spacing w:after="0" w:line="320" w:lineRule="exact"/>
        <w:jc w:val="both"/>
        <w:rPr>
          <w:rFonts w:ascii="Times New Roman" w:eastAsia="Times New Roman" w:hAnsi="Times New Roman" w:cs="Times New Roman"/>
          <w:sz w:val="24"/>
          <w:szCs w:val="24"/>
          <w:lang w:eastAsia="ro-RO"/>
        </w:rPr>
      </w:pPr>
      <w:r w:rsidRPr="00C635B5">
        <w:rPr>
          <w:rFonts w:ascii="Times New Roman" w:eastAsia="Times New Roman" w:hAnsi="Times New Roman" w:cs="Times New Roman"/>
          <w:color w:val="FF0000"/>
          <w:sz w:val="24"/>
          <w:szCs w:val="24"/>
          <w:lang w:eastAsia="ro-RO"/>
        </w:rPr>
        <w:t xml:space="preserve">   </w:t>
      </w:r>
      <w:r w:rsidRPr="00C635B5">
        <w:rPr>
          <w:rFonts w:ascii="Times New Roman" w:eastAsia="Times New Roman" w:hAnsi="Times New Roman" w:cs="Times New Roman"/>
          <w:color w:val="FF0000"/>
          <w:sz w:val="24"/>
          <w:szCs w:val="24"/>
          <w:lang w:eastAsia="ro-RO"/>
        </w:rPr>
        <w:tab/>
      </w:r>
      <w:r w:rsidRPr="00403CB2">
        <w:rPr>
          <w:rFonts w:ascii="Times New Roman" w:eastAsia="Times New Roman" w:hAnsi="Times New Roman" w:cs="Times New Roman"/>
          <w:sz w:val="24"/>
          <w:szCs w:val="24"/>
          <w:lang w:eastAsia="ro-RO"/>
        </w:rPr>
        <w:t>Asigurarea medicamentelor specifice s-a efectuat lunar prin toate farmaciile cu circuit deschis.</w:t>
      </w:r>
    </w:p>
    <w:p w:rsidR="003F067D" w:rsidRPr="00403CB2" w:rsidRDefault="003F067D" w:rsidP="00C11467">
      <w:pPr>
        <w:spacing w:after="0" w:line="320" w:lineRule="exact"/>
        <w:ind w:firstLine="708"/>
        <w:jc w:val="both"/>
        <w:rPr>
          <w:rFonts w:ascii="Times New Roman" w:eastAsia="Times New Roman" w:hAnsi="Times New Roman" w:cs="Times New Roman"/>
          <w:sz w:val="24"/>
          <w:szCs w:val="24"/>
          <w:lang w:eastAsia="ro-RO"/>
        </w:rPr>
      </w:pPr>
      <w:r w:rsidRPr="00403CB2">
        <w:rPr>
          <w:rFonts w:ascii="Times New Roman" w:eastAsia="Times New Roman" w:hAnsi="Times New Roman" w:cs="Times New Roman"/>
          <w:sz w:val="24"/>
          <w:szCs w:val="24"/>
          <w:lang w:eastAsia="ro-RO"/>
        </w:rPr>
        <w:t>Au fost verificate in cursul anului din baza de date SIUI, prin sondaj prescripţii medicale eliberate prin farmacii cu circuit deschis pe acest program, constatându-se respectarea modului de prescriere si eliberare.</w:t>
      </w:r>
    </w:p>
    <w:p w:rsidR="003F067D" w:rsidRPr="00403CB2" w:rsidRDefault="003F067D" w:rsidP="00C11467">
      <w:pPr>
        <w:autoSpaceDE w:val="0"/>
        <w:autoSpaceDN w:val="0"/>
        <w:adjustRightInd w:val="0"/>
        <w:spacing w:after="0" w:line="320" w:lineRule="exact"/>
        <w:jc w:val="both"/>
        <w:rPr>
          <w:rFonts w:ascii="Times New Roman" w:eastAsia="Times New Roman" w:hAnsi="Times New Roman" w:cs="Times New Roman"/>
          <w:iCs/>
          <w:sz w:val="24"/>
          <w:szCs w:val="24"/>
          <w:lang w:eastAsia="ro-RO"/>
        </w:rPr>
      </w:pPr>
      <w:r w:rsidRPr="00C635B5">
        <w:rPr>
          <w:rFonts w:ascii="Times New Roman" w:eastAsia="Times New Roman" w:hAnsi="Times New Roman" w:cs="Times New Roman"/>
          <w:color w:val="FF0000"/>
          <w:sz w:val="24"/>
          <w:szCs w:val="24"/>
          <w:lang w:eastAsia="ro-RO"/>
        </w:rPr>
        <w:tab/>
      </w:r>
      <w:r w:rsidR="00403CB2" w:rsidRPr="00403CB2">
        <w:rPr>
          <w:rFonts w:ascii="Times New Roman" w:eastAsia="Times New Roman" w:hAnsi="Times New Roman" w:cs="Times New Roman"/>
          <w:sz w:val="24"/>
          <w:szCs w:val="24"/>
          <w:lang w:eastAsia="ro-RO"/>
        </w:rPr>
        <w:t>A</w:t>
      </w:r>
      <w:r w:rsidRPr="00403CB2">
        <w:rPr>
          <w:rFonts w:ascii="Times New Roman" w:eastAsia="Times New Roman" w:hAnsi="Times New Roman" w:cs="Times New Roman"/>
          <w:sz w:val="24"/>
          <w:szCs w:val="24"/>
          <w:lang w:eastAsia="ro-RO"/>
        </w:rPr>
        <w:t xml:space="preserve">u fost finantate din fondul Programului national de diabet </w:t>
      </w:r>
      <w:r w:rsidRPr="00707D12">
        <w:rPr>
          <w:rFonts w:ascii="Times New Roman" w:eastAsia="Times New Roman" w:hAnsi="Times New Roman" w:cs="Times New Roman"/>
          <w:b/>
          <w:i/>
          <w:sz w:val="24"/>
          <w:szCs w:val="24"/>
          <w:lang w:eastAsia="ro-RO"/>
        </w:rPr>
        <w:t>seturi de materiale consumabile pentru pompe de insulina</w:t>
      </w:r>
      <w:r w:rsidRPr="00403CB2">
        <w:rPr>
          <w:rFonts w:ascii="Times New Roman" w:eastAsia="Times New Roman" w:hAnsi="Times New Roman" w:cs="Times New Roman"/>
          <w:sz w:val="24"/>
          <w:szCs w:val="24"/>
          <w:lang w:eastAsia="ro-RO"/>
        </w:rPr>
        <w:t xml:space="preserve"> pentru 6 pacienti beneficiari de pompe de insulina.  </w:t>
      </w:r>
      <w:r w:rsidRPr="00403CB2">
        <w:rPr>
          <w:rFonts w:ascii="Times New Roman" w:eastAsia="Times New Roman" w:hAnsi="Times New Roman" w:cs="Times New Roman"/>
          <w:iCs/>
          <w:sz w:val="24"/>
          <w:szCs w:val="24"/>
          <w:lang w:eastAsia="ro-RO"/>
        </w:rPr>
        <w:t xml:space="preserve">Creditele de angajament au fost de </w:t>
      </w:r>
      <w:r w:rsidR="00403CB2" w:rsidRPr="00403CB2">
        <w:rPr>
          <w:rFonts w:ascii="Times New Roman" w:eastAsia="Times New Roman" w:hAnsi="Times New Roman" w:cs="Times New Roman"/>
          <w:iCs/>
          <w:sz w:val="24"/>
          <w:szCs w:val="24"/>
          <w:lang w:eastAsia="ro-RO"/>
        </w:rPr>
        <w:t>28.490,00 lei</w:t>
      </w:r>
      <w:r w:rsidRPr="00403CB2">
        <w:rPr>
          <w:rFonts w:ascii="Times New Roman" w:eastAsia="Times New Roman" w:hAnsi="Times New Roman" w:cs="Times New Roman"/>
          <w:iCs/>
          <w:sz w:val="24"/>
          <w:szCs w:val="24"/>
          <w:lang w:eastAsia="ro-RO"/>
        </w:rPr>
        <w:t xml:space="preserve">,  din care s-au efectuat aprovizionari in valoare de </w:t>
      </w:r>
      <w:r w:rsidR="00403CB2" w:rsidRPr="00403CB2">
        <w:rPr>
          <w:rFonts w:ascii="Times New Roman" w:eastAsia="Times New Roman" w:hAnsi="Times New Roman" w:cs="Times New Roman"/>
          <w:iCs/>
          <w:sz w:val="24"/>
          <w:szCs w:val="24"/>
          <w:lang w:eastAsia="ro-RO"/>
        </w:rPr>
        <w:t>28.264,04 lei</w:t>
      </w:r>
      <w:r w:rsidRPr="00403CB2">
        <w:rPr>
          <w:rFonts w:ascii="Times New Roman" w:eastAsia="Times New Roman" w:hAnsi="Times New Roman" w:cs="Times New Roman"/>
          <w:iCs/>
          <w:sz w:val="24"/>
          <w:szCs w:val="24"/>
          <w:lang w:eastAsia="ro-RO"/>
        </w:rPr>
        <w:t xml:space="preserve">. </w:t>
      </w:r>
      <w:r w:rsidR="00403CB2" w:rsidRPr="00403CB2">
        <w:rPr>
          <w:rFonts w:ascii="Times New Roman" w:eastAsia="Times New Roman" w:hAnsi="Times New Roman" w:cs="Times New Roman"/>
          <w:iCs/>
          <w:sz w:val="24"/>
          <w:szCs w:val="24"/>
          <w:lang w:eastAsia="ro-RO"/>
        </w:rPr>
        <w:t>Cheltuielile cu materialele consumabile – seturi pentru pompe de insulina,  au fost de 32.526,54 lei, inregistrandu-se un cost mediu/bolnav de 5.421,09 lei</w:t>
      </w:r>
      <w:r w:rsidRPr="00403CB2">
        <w:rPr>
          <w:rFonts w:ascii="Times New Roman" w:eastAsia="Times New Roman" w:hAnsi="Times New Roman" w:cs="Times New Roman"/>
          <w:b/>
          <w:iCs/>
          <w:sz w:val="24"/>
          <w:szCs w:val="24"/>
          <w:lang w:eastAsia="ro-RO"/>
        </w:rPr>
        <w:t xml:space="preserve">. </w:t>
      </w:r>
    </w:p>
    <w:p w:rsidR="00707D12" w:rsidRPr="00707D12" w:rsidRDefault="00707D12" w:rsidP="00C11467">
      <w:pPr>
        <w:autoSpaceDE w:val="0"/>
        <w:autoSpaceDN w:val="0"/>
        <w:adjustRightInd w:val="0"/>
        <w:spacing w:after="0" w:line="320" w:lineRule="exact"/>
        <w:ind w:firstLine="720"/>
        <w:jc w:val="both"/>
        <w:rPr>
          <w:rFonts w:ascii="Times New Roman" w:eastAsia="Times New Roman" w:hAnsi="Times New Roman" w:cs="Times New Roman"/>
          <w:sz w:val="24"/>
          <w:szCs w:val="24"/>
          <w:lang w:eastAsia="ro-RO"/>
        </w:rPr>
      </w:pPr>
      <w:r w:rsidRPr="00707D12">
        <w:rPr>
          <w:rFonts w:ascii="Times New Roman" w:eastAsia="Times New Roman" w:hAnsi="Times New Roman" w:cs="Times New Roman"/>
          <w:sz w:val="24"/>
          <w:szCs w:val="24"/>
          <w:lang w:eastAsia="ro-RO"/>
        </w:rPr>
        <w:t xml:space="preserve">În cadrul acestui program au fost finanțate și </w:t>
      </w:r>
      <w:r w:rsidRPr="00707D12">
        <w:rPr>
          <w:rFonts w:ascii="Times New Roman" w:eastAsia="Times New Roman" w:hAnsi="Times New Roman" w:cs="Times New Roman"/>
          <w:b/>
          <w:i/>
          <w:sz w:val="24"/>
          <w:szCs w:val="24"/>
          <w:lang w:eastAsia="ro-RO"/>
        </w:rPr>
        <w:t>materiale consumabile pentru sisteme de monitorizare glicemica continua</w:t>
      </w:r>
      <w:r w:rsidRPr="00707D12">
        <w:rPr>
          <w:rFonts w:ascii="Times New Roman" w:eastAsia="Times New Roman" w:hAnsi="Times New Roman" w:cs="Times New Roman"/>
          <w:sz w:val="24"/>
          <w:szCs w:val="24"/>
          <w:lang w:eastAsia="ro-RO"/>
        </w:rPr>
        <w:t xml:space="preserve"> pentru 7 pacienti beneficiari de sisteme de monitorizare glicemica continua.</w:t>
      </w:r>
      <w:r>
        <w:rPr>
          <w:rFonts w:ascii="Times New Roman" w:eastAsia="Times New Roman" w:hAnsi="Times New Roman" w:cs="Times New Roman"/>
          <w:sz w:val="24"/>
          <w:szCs w:val="24"/>
          <w:lang w:eastAsia="ro-RO"/>
        </w:rPr>
        <w:t xml:space="preserve"> </w:t>
      </w:r>
      <w:r w:rsidRPr="00707D12">
        <w:rPr>
          <w:rFonts w:ascii="Times New Roman" w:eastAsia="Times New Roman" w:hAnsi="Times New Roman" w:cs="Times New Roman"/>
          <w:sz w:val="24"/>
          <w:szCs w:val="24"/>
          <w:lang w:eastAsia="ro-RO"/>
        </w:rPr>
        <w:t xml:space="preserve">Creditele de angajament au fost de 48.850,00 lei, din care s-au efectuat aprovizionari </w:t>
      </w:r>
      <w:r>
        <w:rPr>
          <w:rFonts w:ascii="Times New Roman" w:eastAsia="Times New Roman" w:hAnsi="Times New Roman" w:cs="Times New Roman"/>
          <w:sz w:val="24"/>
          <w:szCs w:val="24"/>
          <w:lang w:eastAsia="ro-RO"/>
        </w:rPr>
        <w:t>în valoare de 48.849,50 lei. C</w:t>
      </w:r>
      <w:r w:rsidRPr="00707D12">
        <w:rPr>
          <w:rFonts w:ascii="Times New Roman" w:eastAsia="Times New Roman" w:hAnsi="Times New Roman" w:cs="Times New Roman"/>
          <w:sz w:val="24"/>
          <w:szCs w:val="24"/>
          <w:lang w:eastAsia="ro-RO"/>
        </w:rPr>
        <w:t xml:space="preserve">heltuielile cu materialele consumabile – senzori pentru sisteme de </w:t>
      </w:r>
      <w:r w:rsidRPr="00707D12">
        <w:rPr>
          <w:rFonts w:ascii="Times New Roman" w:eastAsia="Times New Roman" w:hAnsi="Times New Roman" w:cs="Times New Roman"/>
          <w:sz w:val="24"/>
          <w:szCs w:val="24"/>
          <w:lang w:eastAsia="ro-RO"/>
        </w:rPr>
        <w:lastRenderedPageBreak/>
        <w:t>monitorizare glicemica continua, au fost de 35.154,98 lei, inregistrandu-se un cost mediu/bolnav de 5</w:t>
      </w:r>
      <w:r w:rsidR="00164EC6">
        <w:rPr>
          <w:rFonts w:ascii="Times New Roman" w:eastAsia="Times New Roman" w:hAnsi="Times New Roman" w:cs="Times New Roman"/>
          <w:sz w:val="24"/>
          <w:szCs w:val="24"/>
          <w:lang w:eastAsia="ro-RO"/>
        </w:rPr>
        <w:t>.</w:t>
      </w:r>
      <w:r w:rsidRPr="00707D12">
        <w:rPr>
          <w:rFonts w:ascii="Times New Roman" w:eastAsia="Times New Roman" w:hAnsi="Times New Roman" w:cs="Times New Roman"/>
          <w:sz w:val="24"/>
          <w:szCs w:val="24"/>
          <w:lang w:eastAsia="ro-RO"/>
        </w:rPr>
        <w:t>022,14 lei.</w:t>
      </w:r>
    </w:p>
    <w:p w:rsidR="003F067D" w:rsidRPr="00164EC6" w:rsidRDefault="003F067D" w:rsidP="00C11467">
      <w:pPr>
        <w:autoSpaceDE w:val="0"/>
        <w:autoSpaceDN w:val="0"/>
        <w:adjustRightInd w:val="0"/>
        <w:spacing w:after="0" w:line="320" w:lineRule="exact"/>
        <w:ind w:firstLine="720"/>
        <w:jc w:val="both"/>
        <w:rPr>
          <w:rFonts w:ascii="Times New Roman" w:eastAsia="Times New Roman" w:hAnsi="Times New Roman" w:cs="Times New Roman"/>
          <w:iCs/>
          <w:sz w:val="24"/>
          <w:szCs w:val="24"/>
          <w:lang w:eastAsia="ro-RO"/>
        </w:rPr>
      </w:pPr>
      <w:r w:rsidRPr="00164EC6">
        <w:rPr>
          <w:rFonts w:ascii="Times New Roman" w:eastAsia="Times New Roman" w:hAnsi="Times New Roman" w:cs="Times New Roman"/>
          <w:sz w:val="24"/>
          <w:szCs w:val="24"/>
          <w:lang w:eastAsia="ro-RO"/>
        </w:rPr>
        <w:t xml:space="preserve">In cadrul Programului national de diabet s-a finantat din program </w:t>
      </w:r>
      <w:r w:rsidRPr="00164EC6">
        <w:rPr>
          <w:rFonts w:ascii="Times New Roman" w:eastAsia="Times New Roman" w:hAnsi="Times New Roman" w:cs="Times New Roman"/>
          <w:b/>
          <w:i/>
          <w:iCs/>
          <w:sz w:val="24"/>
          <w:szCs w:val="24"/>
          <w:lang w:eastAsia="ro-RO"/>
        </w:rPr>
        <w:t>evaluarea periodică a bolnavilor cu diabet zaharat prin dozarea hemoglobinei glicozilate (HbA1c).</w:t>
      </w:r>
      <w:r w:rsidRPr="00164EC6">
        <w:rPr>
          <w:rFonts w:ascii="Times New Roman" w:eastAsia="Times New Roman" w:hAnsi="Times New Roman" w:cs="Times New Roman"/>
          <w:iCs/>
          <w:sz w:val="24"/>
          <w:szCs w:val="24"/>
          <w:lang w:eastAsia="ro-RO"/>
        </w:rPr>
        <w:t xml:space="preserve"> Creditele de angajament au fost de </w:t>
      </w:r>
      <w:r w:rsidR="00164EC6" w:rsidRPr="00164EC6">
        <w:rPr>
          <w:rFonts w:ascii="Times New Roman" w:eastAsia="Times New Roman" w:hAnsi="Times New Roman" w:cs="Times New Roman"/>
          <w:iCs/>
          <w:sz w:val="24"/>
          <w:szCs w:val="24"/>
          <w:lang w:eastAsia="ro-RO"/>
        </w:rPr>
        <w:t>22.980,00 lei -</w:t>
      </w:r>
      <w:r w:rsidR="00164EC6" w:rsidRPr="00164EC6">
        <w:t xml:space="preserve"> </w:t>
      </w:r>
      <w:r w:rsidR="00164EC6" w:rsidRPr="00164EC6">
        <w:rPr>
          <w:rFonts w:ascii="Times New Roman" w:eastAsia="Times New Roman" w:hAnsi="Times New Roman" w:cs="Times New Roman"/>
          <w:iCs/>
          <w:sz w:val="24"/>
          <w:szCs w:val="24"/>
          <w:lang w:eastAsia="ro-RO"/>
        </w:rPr>
        <w:t xml:space="preserve">utilizate in totalitate. </w:t>
      </w:r>
    </w:p>
    <w:p w:rsidR="003F067D" w:rsidRPr="00164EC6" w:rsidRDefault="003F067D" w:rsidP="0011734A">
      <w:pPr>
        <w:autoSpaceDE w:val="0"/>
        <w:autoSpaceDN w:val="0"/>
        <w:adjustRightInd w:val="0"/>
        <w:spacing w:after="0" w:line="320" w:lineRule="exact"/>
        <w:ind w:firstLine="708"/>
        <w:jc w:val="both"/>
        <w:rPr>
          <w:rFonts w:ascii="Times New Roman" w:eastAsia="Times New Roman" w:hAnsi="Times New Roman" w:cs="Times New Roman"/>
          <w:sz w:val="24"/>
          <w:szCs w:val="24"/>
          <w:lang w:val="en-GB"/>
        </w:rPr>
      </w:pPr>
      <w:r w:rsidRPr="00164EC6">
        <w:rPr>
          <w:rFonts w:ascii="Times New Roman" w:eastAsia="Times New Roman" w:hAnsi="Times New Roman" w:cs="Times New Roman"/>
          <w:sz w:val="24"/>
          <w:szCs w:val="24"/>
          <w:lang w:val="en-US"/>
        </w:rPr>
        <w:t>In urma verificării si monitorizarii pacientilor care au beneficiat de evaluare periodica prin dozarea hemoglobinei glicozilate</w:t>
      </w:r>
      <w:r w:rsidRPr="00164EC6">
        <w:rPr>
          <w:rFonts w:ascii="Times New Roman" w:eastAsia="Times New Roman" w:hAnsi="Times New Roman" w:cs="Times New Roman"/>
          <w:sz w:val="24"/>
          <w:szCs w:val="24"/>
          <w:lang w:val="en-GB"/>
        </w:rPr>
        <w:t xml:space="preserve">, s-a  constatat respectarea prevederilor legale privind evaluarea unor pacienti beneficiari al Programului national de Diabet. </w:t>
      </w:r>
    </w:p>
    <w:p w:rsidR="003F067D" w:rsidRPr="009523C9" w:rsidRDefault="003F067D" w:rsidP="00C11467">
      <w:pPr>
        <w:spacing w:after="0" w:line="320" w:lineRule="exact"/>
        <w:ind w:firstLine="708"/>
        <w:jc w:val="both"/>
        <w:rPr>
          <w:rFonts w:ascii="Times New Roman" w:eastAsia="Times New Roman" w:hAnsi="Times New Roman" w:cs="Times New Roman"/>
          <w:sz w:val="24"/>
          <w:szCs w:val="24"/>
          <w:lang w:eastAsia="ro-RO"/>
        </w:rPr>
      </w:pPr>
      <w:r w:rsidRPr="009523C9">
        <w:rPr>
          <w:rFonts w:ascii="Times New Roman" w:eastAsia="Times New Roman" w:hAnsi="Times New Roman" w:cs="Times New Roman"/>
          <w:b/>
          <w:sz w:val="24"/>
          <w:szCs w:val="24"/>
          <w:lang w:eastAsia="ro-RO"/>
        </w:rPr>
        <w:t xml:space="preserve">Programul naţional de tratament al  hemofiliei şi talasemiei </w:t>
      </w:r>
      <w:r w:rsidRPr="009523C9">
        <w:rPr>
          <w:rFonts w:ascii="Times New Roman" w:eastAsia="Times New Roman" w:hAnsi="Times New Roman" w:cs="Times New Roman"/>
          <w:sz w:val="24"/>
          <w:szCs w:val="24"/>
          <w:lang w:eastAsia="ro-RO"/>
        </w:rPr>
        <w:t>s-a derulat prin ambulatoriul de specialitate al Spitalului Judeţan de Urgenţă Slatina pentru Talasemie şi prin spital pentru tratamentul  Hemofiliei.</w:t>
      </w:r>
    </w:p>
    <w:p w:rsidR="009523C9" w:rsidRPr="009523C9" w:rsidRDefault="003F067D" w:rsidP="0011734A">
      <w:pPr>
        <w:spacing w:after="0" w:line="320" w:lineRule="exact"/>
        <w:ind w:firstLine="708"/>
        <w:jc w:val="both"/>
        <w:rPr>
          <w:rFonts w:ascii="Times New Roman" w:eastAsia="Times New Roman" w:hAnsi="Times New Roman" w:cs="Times New Roman"/>
          <w:sz w:val="24"/>
          <w:szCs w:val="24"/>
          <w:lang w:eastAsia="ro-RO"/>
        </w:rPr>
      </w:pPr>
      <w:r w:rsidRPr="009523C9">
        <w:rPr>
          <w:rFonts w:ascii="Times New Roman" w:eastAsia="Times New Roman" w:hAnsi="Times New Roman" w:cs="Times New Roman"/>
          <w:sz w:val="24"/>
          <w:szCs w:val="24"/>
          <w:lang w:eastAsia="ro-RO"/>
        </w:rPr>
        <w:t xml:space="preserve">Credite de angajament  </w:t>
      </w:r>
      <w:r w:rsidR="001F426B" w:rsidRPr="009523C9">
        <w:rPr>
          <w:rFonts w:ascii="Times New Roman" w:eastAsia="Times New Roman" w:hAnsi="Times New Roman" w:cs="Times New Roman"/>
          <w:sz w:val="24"/>
          <w:szCs w:val="24"/>
          <w:lang w:eastAsia="ro-RO"/>
        </w:rPr>
        <w:t>pentr</w:t>
      </w:r>
      <w:r w:rsidR="00744710" w:rsidRPr="009523C9">
        <w:rPr>
          <w:rFonts w:ascii="Times New Roman" w:eastAsia="Times New Roman" w:hAnsi="Times New Roman" w:cs="Times New Roman"/>
          <w:sz w:val="24"/>
          <w:szCs w:val="24"/>
          <w:lang w:eastAsia="ro-RO"/>
        </w:rPr>
        <w:t>u</w:t>
      </w:r>
      <w:r w:rsidR="001F426B" w:rsidRPr="009523C9">
        <w:rPr>
          <w:rFonts w:ascii="Times New Roman" w:eastAsia="Times New Roman" w:hAnsi="Times New Roman" w:cs="Times New Roman"/>
          <w:sz w:val="24"/>
          <w:szCs w:val="24"/>
          <w:lang w:eastAsia="ro-RO"/>
        </w:rPr>
        <w:t xml:space="preserve"> </w:t>
      </w:r>
      <w:r w:rsidRPr="009523C9">
        <w:rPr>
          <w:rFonts w:ascii="Times New Roman" w:eastAsia="Times New Roman" w:hAnsi="Times New Roman" w:cs="Times New Roman"/>
          <w:sz w:val="24"/>
          <w:szCs w:val="24"/>
          <w:lang w:eastAsia="ro-RO"/>
        </w:rPr>
        <w:t>an</w:t>
      </w:r>
      <w:r w:rsidR="001F426B" w:rsidRPr="009523C9">
        <w:rPr>
          <w:rFonts w:ascii="Times New Roman" w:eastAsia="Times New Roman" w:hAnsi="Times New Roman" w:cs="Times New Roman"/>
          <w:sz w:val="24"/>
          <w:szCs w:val="24"/>
          <w:lang w:eastAsia="ro-RO"/>
        </w:rPr>
        <w:t>ul</w:t>
      </w:r>
      <w:r w:rsidRPr="009523C9">
        <w:rPr>
          <w:rFonts w:ascii="Times New Roman" w:eastAsia="Times New Roman" w:hAnsi="Times New Roman" w:cs="Times New Roman"/>
          <w:sz w:val="24"/>
          <w:szCs w:val="24"/>
          <w:lang w:eastAsia="ro-RO"/>
        </w:rPr>
        <w:t xml:space="preserve"> 202</w:t>
      </w:r>
      <w:r w:rsidR="009523C9" w:rsidRPr="009523C9">
        <w:rPr>
          <w:rFonts w:ascii="Times New Roman" w:eastAsia="Times New Roman" w:hAnsi="Times New Roman" w:cs="Times New Roman"/>
          <w:sz w:val="24"/>
          <w:szCs w:val="24"/>
          <w:lang w:eastAsia="ro-RO"/>
        </w:rPr>
        <w:t xml:space="preserve">1, au fost de 1.984.290 lei dupa cum urmeaza: </w:t>
      </w:r>
    </w:p>
    <w:p w:rsidR="009523C9" w:rsidRPr="009523C9" w:rsidRDefault="009523C9" w:rsidP="00C11467">
      <w:pPr>
        <w:spacing w:after="0" w:line="320" w:lineRule="exact"/>
        <w:jc w:val="both"/>
        <w:rPr>
          <w:rFonts w:ascii="Times New Roman" w:eastAsia="Times New Roman" w:hAnsi="Times New Roman" w:cs="Times New Roman"/>
          <w:sz w:val="24"/>
          <w:szCs w:val="24"/>
          <w:lang w:eastAsia="ro-RO"/>
        </w:rPr>
      </w:pPr>
      <w:r w:rsidRPr="009523C9">
        <w:rPr>
          <w:rFonts w:ascii="Times New Roman" w:eastAsia="Times New Roman" w:hAnsi="Times New Roman" w:cs="Times New Roman"/>
          <w:sz w:val="24"/>
          <w:szCs w:val="24"/>
          <w:lang w:eastAsia="ro-RO"/>
        </w:rPr>
        <w:t>- 113.330 lei hemofilie ”on demande”;</w:t>
      </w:r>
    </w:p>
    <w:p w:rsidR="009523C9" w:rsidRPr="009523C9" w:rsidRDefault="009523C9" w:rsidP="00C11467">
      <w:pPr>
        <w:spacing w:after="0" w:line="320" w:lineRule="exact"/>
        <w:jc w:val="both"/>
        <w:rPr>
          <w:rFonts w:ascii="Times New Roman" w:eastAsia="Times New Roman" w:hAnsi="Times New Roman" w:cs="Times New Roman"/>
          <w:sz w:val="24"/>
          <w:szCs w:val="24"/>
          <w:lang w:eastAsia="ro-RO"/>
        </w:rPr>
      </w:pPr>
      <w:r w:rsidRPr="009523C9">
        <w:rPr>
          <w:rFonts w:ascii="Times New Roman" w:eastAsia="Times New Roman" w:hAnsi="Times New Roman" w:cs="Times New Roman"/>
          <w:sz w:val="24"/>
          <w:szCs w:val="24"/>
          <w:lang w:eastAsia="ro-RO"/>
        </w:rPr>
        <w:t xml:space="preserve">- 874.460,00 lei  pentru Hemofilie profilaxie; </w:t>
      </w:r>
    </w:p>
    <w:p w:rsidR="009523C9" w:rsidRPr="009523C9" w:rsidRDefault="009523C9" w:rsidP="00C11467">
      <w:pPr>
        <w:spacing w:after="0" w:line="320" w:lineRule="exact"/>
        <w:jc w:val="both"/>
        <w:rPr>
          <w:rFonts w:ascii="Times New Roman" w:eastAsia="Times New Roman" w:hAnsi="Times New Roman" w:cs="Times New Roman"/>
          <w:sz w:val="24"/>
          <w:szCs w:val="24"/>
          <w:lang w:eastAsia="ro-RO"/>
        </w:rPr>
      </w:pPr>
      <w:r w:rsidRPr="009523C9">
        <w:rPr>
          <w:rFonts w:ascii="Times New Roman" w:eastAsia="Times New Roman" w:hAnsi="Times New Roman" w:cs="Times New Roman"/>
          <w:sz w:val="24"/>
          <w:szCs w:val="24"/>
          <w:lang w:eastAsia="ro-RO"/>
        </w:rPr>
        <w:t>- 222.400,00 lei pentru Hemofilie intermitenta de scurta durata (derulare cu luna iunie 2021);</w:t>
      </w:r>
    </w:p>
    <w:p w:rsidR="003F067D" w:rsidRPr="009523C9" w:rsidRDefault="009523C9" w:rsidP="0011734A">
      <w:pPr>
        <w:spacing w:after="0" w:line="320" w:lineRule="exact"/>
        <w:jc w:val="both"/>
        <w:rPr>
          <w:rFonts w:ascii="Times New Roman" w:eastAsia="Times New Roman" w:hAnsi="Times New Roman" w:cs="Times New Roman"/>
          <w:sz w:val="24"/>
          <w:szCs w:val="24"/>
          <w:lang w:val="en-GB" w:eastAsia="ro-RO"/>
        </w:rPr>
      </w:pPr>
      <w:r w:rsidRPr="009523C9">
        <w:rPr>
          <w:rFonts w:ascii="Times New Roman" w:eastAsia="Times New Roman" w:hAnsi="Times New Roman" w:cs="Times New Roman"/>
          <w:sz w:val="24"/>
          <w:szCs w:val="24"/>
          <w:lang w:eastAsia="ro-RO"/>
        </w:rPr>
        <w:t xml:space="preserve">- 774.100,00 lei pentru Talasemie.    </w:t>
      </w:r>
      <w:r w:rsidR="003F067D" w:rsidRPr="009523C9">
        <w:rPr>
          <w:rFonts w:ascii="Times New Roman" w:eastAsia="Times New Roman" w:hAnsi="Times New Roman" w:cs="Times New Roman"/>
          <w:sz w:val="24"/>
          <w:szCs w:val="24"/>
          <w:lang w:eastAsia="ro-RO"/>
        </w:rPr>
        <w:t>În anul 202</w:t>
      </w:r>
      <w:r w:rsidRPr="009523C9">
        <w:rPr>
          <w:rFonts w:ascii="Times New Roman" w:eastAsia="Times New Roman" w:hAnsi="Times New Roman" w:cs="Times New Roman"/>
          <w:sz w:val="24"/>
          <w:szCs w:val="24"/>
          <w:lang w:eastAsia="ro-RO"/>
        </w:rPr>
        <w:t>1</w:t>
      </w:r>
      <w:r w:rsidR="003F067D" w:rsidRPr="009523C9">
        <w:rPr>
          <w:rFonts w:ascii="Times New Roman" w:eastAsia="Times New Roman" w:hAnsi="Times New Roman" w:cs="Times New Roman"/>
          <w:sz w:val="24"/>
          <w:szCs w:val="24"/>
          <w:lang w:eastAsia="ro-RO"/>
        </w:rPr>
        <w:t xml:space="preserve"> au fost trataţi</w:t>
      </w:r>
      <w:r w:rsidR="003F067D" w:rsidRPr="009523C9">
        <w:rPr>
          <w:rFonts w:ascii="Times New Roman" w:eastAsia="Times New Roman" w:hAnsi="Times New Roman" w:cs="Times New Roman"/>
          <w:sz w:val="24"/>
          <w:szCs w:val="24"/>
          <w:lang w:val="en-GB" w:eastAsia="ro-RO"/>
        </w:rPr>
        <w:t>:</w:t>
      </w:r>
    </w:p>
    <w:p w:rsidR="009523C9" w:rsidRPr="00E66EEB" w:rsidRDefault="009523C9" w:rsidP="00C11467">
      <w:pPr>
        <w:numPr>
          <w:ilvl w:val="0"/>
          <w:numId w:val="43"/>
        </w:numPr>
        <w:spacing w:after="0" w:line="320" w:lineRule="exact"/>
        <w:ind w:left="0" w:firstLine="450"/>
        <w:jc w:val="both"/>
        <w:rPr>
          <w:rFonts w:ascii="Times New Roman" w:hAnsi="Times New Roman"/>
          <w:sz w:val="24"/>
          <w:szCs w:val="24"/>
          <w:lang w:eastAsia="ro-RO"/>
        </w:rPr>
      </w:pPr>
      <w:r w:rsidRPr="000077E2">
        <w:rPr>
          <w:rFonts w:ascii="Times New Roman" w:hAnsi="Times New Roman"/>
          <w:sz w:val="24"/>
          <w:szCs w:val="24"/>
          <w:u w:val="single"/>
          <w:lang w:eastAsia="ro-RO"/>
        </w:rPr>
        <w:t>3 bolnavi cu hemofilie tratament  „on demande”,</w:t>
      </w:r>
      <w:r w:rsidRPr="003F4064">
        <w:rPr>
          <w:rFonts w:ascii="Times New Roman" w:hAnsi="Times New Roman"/>
          <w:sz w:val="24"/>
          <w:szCs w:val="24"/>
          <w:lang w:eastAsia="ro-RO"/>
        </w:rPr>
        <w:t xml:space="preserve"> care s-au prezentat</w:t>
      </w:r>
      <w:r>
        <w:rPr>
          <w:rFonts w:ascii="Times New Roman" w:hAnsi="Times New Roman"/>
          <w:sz w:val="24"/>
          <w:szCs w:val="24"/>
          <w:lang w:eastAsia="ro-RO"/>
        </w:rPr>
        <w:t xml:space="preserve"> î</w:t>
      </w:r>
      <w:r w:rsidRPr="003F4064">
        <w:rPr>
          <w:rFonts w:ascii="Times New Roman" w:hAnsi="Times New Roman"/>
          <w:sz w:val="24"/>
          <w:szCs w:val="24"/>
          <w:lang w:eastAsia="ro-RO"/>
        </w:rPr>
        <w:t>n urgen</w:t>
      </w:r>
      <w:r>
        <w:rPr>
          <w:rFonts w:ascii="Times New Roman" w:hAnsi="Times New Roman"/>
          <w:sz w:val="24"/>
          <w:szCs w:val="24"/>
          <w:lang w:eastAsia="ro-RO"/>
        </w:rPr>
        <w:t>ță</w:t>
      </w:r>
      <w:r w:rsidRPr="003F4064">
        <w:rPr>
          <w:rFonts w:ascii="Times New Roman" w:hAnsi="Times New Roman"/>
          <w:sz w:val="24"/>
          <w:szCs w:val="24"/>
          <w:lang w:eastAsia="ro-RO"/>
        </w:rPr>
        <w:t xml:space="preserve">, beneficiind de  tratament cu anticorpi anti F VIII si F IX </w:t>
      </w:r>
      <w:r>
        <w:rPr>
          <w:rFonts w:ascii="Times New Roman" w:hAnsi="Times New Roman"/>
          <w:sz w:val="24"/>
          <w:szCs w:val="24"/>
          <w:lang w:eastAsia="ro-RO"/>
        </w:rPr>
        <w:t xml:space="preserve"> cu o cheltuială de 48.664,52 lei, rezultand un </w:t>
      </w:r>
      <w:r w:rsidRPr="003F4064">
        <w:rPr>
          <w:rFonts w:ascii="Times New Roman" w:hAnsi="Times New Roman"/>
          <w:sz w:val="24"/>
          <w:szCs w:val="24"/>
          <w:lang w:eastAsia="ro-RO"/>
        </w:rPr>
        <w:t xml:space="preserve">cost pe bolnav cu hemofilie „on demande” de </w:t>
      </w:r>
      <w:r>
        <w:rPr>
          <w:rFonts w:ascii="Times New Roman" w:hAnsi="Times New Roman"/>
          <w:sz w:val="24"/>
          <w:szCs w:val="24"/>
          <w:lang w:eastAsia="ro-RO"/>
        </w:rPr>
        <w:t>16</w:t>
      </w:r>
      <w:r w:rsidRPr="003F4064">
        <w:rPr>
          <w:rFonts w:ascii="Times New Roman" w:hAnsi="Times New Roman"/>
          <w:sz w:val="24"/>
          <w:szCs w:val="24"/>
          <w:lang w:eastAsia="ro-RO"/>
        </w:rPr>
        <w:t>.</w:t>
      </w:r>
      <w:r>
        <w:rPr>
          <w:rFonts w:ascii="Times New Roman" w:hAnsi="Times New Roman"/>
          <w:sz w:val="24"/>
          <w:szCs w:val="24"/>
          <w:lang w:eastAsia="ro-RO"/>
        </w:rPr>
        <w:t>221</w:t>
      </w:r>
      <w:r w:rsidRPr="003F4064">
        <w:rPr>
          <w:rFonts w:ascii="Times New Roman" w:hAnsi="Times New Roman"/>
          <w:sz w:val="24"/>
          <w:szCs w:val="24"/>
          <w:lang w:eastAsia="ro-RO"/>
        </w:rPr>
        <w:t>,</w:t>
      </w:r>
      <w:r>
        <w:rPr>
          <w:rFonts w:ascii="Times New Roman" w:hAnsi="Times New Roman"/>
          <w:sz w:val="24"/>
          <w:szCs w:val="24"/>
          <w:lang w:eastAsia="ro-RO"/>
        </w:rPr>
        <w:t>51 lei;</w:t>
      </w:r>
    </w:p>
    <w:p w:rsidR="009523C9" w:rsidRDefault="009523C9" w:rsidP="00C11467">
      <w:pPr>
        <w:numPr>
          <w:ilvl w:val="0"/>
          <w:numId w:val="43"/>
        </w:numPr>
        <w:spacing w:after="0" w:line="320" w:lineRule="exact"/>
        <w:ind w:left="0" w:firstLine="450"/>
        <w:jc w:val="both"/>
        <w:rPr>
          <w:rFonts w:ascii="Times New Roman" w:hAnsi="Times New Roman"/>
          <w:sz w:val="24"/>
          <w:szCs w:val="24"/>
          <w:lang w:eastAsia="ro-RO"/>
        </w:rPr>
      </w:pPr>
      <w:r w:rsidRPr="000077E2">
        <w:rPr>
          <w:rFonts w:ascii="Times New Roman" w:hAnsi="Times New Roman"/>
          <w:sz w:val="24"/>
          <w:szCs w:val="24"/>
          <w:u w:val="single"/>
          <w:lang w:eastAsia="ro-RO"/>
        </w:rPr>
        <w:t>4 bolnavi cu hemofilie tratament profilactic</w:t>
      </w:r>
      <w:r>
        <w:rPr>
          <w:rFonts w:ascii="Times New Roman" w:hAnsi="Times New Roman"/>
          <w:b/>
          <w:sz w:val="24"/>
          <w:szCs w:val="24"/>
          <w:lang w:eastAsia="ro-RO"/>
        </w:rPr>
        <w:t xml:space="preserve"> </w:t>
      </w:r>
      <w:r w:rsidRPr="003F4064">
        <w:rPr>
          <w:rFonts w:ascii="Times New Roman" w:hAnsi="Times New Roman"/>
          <w:sz w:val="24"/>
          <w:szCs w:val="24"/>
          <w:lang w:eastAsia="ro-RO"/>
        </w:rPr>
        <w:t>cu anticorpi anti F VIII si F IX</w:t>
      </w:r>
      <w:r>
        <w:rPr>
          <w:rFonts w:ascii="Times New Roman" w:hAnsi="Times New Roman"/>
          <w:sz w:val="24"/>
          <w:szCs w:val="24"/>
          <w:lang w:eastAsia="ro-RO"/>
        </w:rPr>
        <w:t xml:space="preserve">, pentru care s-au cheltuit 857.981,52 lei, rezultand un </w:t>
      </w:r>
      <w:r w:rsidRPr="003F4064">
        <w:rPr>
          <w:rFonts w:ascii="Times New Roman" w:hAnsi="Times New Roman"/>
          <w:sz w:val="24"/>
          <w:szCs w:val="24"/>
          <w:lang w:eastAsia="ro-RO"/>
        </w:rPr>
        <w:t>cost pe bolnav cu hemofilie profilaxie 2</w:t>
      </w:r>
      <w:r>
        <w:rPr>
          <w:rFonts w:ascii="Times New Roman" w:hAnsi="Times New Roman"/>
          <w:sz w:val="24"/>
          <w:szCs w:val="24"/>
          <w:lang w:eastAsia="ro-RO"/>
        </w:rPr>
        <w:t>14</w:t>
      </w:r>
      <w:r w:rsidRPr="003F4064">
        <w:rPr>
          <w:rFonts w:ascii="Times New Roman" w:hAnsi="Times New Roman"/>
          <w:sz w:val="24"/>
          <w:szCs w:val="24"/>
          <w:lang w:eastAsia="ro-RO"/>
        </w:rPr>
        <w:t>.</w:t>
      </w:r>
      <w:r>
        <w:rPr>
          <w:rFonts w:ascii="Times New Roman" w:hAnsi="Times New Roman"/>
          <w:sz w:val="24"/>
          <w:szCs w:val="24"/>
          <w:lang w:eastAsia="ro-RO"/>
        </w:rPr>
        <w:t>495</w:t>
      </w:r>
      <w:r w:rsidRPr="003F4064">
        <w:rPr>
          <w:rFonts w:ascii="Times New Roman" w:hAnsi="Times New Roman"/>
          <w:sz w:val="24"/>
          <w:szCs w:val="24"/>
          <w:lang w:eastAsia="ro-RO"/>
        </w:rPr>
        <w:t>,</w:t>
      </w:r>
      <w:r>
        <w:rPr>
          <w:rFonts w:ascii="Times New Roman" w:hAnsi="Times New Roman"/>
          <w:sz w:val="24"/>
          <w:szCs w:val="24"/>
          <w:lang w:eastAsia="ro-RO"/>
        </w:rPr>
        <w:t>38 lei;</w:t>
      </w:r>
      <w:r w:rsidRPr="003F4064">
        <w:rPr>
          <w:rFonts w:ascii="Times New Roman" w:hAnsi="Times New Roman"/>
          <w:sz w:val="24"/>
          <w:szCs w:val="24"/>
          <w:lang w:eastAsia="ro-RO"/>
        </w:rPr>
        <w:t xml:space="preserve"> </w:t>
      </w:r>
    </w:p>
    <w:p w:rsidR="009523C9" w:rsidRPr="006630F7" w:rsidRDefault="009523C9" w:rsidP="00C11467">
      <w:pPr>
        <w:numPr>
          <w:ilvl w:val="0"/>
          <w:numId w:val="43"/>
        </w:numPr>
        <w:spacing w:after="0" w:line="320" w:lineRule="exact"/>
        <w:ind w:left="0" w:firstLine="450"/>
        <w:jc w:val="both"/>
        <w:rPr>
          <w:rFonts w:ascii="Times New Roman" w:hAnsi="Times New Roman"/>
          <w:sz w:val="24"/>
          <w:szCs w:val="24"/>
          <w:lang w:eastAsia="ro-RO"/>
        </w:rPr>
      </w:pPr>
      <w:r w:rsidRPr="000077E2">
        <w:rPr>
          <w:rFonts w:ascii="Times New Roman" w:hAnsi="Times New Roman"/>
          <w:sz w:val="24"/>
          <w:szCs w:val="24"/>
          <w:u w:val="single"/>
          <w:lang w:eastAsia="ro-RO"/>
        </w:rPr>
        <w:t>1 pacient care a beneficiat de tratament profilactic intermitent de scurt</w:t>
      </w:r>
      <w:r w:rsidR="001B63FD">
        <w:rPr>
          <w:rFonts w:ascii="Times New Roman" w:hAnsi="Times New Roman"/>
          <w:sz w:val="24"/>
          <w:szCs w:val="24"/>
          <w:u w:val="single"/>
          <w:lang w:eastAsia="ro-RO"/>
        </w:rPr>
        <w:t>ă</w:t>
      </w:r>
      <w:r w:rsidRPr="000077E2">
        <w:rPr>
          <w:rFonts w:ascii="Times New Roman" w:hAnsi="Times New Roman"/>
          <w:sz w:val="24"/>
          <w:szCs w:val="24"/>
          <w:u w:val="single"/>
          <w:lang w:eastAsia="ro-RO"/>
        </w:rPr>
        <w:t xml:space="preserve"> durat</w:t>
      </w:r>
      <w:r w:rsidR="001B63FD">
        <w:rPr>
          <w:rFonts w:ascii="Times New Roman" w:hAnsi="Times New Roman"/>
          <w:sz w:val="24"/>
          <w:szCs w:val="24"/>
          <w:u w:val="single"/>
          <w:lang w:eastAsia="ro-RO"/>
        </w:rPr>
        <w:t>ă</w:t>
      </w:r>
      <w:r>
        <w:rPr>
          <w:rFonts w:ascii="Times New Roman" w:hAnsi="Times New Roman"/>
          <w:b/>
          <w:sz w:val="24"/>
          <w:szCs w:val="24"/>
          <w:lang w:eastAsia="ro-RO"/>
        </w:rPr>
        <w:t xml:space="preserve"> </w:t>
      </w:r>
      <w:r w:rsidRPr="003F4064">
        <w:rPr>
          <w:rFonts w:ascii="Times New Roman" w:hAnsi="Times New Roman"/>
          <w:sz w:val="24"/>
          <w:szCs w:val="24"/>
          <w:lang w:eastAsia="ro-RO"/>
        </w:rPr>
        <w:t xml:space="preserve">cu anticorpi anti </w:t>
      </w:r>
      <w:r w:rsidRPr="006630F7">
        <w:rPr>
          <w:rFonts w:ascii="Times New Roman" w:hAnsi="Times New Roman"/>
          <w:sz w:val="24"/>
          <w:szCs w:val="24"/>
          <w:lang w:eastAsia="ro-RO"/>
        </w:rPr>
        <w:t>F IX</w:t>
      </w:r>
      <w:r>
        <w:rPr>
          <w:rFonts w:ascii="Times New Roman" w:hAnsi="Times New Roman"/>
          <w:sz w:val="24"/>
          <w:szCs w:val="24"/>
          <w:lang w:eastAsia="ro-RO"/>
        </w:rPr>
        <w:t xml:space="preserve">, pentru care s-au cheltuit 110.515,83 lei, rezultand un </w:t>
      </w:r>
      <w:r w:rsidRPr="003F4064">
        <w:rPr>
          <w:rFonts w:ascii="Times New Roman" w:hAnsi="Times New Roman"/>
          <w:sz w:val="24"/>
          <w:szCs w:val="24"/>
          <w:lang w:eastAsia="ro-RO"/>
        </w:rPr>
        <w:t xml:space="preserve">cost pe bolnav cu hemofilie </w:t>
      </w:r>
      <w:r>
        <w:rPr>
          <w:rFonts w:ascii="Times New Roman" w:hAnsi="Times New Roman"/>
          <w:sz w:val="24"/>
          <w:szCs w:val="24"/>
          <w:lang w:eastAsia="ro-RO"/>
        </w:rPr>
        <w:t>intermitenta de scurta durata de 110</w:t>
      </w:r>
      <w:r w:rsidRPr="003F4064">
        <w:rPr>
          <w:rFonts w:ascii="Times New Roman" w:hAnsi="Times New Roman"/>
          <w:sz w:val="24"/>
          <w:szCs w:val="24"/>
          <w:lang w:eastAsia="ro-RO"/>
        </w:rPr>
        <w:t>.</w:t>
      </w:r>
      <w:r>
        <w:rPr>
          <w:rFonts w:ascii="Times New Roman" w:hAnsi="Times New Roman"/>
          <w:sz w:val="24"/>
          <w:szCs w:val="24"/>
          <w:lang w:eastAsia="ro-RO"/>
        </w:rPr>
        <w:t>515</w:t>
      </w:r>
      <w:r w:rsidRPr="003F4064">
        <w:rPr>
          <w:rFonts w:ascii="Times New Roman" w:hAnsi="Times New Roman"/>
          <w:sz w:val="24"/>
          <w:szCs w:val="24"/>
          <w:lang w:eastAsia="ro-RO"/>
        </w:rPr>
        <w:t>,</w:t>
      </w:r>
      <w:r>
        <w:rPr>
          <w:rFonts w:ascii="Times New Roman" w:hAnsi="Times New Roman"/>
          <w:sz w:val="24"/>
          <w:szCs w:val="24"/>
          <w:lang w:eastAsia="ro-RO"/>
        </w:rPr>
        <w:t>83</w:t>
      </w:r>
      <w:r w:rsidR="001B63FD">
        <w:rPr>
          <w:rFonts w:ascii="Times New Roman" w:hAnsi="Times New Roman"/>
          <w:sz w:val="24"/>
          <w:szCs w:val="24"/>
          <w:lang w:eastAsia="ro-RO"/>
        </w:rPr>
        <w:t xml:space="preserve"> lei</w:t>
      </w:r>
      <w:r>
        <w:rPr>
          <w:rFonts w:ascii="Times New Roman" w:hAnsi="Times New Roman"/>
          <w:sz w:val="24"/>
          <w:szCs w:val="24"/>
          <w:lang w:eastAsia="ro-RO"/>
        </w:rPr>
        <w:t>;</w:t>
      </w:r>
    </w:p>
    <w:p w:rsidR="001B63FD" w:rsidRDefault="009523C9" w:rsidP="00C11467">
      <w:pPr>
        <w:spacing w:after="0" w:line="320" w:lineRule="exact"/>
        <w:ind w:firstLine="450"/>
        <w:jc w:val="both"/>
        <w:rPr>
          <w:rFonts w:ascii="Times New Roman" w:hAnsi="Times New Roman"/>
          <w:sz w:val="24"/>
          <w:szCs w:val="24"/>
          <w:lang w:eastAsia="ro-RO"/>
        </w:rPr>
      </w:pPr>
      <w:r>
        <w:rPr>
          <w:rFonts w:ascii="Times New Roman" w:hAnsi="Times New Roman"/>
          <w:sz w:val="24"/>
          <w:szCs w:val="24"/>
          <w:lang w:eastAsia="ro-RO"/>
        </w:rPr>
        <w:t xml:space="preserve">- </w:t>
      </w:r>
      <w:r w:rsidRPr="000077E2">
        <w:rPr>
          <w:rFonts w:ascii="Times New Roman" w:hAnsi="Times New Roman"/>
          <w:sz w:val="24"/>
          <w:szCs w:val="24"/>
          <w:u w:val="single"/>
          <w:lang w:eastAsia="ro-RO"/>
        </w:rPr>
        <w:t>9 pacienti cu talasemie</w:t>
      </w:r>
      <w:r w:rsidRPr="003F4064">
        <w:rPr>
          <w:rFonts w:ascii="Times New Roman" w:hAnsi="Times New Roman"/>
          <w:sz w:val="24"/>
          <w:szCs w:val="24"/>
          <w:lang w:eastAsia="ro-RO"/>
        </w:rPr>
        <w:t xml:space="preserve"> </w:t>
      </w:r>
      <w:r>
        <w:rPr>
          <w:rFonts w:ascii="Times New Roman" w:hAnsi="Times New Roman"/>
          <w:sz w:val="24"/>
          <w:szCs w:val="24"/>
          <w:lang w:eastAsia="ro-RO"/>
        </w:rPr>
        <w:t xml:space="preserve">majora, din care 2 copii, care se trateaza cu EXJADE, avand scheme stabilite/ kg/corp, inregistrandu-se un </w:t>
      </w:r>
      <w:r w:rsidRPr="003F4064">
        <w:rPr>
          <w:rFonts w:ascii="Times New Roman" w:hAnsi="Times New Roman"/>
          <w:sz w:val="24"/>
          <w:szCs w:val="24"/>
          <w:lang w:eastAsia="ro-RO"/>
        </w:rPr>
        <w:t xml:space="preserve">cost /bolnav cu talasemie de </w:t>
      </w:r>
      <w:r>
        <w:rPr>
          <w:rFonts w:ascii="Times New Roman" w:hAnsi="Times New Roman"/>
          <w:sz w:val="24"/>
          <w:szCs w:val="24"/>
          <w:lang w:eastAsia="ro-RO"/>
        </w:rPr>
        <w:t>85</w:t>
      </w:r>
      <w:r w:rsidRPr="003F4064">
        <w:rPr>
          <w:rFonts w:ascii="Times New Roman" w:hAnsi="Times New Roman"/>
          <w:sz w:val="24"/>
          <w:szCs w:val="24"/>
          <w:lang w:eastAsia="ro-RO"/>
        </w:rPr>
        <w:t>.</w:t>
      </w:r>
      <w:r>
        <w:rPr>
          <w:rFonts w:ascii="Times New Roman" w:hAnsi="Times New Roman"/>
          <w:sz w:val="24"/>
          <w:szCs w:val="24"/>
          <w:lang w:eastAsia="ro-RO"/>
        </w:rPr>
        <w:t>955</w:t>
      </w:r>
      <w:r w:rsidRPr="003F4064">
        <w:rPr>
          <w:rFonts w:ascii="Times New Roman" w:hAnsi="Times New Roman"/>
          <w:sz w:val="24"/>
          <w:szCs w:val="24"/>
          <w:lang w:eastAsia="ro-RO"/>
        </w:rPr>
        <w:t>,4</w:t>
      </w:r>
      <w:r>
        <w:rPr>
          <w:rFonts w:ascii="Times New Roman" w:hAnsi="Times New Roman"/>
          <w:sz w:val="24"/>
          <w:szCs w:val="24"/>
          <w:lang w:eastAsia="ro-RO"/>
        </w:rPr>
        <w:t>1</w:t>
      </w:r>
      <w:r w:rsidRPr="003F4064">
        <w:rPr>
          <w:rFonts w:ascii="Times New Roman" w:hAnsi="Times New Roman"/>
          <w:sz w:val="24"/>
          <w:szCs w:val="24"/>
          <w:lang w:eastAsia="ro-RO"/>
        </w:rPr>
        <w:t xml:space="preserve"> lei</w:t>
      </w:r>
      <w:r w:rsidR="001B63FD">
        <w:rPr>
          <w:rFonts w:ascii="Times New Roman" w:hAnsi="Times New Roman"/>
          <w:sz w:val="24"/>
          <w:szCs w:val="24"/>
          <w:lang w:eastAsia="ro-RO"/>
        </w:rPr>
        <w:t>.</w:t>
      </w:r>
    </w:p>
    <w:p w:rsidR="004B10E5" w:rsidRPr="004B10E5" w:rsidRDefault="003F067D" w:rsidP="00C11467">
      <w:pPr>
        <w:spacing w:after="0" w:line="320" w:lineRule="exact"/>
        <w:ind w:firstLine="450"/>
        <w:jc w:val="both"/>
        <w:rPr>
          <w:rFonts w:ascii="Times New Roman" w:eastAsia="Times New Roman" w:hAnsi="Times New Roman" w:cs="Times New Roman"/>
          <w:sz w:val="24"/>
          <w:szCs w:val="24"/>
          <w:lang w:eastAsia="ro-RO"/>
        </w:rPr>
      </w:pPr>
      <w:r w:rsidRPr="004B10E5">
        <w:rPr>
          <w:rFonts w:ascii="Times New Roman" w:eastAsia="Times New Roman" w:hAnsi="Times New Roman" w:cs="Times New Roman"/>
          <w:b/>
          <w:sz w:val="24"/>
          <w:szCs w:val="24"/>
          <w:lang w:eastAsia="ro-RO"/>
        </w:rPr>
        <w:t xml:space="preserve">Programul naţional de diagnostic si tratament pentru boli rare: </w:t>
      </w:r>
      <w:r w:rsidRPr="004B10E5">
        <w:rPr>
          <w:rFonts w:ascii="Times New Roman" w:eastAsia="Times New Roman" w:hAnsi="Times New Roman" w:cs="Times New Roman"/>
          <w:sz w:val="24"/>
          <w:szCs w:val="24"/>
          <w:lang w:eastAsia="ro-RO"/>
        </w:rPr>
        <w:t>s-a derulat prin Spita</w:t>
      </w:r>
      <w:r w:rsidR="004B10E5" w:rsidRPr="004B10E5">
        <w:rPr>
          <w:rFonts w:ascii="Times New Roman" w:eastAsia="Times New Roman" w:hAnsi="Times New Roman" w:cs="Times New Roman"/>
          <w:sz w:val="24"/>
          <w:szCs w:val="24"/>
          <w:lang w:eastAsia="ro-RO"/>
        </w:rPr>
        <w:t>lul Judeţean de Urgenţă Slatina,</w:t>
      </w:r>
      <w:r w:rsidRPr="004B10E5">
        <w:rPr>
          <w:rFonts w:ascii="Times New Roman" w:eastAsia="Times New Roman" w:hAnsi="Times New Roman" w:cs="Times New Roman"/>
          <w:sz w:val="24"/>
          <w:szCs w:val="24"/>
          <w:lang w:eastAsia="ro-RO"/>
        </w:rPr>
        <w:t xml:space="preserve"> prin ambulatoriul de specialitate al Spitalului Municipal Caracal</w:t>
      </w:r>
      <w:r w:rsidR="004B10E5" w:rsidRPr="004B10E5">
        <w:rPr>
          <w:rFonts w:ascii="Times New Roman" w:eastAsia="Times New Roman" w:hAnsi="Times New Roman" w:cs="Times New Roman"/>
          <w:sz w:val="24"/>
          <w:szCs w:val="24"/>
          <w:lang w:eastAsia="ro-RO"/>
        </w:rPr>
        <w:t xml:space="preserve"> și prin farmacii cu circuit deschis.</w:t>
      </w:r>
    </w:p>
    <w:p w:rsidR="004B10E5" w:rsidRPr="004B10E5" w:rsidRDefault="004B10E5" w:rsidP="00C11467">
      <w:pPr>
        <w:spacing w:after="0" w:line="320" w:lineRule="exact"/>
        <w:ind w:firstLine="450"/>
        <w:jc w:val="both"/>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Credite de angajament  an 2021, în sumă totală  2.471.040,00 lei au fost detaliate astfel:</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Mucoviscidoza copii -   172.470,00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Mucoviscidoza adulti -  55.520,00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Scleroza laterala amiotrofica -  20.490,00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Fibroza pulmonara idiopatica -114.220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Limfagioleiomiomatoza – 25.710,00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Tirozinemie - 161.090,00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Sindrom Hunter  - 146.300,00 lei</w:t>
      </w:r>
    </w:p>
    <w:p w:rsidR="004B10E5" w:rsidRPr="004B10E5" w:rsidRDefault="004B10E5" w:rsidP="00C11467">
      <w:pPr>
        <w:pStyle w:val="ListParagraph"/>
        <w:numPr>
          <w:ilvl w:val="0"/>
          <w:numId w:val="43"/>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o-RO"/>
        </w:rPr>
      </w:pPr>
      <w:r w:rsidRPr="004B10E5">
        <w:rPr>
          <w:rFonts w:ascii="Times New Roman" w:eastAsia="Times New Roman" w:hAnsi="Times New Roman" w:cs="Times New Roman"/>
          <w:sz w:val="24"/>
          <w:szCs w:val="24"/>
          <w:lang w:eastAsia="ro-RO"/>
        </w:rPr>
        <w:t>Angioedem ereditar – 1.775.240,00 lei</w:t>
      </w:r>
    </w:p>
    <w:p w:rsidR="004B10E5" w:rsidRPr="004B10E5" w:rsidRDefault="004B10E5" w:rsidP="004B10E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o-RO"/>
        </w:rPr>
      </w:pPr>
    </w:p>
    <w:p w:rsidR="001F426B" w:rsidRPr="00C635B5" w:rsidRDefault="004E571C" w:rsidP="001F426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o-RO"/>
        </w:rPr>
      </w:pPr>
      <w:r>
        <w:rPr>
          <w:noProof/>
          <w:lang w:val="en-US"/>
        </w:rPr>
        <w:lastRenderedPageBreak/>
        <w:drawing>
          <wp:inline distT="0" distB="0" distL="0" distR="0" wp14:anchorId="7E967C88" wp14:editId="6E346E35">
            <wp:extent cx="5743575"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426B" w:rsidRPr="00C635B5" w:rsidRDefault="001F426B" w:rsidP="001F426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o-RO"/>
        </w:rPr>
      </w:pPr>
    </w:p>
    <w:p w:rsidR="003F067D" w:rsidRPr="00C635B5" w:rsidRDefault="003F067D" w:rsidP="0089411A">
      <w:pPr>
        <w:tabs>
          <w:tab w:val="left" w:pos="720"/>
        </w:tabs>
        <w:spacing w:after="0" w:line="320" w:lineRule="exact"/>
        <w:jc w:val="both"/>
        <w:rPr>
          <w:rFonts w:ascii="Times New Roman" w:eastAsia="Times New Roman" w:hAnsi="Times New Roman" w:cs="Times New Roman"/>
          <w:color w:val="FF0000"/>
          <w:sz w:val="24"/>
          <w:szCs w:val="24"/>
          <w:lang w:eastAsia="ro-RO"/>
        </w:rPr>
      </w:pPr>
      <w:r w:rsidRPr="00C635B5">
        <w:rPr>
          <w:rFonts w:ascii="Times New Roman" w:eastAsia="Times New Roman" w:hAnsi="Times New Roman" w:cs="Times New Roman"/>
          <w:color w:val="FF0000"/>
          <w:sz w:val="24"/>
          <w:szCs w:val="24"/>
          <w:lang w:eastAsia="ro-RO"/>
        </w:rPr>
        <w:tab/>
      </w:r>
    </w:p>
    <w:p w:rsidR="003F067D" w:rsidRPr="0089411A" w:rsidRDefault="003F067D" w:rsidP="00C11467">
      <w:pPr>
        <w:tabs>
          <w:tab w:val="left" w:pos="720"/>
        </w:tabs>
        <w:spacing w:after="0" w:line="320" w:lineRule="exact"/>
        <w:jc w:val="both"/>
        <w:rPr>
          <w:rFonts w:ascii="Times New Roman" w:eastAsia="Times New Roman" w:hAnsi="Times New Roman" w:cs="Times New Roman"/>
          <w:sz w:val="24"/>
          <w:szCs w:val="24"/>
          <w:lang w:eastAsia="ro-RO"/>
        </w:rPr>
      </w:pPr>
      <w:r w:rsidRPr="00C635B5">
        <w:rPr>
          <w:rFonts w:ascii="Times New Roman" w:eastAsia="Times New Roman" w:hAnsi="Times New Roman" w:cs="Times New Roman"/>
          <w:color w:val="FF0000"/>
          <w:sz w:val="24"/>
          <w:szCs w:val="24"/>
          <w:lang w:eastAsia="ro-RO"/>
        </w:rPr>
        <w:t xml:space="preserve"> </w:t>
      </w:r>
      <w:r w:rsidRPr="00C635B5">
        <w:rPr>
          <w:rFonts w:ascii="Times New Roman" w:eastAsia="Times New Roman" w:hAnsi="Times New Roman" w:cs="Times New Roman"/>
          <w:color w:val="FF0000"/>
          <w:sz w:val="24"/>
          <w:szCs w:val="24"/>
          <w:lang w:eastAsia="ro-RO"/>
        </w:rPr>
        <w:tab/>
      </w:r>
      <w:r w:rsidRPr="0089411A">
        <w:rPr>
          <w:rFonts w:ascii="Times New Roman" w:eastAsia="Times New Roman" w:hAnsi="Times New Roman" w:cs="Times New Roman"/>
          <w:sz w:val="24"/>
          <w:szCs w:val="24"/>
          <w:lang w:eastAsia="ro-RO"/>
        </w:rPr>
        <w:t xml:space="preserve">Referitor la </w:t>
      </w:r>
      <w:r w:rsidRPr="0089411A">
        <w:rPr>
          <w:rFonts w:ascii="Times New Roman" w:eastAsia="Times New Roman" w:hAnsi="Times New Roman" w:cs="Times New Roman"/>
          <w:b/>
          <w:sz w:val="24"/>
          <w:szCs w:val="24"/>
          <w:lang w:eastAsia="ro-RO"/>
        </w:rPr>
        <w:t>tratamentul pacientului cu Sindrom Hunter,</w:t>
      </w:r>
      <w:r w:rsidRPr="0089411A">
        <w:rPr>
          <w:rFonts w:ascii="Times New Roman" w:eastAsia="Times New Roman" w:hAnsi="Times New Roman" w:cs="Times New Roman"/>
          <w:sz w:val="24"/>
          <w:szCs w:val="24"/>
          <w:lang w:eastAsia="ro-RO"/>
        </w:rPr>
        <w:t xml:space="preserve"> acesta s-a realizat  în cadrul  Spitalului Judeţean de Urgenţă Slatina.</w:t>
      </w:r>
    </w:p>
    <w:p w:rsidR="003F067D" w:rsidRPr="0089411A" w:rsidRDefault="003F067D" w:rsidP="00C11467">
      <w:pPr>
        <w:tabs>
          <w:tab w:val="left" w:pos="720"/>
        </w:tabs>
        <w:spacing w:after="0" w:line="320" w:lineRule="exact"/>
        <w:jc w:val="both"/>
        <w:rPr>
          <w:rFonts w:ascii="Times New Roman" w:eastAsia="Times New Roman" w:hAnsi="Times New Roman" w:cs="Times New Roman"/>
          <w:sz w:val="24"/>
          <w:szCs w:val="24"/>
          <w:lang w:eastAsia="ro-RO"/>
        </w:rPr>
      </w:pPr>
      <w:r w:rsidRPr="0089411A">
        <w:rPr>
          <w:rFonts w:ascii="Times New Roman" w:eastAsia="Times New Roman" w:hAnsi="Times New Roman" w:cs="Times New Roman"/>
          <w:sz w:val="24"/>
          <w:szCs w:val="24"/>
          <w:lang w:eastAsia="ro-RO"/>
        </w:rPr>
        <w:tab/>
        <w:t>În  anul 202</w:t>
      </w:r>
      <w:r w:rsidR="0089411A" w:rsidRPr="0089411A">
        <w:rPr>
          <w:rFonts w:ascii="Times New Roman" w:eastAsia="Times New Roman" w:hAnsi="Times New Roman" w:cs="Times New Roman"/>
          <w:sz w:val="24"/>
          <w:szCs w:val="24"/>
          <w:lang w:eastAsia="ro-RO"/>
        </w:rPr>
        <w:t>1</w:t>
      </w:r>
      <w:r w:rsidRPr="0089411A">
        <w:rPr>
          <w:rFonts w:ascii="Times New Roman" w:eastAsia="Times New Roman" w:hAnsi="Times New Roman" w:cs="Times New Roman"/>
          <w:sz w:val="24"/>
          <w:szCs w:val="24"/>
          <w:lang w:eastAsia="ro-RO"/>
        </w:rPr>
        <w:t xml:space="preserve">  s-a înregistrat un cost mediu/bolnav cu Sindrom Hunter  de </w:t>
      </w:r>
      <w:r w:rsidR="0089411A" w:rsidRPr="0089411A">
        <w:rPr>
          <w:rFonts w:ascii="Times New Roman" w:eastAsia="Times New Roman" w:hAnsi="Times New Roman" w:cs="Times New Roman"/>
          <w:sz w:val="24"/>
          <w:szCs w:val="24"/>
          <w:lang w:eastAsia="ro-RO"/>
        </w:rPr>
        <w:t xml:space="preserve">195.059,08 </w:t>
      </w:r>
      <w:r w:rsidR="0073060A" w:rsidRPr="0089411A">
        <w:rPr>
          <w:rFonts w:ascii="Times New Roman" w:eastAsia="Times New Roman" w:hAnsi="Times New Roman" w:cs="Times New Roman"/>
          <w:sz w:val="24"/>
          <w:szCs w:val="24"/>
          <w:lang w:eastAsia="ro-RO"/>
        </w:rPr>
        <w:t>lei</w:t>
      </w:r>
      <w:r w:rsidRPr="0089411A">
        <w:rPr>
          <w:rFonts w:ascii="Times New Roman" w:eastAsia="Times New Roman" w:hAnsi="Times New Roman" w:cs="Times New Roman"/>
          <w:sz w:val="24"/>
          <w:szCs w:val="24"/>
          <w:lang w:eastAsia="ro-RO"/>
        </w:rPr>
        <w:t xml:space="preserve">. </w:t>
      </w:r>
      <w:r w:rsidR="0089411A" w:rsidRPr="0089411A">
        <w:rPr>
          <w:rFonts w:ascii="Times New Roman" w:eastAsia="Times New Roman" w:hAnsi="Times New Roman" w:cs="Times New Roman"/>
          <w:sz w:val="24"/>
          <w:szCs w:val="24"/>
          <w:lang w:eastAsia="ro-RO"/>
        </w:rPr>
        <w:t>In luna februarie pacientul a decedat iar medicamentele existente în stoc la data decesului în suma de 243.823.30 lei au fost transferate la Spitalul Judetean de Urgenta Pitesti.</w:t>
      </w:r>
    </w:p>
    <w:p w:rsidR="003F067D" w:rsidRPr="0089411A" w:rsidRDefault="003F067D" w:rsidP="00C11467">
      <w:pPr>
        <w:tabs>
          <w:tab w:val="left" w:pos="720"/>
        </w:tabs>
        <w:spacing w:after="0" w:line="320" w:lineRule="exact"/>
        <w:jc w:val="both"/>
        <w:rPr>
          <w:rFonts w:ascii="Times New Roman" w:eastAsia="Times New Roman" w:hAnsi="Times New Roman" w:cs="Times New Roman"/>
          <w:sz w:val="24"/>
          <w:szCs w:val="24"/>
          <w:lang w:eastAsia="ro-RO"/>
        </w:rPr>
      </w:pPr>
      <w:r w:rsidRPr="00C635B5">
        <w:rPr>
          <w:rFonts w:ascii="Times New Roman" w:eastAsia="Times New Roman" w:hAnsi="Times New Roman" w:cs="Times New Roman"/>
          <w:color w:val="FF0000"/>
          <w:sz w:val="24"/>
          <w:szCs w:val="24"/>
          <w:lang w:eastAsia="ro-RO"/>
        </w:rPr>
        <w:tab/>
      </w:r>
      <w:r w:rsidRPr="0089411A">
        <w:rPr>
          <w:rFonts w:ascii="Times New Roman" w:eastAsia="Times New Roman" w:hAnsi="Times New Roman" w:cs="Times New Roman"/>
          <w:sz w:val="24"/>
          <w:szCs w:val="24"/>
          <w:lang w:eastAsia="ro-RO"/>
        </w:rPr>
        <w:t xml:space="preserve">Referitor la </w:t>
      </w:r>
      <w:r w:rsidRPr="0089411A">
        <w:rPr>
          <w:rFonts w:ascii="Times New Roman" w:eastAsia="Times New Roman" w:hAnsi="Times New Roman" w:cs="Times New Roman"/>
          <w:b/>
          <w:sz w:val="24"/>
          <w:szCs w:val="24"/>
          <w:lang w:eastAsia="ro-RO"/>
        </w:rPr>
        <w:t>tratamentul pacientului cu Tirozinemie</w:t>
      </w:r>
      <w:r w:rsidRPr="0089411A">
        <w:rPr>
          <w:rFonts w:ascii="Times New Roman" w:eastAsia="Times New Roman" w:hAnsi="Times New Roman" w:cs="Times New Roman"/>
          <w:sz w:val="24"/>
          <w:szCs w:val="24"/>
          <w:lang w:eastAsia="ro-RO"/>
        </w:rPr>
        <w:t>, aceasta se trateaza in cadrul ambulatoriului de specialitate al Spitalului Municipal Caracal.</w:t>
      </w:r>
    </w:p>
    <w:p w:rsidR="0089411A" w:rsidRPr="0089411A" w:rsidRDefault="003F067D" w:rsidP="00C11467">
      <w:pPr>
        <w:tabs>
          <w:tab w:val="left" w:pos="720"/>
        </w:tabs>
        <w:spacing w:after="0" w:line="320" w:lineRule="exact"/>
        <w:jc w:val="both"/>
        <w:rPr>
          <w:rFonts w:ascii="Times New Roman" w:eastAsia="Times New Roman" w:hAnsi="Times New Roman" w:cs="Times New Roman"/>
          <w:sz w:val="24"/>
          <w:szCs w:val="24"/>
          <w:lang w:eastAsia="ro-RO"/>
        </w:rPr>
      </w:pPr>
      <w:r w:rsidRPr="00C635B5">
        <w:rPr>
          <w:rFonts w:ascii="Times New Roman" w:eastAsia="Times New Roman" w:hAnsi="Times New Roman" w:cs="Times New Roman"/>
          <w:color w:val="FF0000"/>
          <w:sz w:val="24"/>
          <w:szCs w:val="24"/>
          <w:lang w:eastAsia="ro-RO"/>
        </w:rPr>
        <w:tab/>
      </w:r>
      <w:r w:rsidR="0089411A" w:rsidRPr="0089411A">
        <w:rPr>
          <w:rFonts w:ascii="Times New Roman" w:eastAsia="Times New Roman" w:hAnsi="Times New Roman" w:cs="Times New Roman"/>
          <w:sz w:val="24"/>
          <w:szCs w:val="24"/>
          <w:lang w:eastAsia="ro-RO"/>
        </w:rPr>
        <w:t xml:space="preserve">În anul  2021 s-a înregistrat un cost mediu/bolnav cu tirozinemie de 140.487,87  lei. </w:t>
      </w:r>
    </w:p>
    <w:p w:rsidR="003F067D" w:rsidRPr="0089411A" w:rsidRDefault="003F067D" w:rsidP="00C11467">
      <w:pPr>
        <w:spacing w:after="0" w:line="320" w:lineRule="exact"/>
        <w:ind w:firstLine="708"/>
        <w:jc w:val="both"/>
        <w:rPr>
          <w:rFonts w:ascii="Times New Roman" w:eastAsia="Times New Roman" w:hAnsi="Times New Roman" w:cs="Times New Roman"/>
          <w:sz w:val="24"/>
          <w:szCs w:val="24"/>
          <w:lang w:eastAsia="ro-RO"/>
        </w:rPr>
      </w:pPr>
      <w:r w:rsidRPr="0089411A">
        <w:rPr>
          <w:rFonts w:ascii="Times New Roman" w:eastAsia="Times New Roman" w:hAnsi="Times New Roman" w:cs="Times New Roman"/>
          <w:sz w:val="24"/>
          <w:szCs w:val="24"/>
          <w:lang w:eastAsia="ro-RO"/>
        </w:rPr>
        <w:t xml:space="preserve">De asemenea în cadrul acestui program </w:t>
      </w:r>
      <w:r w:rsidR="00421D14" w:rsidRPr="0089411A">
        <w:rPr>
          <w:rFonts w:ascii="Times New Roman" w:eastAsia="Times New Roman" w:hAnsi="Times New Roman" w:cs="Times New Roman"/>
          <w:sz w:val="24"/>
          <w:szCs w:val="24"/>
          <w:lang w:eastAsia="ro-RO"/>
        </w:rPr>
        <w:t>la nivelul judeţului în anul 202</w:t>
      </w:r>
      <w:r w:rsidR="0089411A" w:rsidRPr="0089411A">
        <w:rPr>
          <w:rFonts w:ascii="Times New Roman" w:eastAsia="Times New Roman" w:hAnsi="Times New Roman" w:cs="Times New Roman"/>
          <w:sz w:val="24"/>
          <w:szCs w:val="24"/>
          <w:lang w:eastAsia="ro-RO"/>
        </w:rPr>
        <w:t>1</w:t>
      </w:r>
      <w:r w:rsidRPr="0089411A">
        <w:rPr>
          <w:rFonts w:ascii="Times New Roman" w:eastAsia="Times New Roman" w:hAnsi="Times New Roman" w:cs="Times New Roman"/>
          <w:sz w:val="24"/>
          <w:szCs w:val="24"/>
          <w:lang w:eastAsia="ro-RO"/>
        </w:rPr>
        <w:t xml:space="preserve"> au fost trataţi </w:t>
      </w:r>
      <w:r w:rsidRPr="0089411A">
        <w:rPr>
          <w:rFonts w:ascii="Times New Roman" w:eastAsia="Times New Roman" w:hAnsi="Times New Roman" w:cs="Times New Roman"/>
          <w:b/>
          <w:sz w:val="24"/>
          <w:szCs w:val="24"/>
          <w:lang w:eastAsia="ro-RO"/>
        </w:rPr>
        <w:t>6 copii cu mucoviscidoza si un adult,</w:t>
      </w:r>
      <w:r w:rsidRPr="0089411A">
        <w:rPr>
          <w:rFonts w:ascii="Times New Roman" w:eastAsia="Times New Roman" w:hAnsi="Times New Roman" w:cs="Times New Roman"/>
          <w:sz w:val="24"/>
          <w:szCs w:val="24"/>
          <w:lang w:eastAsia="ro-RO"/>
        </w:rPr>
        <w:t xml:space="preserve"> înregistându-se un cost mediu /copil de </w:t>
      </w:r>
      <w:r w:rsidR="0089411A" w:rsidRPr="0089411A">
        <w:rPr>
          <w:rFonts w:ascii="Times New Roman" w:eastAsia="Times New Roman" w:hAnsi="Times New Roman" w:cs="Times New Roman"/>
          <w:sz w:val="24"/>
          <w:szCs w:val="24"/>
          <w:lang w:eastAsia="ro-RO"/>
        </w:rPr>
        <w:t xml:space="preserve">28.511,76 lei </w:t>
      </w:r>
      <w:r w:rsidRPr="0089411A">
        <w:rPr>
          <w:rFonts w:ascii="Times New Roman" w:eastAsia="Times New Roman" w:hAnsi="Times New Roman" w:cs="Times New Roman"/>
          <w:sz w:val="24"/>
          <w:szCs w:val="24"/>
          <w:lang w:eastAsia="ro-RO"/>
        </w:rPr>
        <w:t xml:space="preserve">iar pentru adult inregistrandu-se un cost mediu de </w:t>
      </w:r>
      <w:r w:rsidR="0089411A" w:rsidRPr="0089411A">
        <w:rPr>
          <w:rFonts w:ascii="Times New Roman" w:eastAsia="Times New Roman" w:hAnsi="Times New Roman" w:cs="Times New Roman"/>
          <w:sz w:val="24"/>
          <w:szCs w:val="24"/>
          <w:lang w:eastAsia="ro-RO"/>
        </w:rPr>
        <w:t xml:space="preserve">55.380,04 </w:t>
      </w:r>
      <w:r w:rsidRPr="0089411A">
        <w:rPr>
          <w:rFonts w:ascii="Times New Roman" w:eastAsia="Times New Roman" w:hAnsi="Times New Roman" w:cs="Times New Roman"/>
          <w:sz w:val="24"/>
          <w:szCs w:val="24"/>
          <w:lang w:eastAsia="ro-RO"/>
        </w:rPr>
        <w:t>lei.</w:t>
      </w:r>
    </w:p>
    <w:p w:rsidR="003F067D" w:rsidRPr="0089411A" w:rsidRDefault="003F067D" w:rsidP="00C11467">
      <w:pPr>
        <w:spacing w:after="0" w:line="320" w:lineRule="exact"/>
        <w:ind w:firstLine="708"/>
        <w:jc w:val="both"/>
        <w:rPr>
          <w:rFonts w:ascii="Times New Roman" w:eastAsia="Times New Roman" w:hAnsi="Times New Roman" w:cs="Times New Roman"/>
          <w:sz w:val="24"/>
          <w:szCs w:val="24"/>
          <w:lang w:eastAsia="ro-RO"/>
        </w:rPr>
      </w:pPr>
      <w:r w:rsidRPr="0089411A">
        <w:rPr>
          <w:rFonts w:ascii="Times New Roman" w:eastAsia="Times New Roman" w:hAnsi="Times New Roman" w:cs="Times New Roman"/>
          <w:sz w:val="24"/>
          <w:szCs w:val="24"/>
          <w:lang w:eastAsia="ro-RO"/>
        </w:rPr>
        <w:t>In anul 202</w:t>
      </w:r>
      <w:r w:rsidR="0089411A" w:rsidRPr="0089411A">
        <w:rPr>
          <w:rFonts w:ascii="Times New Roman" w:eastAsia="Times New Roman" w:hAnsi="Times New Roman" w:cs="Times New Roman"/>
          <w:sz w:val="24"/>
          <w:szCs w:val="24"/>
          <w:lang w:eastAsia="ro-RO"/>
        </w:rPr>
        <w:t>1</w:t>
      </w:r>
      <w:r w:rsidRPr="0089411A">
        <w:rPr>
          <w:rFonts w:ascii="Times New Roman" w:eastAsia="Times New Roman" w:hAnsi="Times New Roman" w:cs="Times New Roman"/>
          <w:sz w:val="24"/>
          <w:szCs w:val="24"/>
          <w:lang w:eastAsia="ro-RO"/>
        </w:rPr>
        <w:t xml:space="preserve"> au fost trataţi </w:t>
      </w:r>
      <w:r w:rsidR="0089411A" w:rsidRPr="0089411A">
        <w:rPr>
          <w:rFonts w:ascii="Times New Roman" w:eastAsia="Times New Roman" w:hAnsi="Times New Roman" w:cs="Times New Roman"/>
          <w:sz w:val="24"/>
          <w:szCs w:val="24"/>
          <w:lang w:eastAsia="ro-RO"/>
        </w:rPr>
        <w:t>8</w:t>
      </w:r>
      <w:r w:rsidRPr="0089411A">
        <w:rPr>
          <w:rFonts w:ascii="Times New Roman" w:eastAsia="Times New Roman" w:hAnsi="Times New Roman" w:cs="Times New Roman"/>
          <w:sz w:val="24"/>
          <w:szCs w:val="24"/>
          <w:lang w:eastAsia="ro-RO"/>
        </w:rPr>
        <w:t xml:space="preserve"> adulţi cu </w:t>
      </w:r>
      <w:r w:rsidRPr="0089411A">
        <w:rPr>
          <w:rFonts w:ascii="Times New Roman" w:eastAsia="Times New Roman" w:hAnsi="Times New Roman" w:cs="Times New Roman"/>
          <w:b/>
          <w:sz w:val="24"/>
          <w:szCs w:val="24"/>
          <w:lang w:eastAsia="ro-RO"/>
        </w:rPr>
        <w:t>scleroză laterală amiotrofică</w:t>
      </w:r>
      <w:r w:rsidRPr="0089411A">
        <w:rPr>
          <w:rFonts w:ascii="Times New Roman" w:eastAsia="Times New Roman" w:hAnsi="Times New Roman" w:cs="Times New Roman"/>
          <w:sz w:val="24"/>
          <w:szCs w:val="24"/>
          <w:lang w:eastAsia="ro-RO"/>
        </w:rPr>
        <w:t xml:space="preserve"> înregistându-se un cost mediu /bolnav de </w:t>
      </w:r>
      <w:r w:rsidR="0089411A" w:rsidRPr="0089411A">
        <w:rPr>
          <w:rFonts w:ascii="Times New Roman" w:eastAsia="Times New Roman" w:hAnsi="Times New Roman" w:cs="Times New Roman"/>
          <w:sz w:val="24"/>
          <w:szCs w:val="24"/>
          <w:lang w:eastAsia="ro-RO"/>
        </w:rPr>
        <w:t xml:space="preserve">2.509,26  </w:t>
      </w:r>
      <w:r w:rsidR="0073060A" w:rsidRPr="0089411A">
        <w:rPr>
          <w:rFonts w:ascii="Times New Roman" w:eastAsia="Times New Roman" w:hAnsi="Times New Roman" w:cs="Times New Roman"/>
          <w:sz w:val="24"/>
          <w:szCs w:val="24"/>
          <w:lang w:eastAsia="ro-RO"/>
        </w:rPr>
        <w:t>lei</w:t>
      </w:r>
      <w:r w:rsidRPr="0089411A">
        <w:rPr>
          <w:rFonts w:ascii="Times New Roman" w:eastAsia="Times New Roman" w:hAnsi="Times New Roman" w:cs="Times New Roman"/>
          <w:sz w:val="24"/>
          <w:szCs w:val="24"/>
          <w:lang w:eastAsia="ro-RO"/>
        </w:rPr>
        <w:t>.</w:t>
      </w:r>
    </w:p>
    <w:p w:rsidR="003F067D" w:rsidRPr="0089411A" w:rsidRDefault="003F067D" w:rsidP="00A75051">
      <w:pPr>
        <w:spacing w:after="0" w:line="320" w:lineRule="exact"/>
        <w:ind w:firstLine="708"/>
        <w:jc w:val="both"/>
        <w:rPr>
          <w:rFonts w:ascii="Times New Roman" w:eastAsia="Times New Roman" w:hAnsi="Times New Roman" w:cs="Times New Roman"/>
          <w:b/>
          <w:sz w:val="24"/>
          <w:szCs w:val="24"/>
          <w:lang w:eastAsia="ro-RO"/>
        </w:rPr>
      </w:pPr>
      <w:r w:rsidRPr="0089411A">
        <w:rPr>
          <w:rFonts w:ascii="Times New Roman" w:eastAsia="Times New Roman" w:hAnsi="Times New Roman" w:cs="Times New Roman"/>
          <w:sz w:val="24"/>
          <w:szCs w:val="24"/>
          <w:lang w:eastAsia="ro-RO"/>
        </w:rPr>
        <w:t xml:space="preserve">A beneficiat de tratament pentru boli rare si un pacient </w:t>
      </w:r>
      <w:r w:rsidRPr="0089411A">
        <w:rPr>
          <w:rFonts w:ascii="Times New Roman" w:eastAsia="Times New Roman" w:hAnsi="Times New Roman" w:cs="Times New Roman"/>
          <w:b/>
          <w:sz w:val="24"/>
          <w:szCs w:val="24"/>
          <w:lang w:eastAsia="ro-RO"/>
        </w:rPr>
        <w:t xml:space="preserve">cu fibroza pulmonara idiopatica </w:t>
      </w:r>
      <w:r w:rsidRPr="0089411A">
        <w:rPr>
          <w:rFonts w:ascii="Times New Roman" w:eastAsia="Times New Roman" w:hAnsi="Times New Roman" w:cs="Times New Roman"/>
          <w:sz w:val="24"/>
          <w:szCs w:val="24"/>
          <w:lang w:eastAsia="ro-RO"/>
        </w:rPr>
        <w:t>la care s-a inregistrata un cost mediu/bolnav</w:t>
      </w:r>
      <w:r w:rsidRPr="0089411A">
        <w:rPr>
          <w:rFonts w:ascii="Times New Roman" w:eastAsia="Times New Roman" w:hAnsi="Times New Roman" w:cs="Times New Roman"/>
          <w:b/>
          <w:sz w:val="24"/>
          <w:szCs w:val="24"/>
          <w:lang w:eastAsia="ro-RO"/>
        </w:rPr>
        <w:t xml:space="preserve"> de </w:t>
      </w:r>
      <w:r w:rsidR="0089411A" w:rsidRPr="0089411A">
        <w:rPr>
          <w:rFonts w:ascii="Times New Roman" w:eastAsia="Times New Roman" w:hAnsi="Times New Roman" w:cs="Times New Roman"/>
          <w:b/>
          <w:sz w:val="24"/>
          <w:szCs w:val="24"/>
          <w:lang w:eastAsia="ro-RO"/>
        </w:rPr>
        <w:t xml:space="preserve">114.139,85 </w:t>
      </w:r>
      <w:r w:rsidRPr="0089411A">
        <w:rPr>
          <w:rFonts w:ascii="Times New Roman" w:eastAsia="Times New Roman" w:hAnsi="Times New Roman" w:cs="Times New Roman"/>
          <w:b/>
          <w:sz w:val="24"/>
          <w:szCs w:val="24"/>
          <w:lang w:eastAsia="ro-RO"/>
        </w:rPr>
        <w:t>lei</w:t>
      </w:r>
      <w:r w:rsidRPr="0089411A">
        <w:rPr>
          <w:rFonts w:ascii="Times New Roman" w:eastAsia="Times New Roman" w:hAnsi="Times New Roman" w:cs="Times New Roman"/>
          <w:sz w:val="24"/>
          <w:szCs w:val="24"/>
          <w:lang w:eastAsia="ro-RO"/>
        </w:rPr>
        <w:t xml:space="preserve">. </w:t>
      </w:r>
    </w:p>
    <w:p w:rsidR="003F067D" w:rsidRPr="00716367" w:rsidRDefault="0089411A" w:rsidP="00A75051">
      <w:pPr>
        <w:spacing w:after="0" w:line="320" w:lineRule="exact"/>
        <w:ind w:firstLine="708"/>
        <w:jc w:val="both"/>
        <w:rPr>
          <w:rFonts w:ascii="Times New Roman" w:eastAsia="Times New Roman" w:hAnsi="Times New Roman" w:cs="Times New Roman"/>
          <w:sz w:val="24"/>
          <w:szCs w:val="24"/>
          <w:lang w:eastAsia="ro-RO"/>
        </w:rPr>
      </w:pPr>
      <w:r w:rsidRPr="00716367">
        <w:rPr>
          <w:rFonts w:ascii="Times New Roman" w:eastAsia="Times New Roman" w:hAnsi="Times New Roman" w:cs="Times New Roman"/>
          <w:sz w:val="24"/>
          <w:szCs w:val="24"/>
          <w:lang w:eastAsia="ro-RO"/>
        </w:rPr>
        <w:t>Pentru pacientul</w:t>
      </w:r>
      <w:r w:rsidR="003F067D" w:rsidRPr="00716367">
        <w:rPr>
          <w:rFonts w:ascii="Times New Roman" w:eastAsia="Times New Roman" w:hAnsi="Times New Roman" w:cs="Times New Roman"/>
          <w:sz w:val="24"/>
          <w:szCs w:val="24"/>
          <w:lang w:eastAsia="ro-RO"/>
        </w:rPr>
        <w:t xml:space="preserve"> cu </w:t>
      </w:r>
      <w:r w:rsidR="00716367" w:rsidRPr="00716367">
        <w:rPr>
          <w:rFonts w:ascii="Times New Roman" w:eastAsia="Times New Roman" w:hAnsi="Times New Roman" w:cs="Times New Roman"/>
          <w:b/>
          <w:sz w:val="24"/>
          <w:szCs w:val="24"/>
          <w:lang w:eastAsia="ro-RO"/>
        </w:rPr>
        <w:t xml:space="preserve">Limfagioleiomiomatoza s-a </w:t>
      </w:r>
      <w:r w:rsidR="003F067D" w:rsidRPr="00716367">
        <w:rPr>
          <w:rFonts w:ascii="Times New Roman" w:eastAsia="Times New Roman" w:hAnsi="Times New Roman" w:cs="Times New Roman"/>
          <w:sz w:val="24"/>
          <w:szCs w:val="24"/>
          <w:lang w:eastAsia="ro-RO"/>
        </w:rPr>
        <w:t>inregistra</w:t>
      </w:r>
      <w:r w:rsidR="00716367" w:rsidRPr="00716367">
        <w:rPr>
          <w:rFonts w:ascii="Times New Roman" w:eastAsia="Times New Roman" w:hAnsi="Times New Roman" w:cs="Times New Roman"/>
          <w:sz w:val="24"/>
          <w:szCs w:val="24"/>
          <w:lang w:eastAsia="ro-RO"/>
        </w:rPr>
        <w:t>t</w:t>
      </w:r>
      <w:r w:rsidR="003F067D" w:rsidRPr="00716367">
        <w:rPr>
          <w:rFonts w:ascii="Times New Roman" w:eastAsia="Times New Roman" w:hAnsi="Times New Roman" w:cs="Times New Roman"/>
          <w:sz w:val="24"/>
          <w:szCs w:val="24"/>
          <w:lang w:eastAsia="ro-RO"/>
        </w:rPr>
        <w:t xml:space="preserve"> un cost /bolnav de </w:t>
      </w:r>
      <w:r w:rsidRPr="00716367">
        <w:rPr>
          <w:rFonts w:ascii="Times New Roman" w:eastAsia="Times New Roman" w:hAnsi="Times New Roman" w:cs="Times New Roman"/>
          <w:sz w:val="24"/>
          <w:szCs w:val="24"/>
          <w:lang w:eastAsia="ro-RO"/>
        </w:rPr>
        <w:t xml:space="preserve">25.650,72 </w:t>
      </w:r>
      <w:r w:rsidR="003F067D" w:rsidRPr="00716367">
        <w:rPr>
          <w:rFonts w:ascii="Times New Roman" w:eastAsia="Times New Roman" w:hAnsi="Times New Roman" w:cs="Times New Roman"/>
          <w:sz w:val="24"/>
          <w:szCs w:val="24"/>
          <w:lang w:eastAsia="ro-RO"/>
        </w:rPr>
        <w:t>lei</w:t>
      </w:r>
      <w:r w:rsidR="0073060A" w:rsidRPr="00716367">
        <w:rPr>
          <w:rFonts w:ascii="Times New Roman" w:eastAsia="Times New Roman" w:hAnsi="Times New Roman" w:cs="Times New Roman"/>
          <w:b/>
          <w:sz w:val="24"/>
          <w:szCs w:val="24"/>
          <w:lang w:eastAsia="ro-RO"/>
        </w:rPr>
        <w:t>.</w:t>
      </w:r>
      <w:r w:rsidR="003F067D" w:rsidRPr="00716367">
        <w:rPr>
          <w:rFonts w:ascii="Times New Roman" w:eastAsia="Times New Roman" w:hAnsi="Times New Roman" w:cs="Times New Roman"/>
          <w:sz w:val="24"/>
          <w:szCs w:val="24"/>
          <w:lang w:eastAsia="ro-RO"/>
        </w:rPr>
        <w:t xml:space="preserve"> </w:t>
      </w:r>
    </w:p>
    <w:p w:rsidR="00716367" w:rsidRPr="00716367" w:rsidRDefault="003F067D" w:rsidP="00716367">
      <w:pPr>
        <w:spacing w:after="0" w:line="320" w:lineRule="exact"/>
        <w:ind w:firstLine="708"/>
        <w:jc w:val="both"/>
        <w:rPr>
          <w:rFonts w:ascii="Times New Roman" w:eastAsia="Times New Roman" w:hAnsi="Times New Roman" w:cs="Times New Roman"/>
          <w:sz w:val="24"/>
          <w:szCs w:val="24"/>
          <w:lang w:eastAsia="ro-RO"/>
        </w:rPr>
      </w:pPr>
      <w:r w:rsidRPr="00716367">
        <w:rPr>
          <w:rFonts w:ascii="Times New Roman" w:eastAsia="Times New Roman" w:hAnsi="Times New Roman" w:cs="Times New Roman"/>
          <w:sz w:val="24"/>
          <w:szCs w:val="24"/>
          <w:lang w:eastAsia="ro-RO"/>
        </w:rPr>
        <w:t>De asemenea in anul 202</w:t>
      </w:r>
      <w:r w:rsidR="00716367" w:rsidRPr="00716367">
        <w:rPr>
          <w:rFonts w:ascii="Times New Roman" w:eastAsia="Times New Roman" w:hAnsi="Times New Roman" w:cs="Times New Roman"/>
          <w:sz w:val="24"/>
          <w:szCs w:val="24"/>
          <w:lang w:eastAsia="ro-RO"/>
        </w:rPr>
        <w:t>1</w:t>
      </w:r>
      <w:r w:rsidRPr="00716367">
        <w:rPr>
          <w:rFonts w:ascii="Times New Roman" w:eastAsia="Times New Roman" w:hAnsi="Times New Roman" w:cs="Times New Roman"/>
          <w:sz w:val="24"/>
          <w:szCs w:val="24"/>
          <w:lang w:eastAsia="ro-RO"/>
        </w:rPr>
        <w:t xml:space="preserve"> au fost trataţi </w:t>
      </w:r>
      <w:r w:rsidR="00716367" w:rsidRPr="00716367">
        <w:rPr>
          <w:rFonts w:ascii="Times New Roman" w:eastAsia="Times New Roman" w:hAnsi="Times New Roman" w:cs="Times New Roman"/>
          <w:sz w:val="24"/>
          <w:szCs w:val="24"/>
          <w:lang w:eastAsia="ro-RO"/>
        </w:rPr>
        <w:t>8</w:t>
      </w:r>
      <w:r w:rsidRPr="00716367">
        <w:rPr>
          <w:rFonts w:ascii="Times New Roman" w:eastAsia="Times New Roman" w:hAnsi="Times New Roman" w:cs="Times New Roman"/>
          <w:sz w:val="24"/>
          <w:szCs w:val="24"/>
          <w:lang w:eastAsia="ro-RO"/>
        </w:rPr>
        <w:t xml:space="preserve"> pacienti cu </w:t>
      </w:r>
      <w:r w:rsidRPr="00716367">
        <w:rPr>
          <w:rFonts w:ascii="Times New Roman" w:eastAsia="Times New Roman" w:hAnsi="Times New Roman" w:cs="Times New Roman"/>
          <w:b/>
          <w:sz w:val="24"/>
          <w:szCs w:val="24"/>
          <w:lang w:eastAsia="ro-RO"/>
        </w:rPr>
        <w:t>angioedem ereditar</w:t>
      </w:r>
      <w:r w:rsidRPr="00716367">
        <w:rPr>
          <w:rFonts w:ascii="Times New Roman" w:eastAsia="Times New Roman" w:hAnsi="Times New Roman" w:cs="Times New Roman"/>
          <w:sz w:val="24"/>
          <w:szCs w:val="24"/>
          <w:lang w:eastAsia="ro-RO"/>
        </w:rPr>
        <w:t xml:space="preserve"> înregistându-se un cost mediu /bolnav </w:t>
      </w:r>
      <w:r w:rsidR="0073060A" w:rsidRPr="00716367">
        <w:rPr>
          <w:rFonts w:ascii="Times New Roman" w:eastAsia="Times New Roman" w:hAnsi="Times New Roman" w:cs="Times New Roman"/>
          <w:sz w:val="24"/>
          <w:szCs w:val="24"/>
          <w:lang w:eastAsia="ro-RO"/>
        </w:rPr>
        <w:t xml:space="preserve">de </w:t>
      </w:r>
      <w:r w:rsidR="00716367" w:rsidRPr="00716367">
        <w:rPr>
          <w:rFonts w:ascii="Times New Roman" w:eastAsia="Times New Roman" w:hAnsi="Times New Roman" w:cs="Times New Roman"/>
          <w:sz w:val="24"/>
          <w:szCs w:val="24"/>
          <w:lang w:eastAsia="ro-RO"/>
        </w:rPr>
        <w:t xml:space="preserve">212.205,86  </w:t>
      </w:r>
      <w:r w:rsidR="0073060A" w:rsidRPr="00716367">
        <w:rPr>
          <w:rFonts w:ascii="Times New Roman" w:eastAsia="Times New Roman" w:hAnsi="Times New Roman" w:cs="Times New Roman"/>
          <w:sz w:val="24"/>
          <w:szCs w:val="24"/>
          <w:lang w:eastAsia="ro-RO"/>
        </w:rPr>
        <w:t>lei</w:t>
      </w:r>
      <w:r w:rsidRPr="00716367">
        <w:rPr>
          <w:rFonts w:ascii="Times New Roman" w:eastAsia="Times New Roman" w:hAnsi="Times New Roman" w:cs="Times New Roman"/>
          <w:sz w:val="24"/>
          <w:szCs w:val="24"/>
          <w:lang w:eastAsia="ro-RO"/>
        </w:rPr>
        <w:t xml:space="preserve">.  </w:t>
      </w:r>
    </w:p>
    <w:p w:rsidR="003F067D" w:rsidRPr="00716367" w:rsidRDefault="003F067D" w:rsidP="00716367">
      <w:pPr>
        <w:spacing w:after="0" w:line="320" w:lineRule="exact"/>
        <w:ind w:firstLine="708"/>
        <w:jc w:val="both"/>
        <w:rPr>
          <w:rFonts w:ascii="Times New Roman" w:eastAsia="Times New Roman" w:hAnsi="Times New Roman" w:cs="Times New Roman"/>
          <w:sz w:val="24"/>
          <w:szCs w:val="24"/>
          <w:lang w:val="it-IT" w:eastAsia="ro-RO"/>
        </w:rPr>
      </w:pPr>
      <w:r w:rsidRPr="00716367">
        <w:rPr>
          <w:rFonts w:ascii="Times New Roman" w:eastAsia="Times New Roman" w:hAnsi="Times New Roman" w:cs="Times New Roman"/>
          <w:sz w:val="24"/>
          <w:szCs w:val="24"/>
          <w:lang w:eastAsia="ro-RO"/>
        </w:rPr>
        <w:t>In urma verific</w:t>
      </w:r>
      <w:r w:rsidR="00716367" w:rsidRPr="00716367">
        <w:rPr>
          <w:rFonts w:ascii="Times New Roman" w:eastAsia="Times New Roman" w:hAnsi="Times New Roman" w:cs="Times New Roman"/>
          <w:sz w:val="24"/>
          <w:szCs w:val="24"/>
          <w:lang w:eastAsia="ro-RO"/>
        </w:rPr>
        <w:t>ă</w:t>
      </w:r>
      <w:r w:rsidRPr="00716367">
        <w:rPr>
          <w:rFonts w:ascii="Times New Roman" w:eastAsia="Times New Roman" w:hAnsi="Times New Roman" w:cs="Times New Roman"/>
          <w:sz w:val="24"/>
          <w:szCs w:val="24"/>
          <w:lang w:eastAsia="ro-RO"/>
        </w:rPr>
        <w:t>rii prescripţiilor medicale eliberate prin farmaci</w:t>
      </w:r>
      <w:r w:rsidR="00716367" w:rsidRPr="00716367">
        <w:rPr>
          <w:rFonts w:ascii="Times New Roman" w:eastAsia="Times New Roman" w:hAnsi="Times New Roman" w:cs="Times New Roman"/>
          <w:sz w:val="24"/>
          <w:szCs w:val="24"/>
          <w:lang w:eastAsia="ro-RO"/>
        </w:rPr>
        <w:t>ile</w:t>
      </w:r>
      <w:r w:rsidRPr="00716367">
        <w:rPr>
          <w:rFonts w:ascii="Times New Roman" w:eastAsia="Times New Roman" w:hAnsi="Times New Roman" w:cs="Times New Roman"/>
          <w:sz w:val="24"/>
          <w:szCs w:val="24"/>
          <w:lang w:eastAsia="ro-RO"/>
        </w:rPr>
        <w:t xml:space="preserve"> cu circuit deschis, confruntându-se cu datele existente în baza SIUI, s-a constatat  respectarea condiţiilor de prescriere, eliberare a medicamentelor.</w:t>
      </w:r>
    </w:p>
    <w:p w:rsidR="003F067D" w:rsidRPr="006051A1" w:rsidRDefault="003F067D" w:rsidP="00716367">
      <w:pPr>
        <w:tabs>
          <w:tab w:val="left" w:pos="0"/>
        </w:tabs>
        <w:overflowPunct w:val="0"/>
        <w:autoSpaceDE w:val="0"/>
        <w:autoSpaceDN w:val="0"/>
        <w:adjustRightInd w:val="0"/>
        <w:spacing w:after="0" w:line="320" w:lineRule="exact"/>
        <w:ind w:firstLine="720"/>
        <w:jc w:val="both"/>
        <w:textAlignment w:val="baseline"/>
        <w:rPr>
          <w:rFonts w:ascii="Times New Roman" w:eastAsia="Times New Roman" w:hAnsi="Times New Roman" w:cs="Times New Roman"/>
          <w:sz w:val="24"/>
          <w:szCs w:val="24"/>
          <w:lang w:eastAsia="ro-RO"/>
        </w:rPr>
      </w:pPr>
      <w:r w:rsidRPr="006051A1">
        <w:rPr>
          <w:rFonts w:ascii="Times New Roman" w:eastAsia="Times New Roman" w:hAnsi="Times New Roman" w:cs="Times New Roman"/>
          <w:b/>
          <w:sz w:val="24"/>
          <w:szCs w:val="24"/>
          <w:lang w:eastAsia="ro-RO"/>
        </w:rPr>
        <w:t>Programul naţional de boli endocrine – tratamentul osteoporozei,</w:t>
      </w:r>
      <w:r w:rsidRPr="006051A1">
        <w:rPr>
          <w:rFonts w:ascii="Times New Roman" w:eastAsia="Times New Roman" w:hAnsi="Times New Roman" w:cs="Times New Roman"/>
          <w:sz w:val="24"/>
          <w:szCs w:val="24"/>
          <w:lang w:eastAsia="ro-RO"/>
        </w:rPr>
        <w:t xml:space="preserve"> derulat prin Spitalul Judetean de Urgenta Slatina. In cadrul acestui program se asigura în ambulatoriu medicamentele specifice pentru tratamentul osteoporozei.</w:t>
      </w:r>
    </w:p>
    <w:p w:rsidR="003F067D" w:rsidRPr="006051A1" w:rsidRDefault="003F067D" w:rsidP="00716367">
      <w:pPr>
        <w:tabs>
          <w:tab w:val="left" w:pos="0"/>
        </w:tabs>
        <w:spacing w:after="0" w:line="320" w:lineRule="exact"/>
        <w:ind w:firstLine="708"/>
        <w:jc w:val="both"/>
        <w:rPr>
          <w:rFonts w:ascii="Times New Roman" w:eastAsia="Times New Roman" w:hAnsi="Times New Roman" w:cs="Times New Roman"/>
          <w:sz w:val="24"/>
          <w:szCs w:val="24"/>
          <w:lang w:eastAsia="ro-RO"/>
        </w:rPr>
      </w:pPr>
      <w:r w:rsidRPr="006051A1">
        <w:rPr>
          <w:rFonts w:ascii="Times New Roman" w:eastAsia="Times New Roman" w:hAnsi="Times New Roman" w:cs="Times New Roman"/>
          <w:sz w:val="24"/>
          <w:szCs w:val="24"/>
          <w:lang w:eastAsia="ro-RO"/>
        </w:rPr>
        <w:t xml:space="preserve">Creditele de angajament  </w:t>
      </w:r>
      <w:r w:rsidR="0073060A" w:rsidRPr="006051A1">
        <w:rPr>
          <w:rFonts w:ascii="Times New Roman" w:eastAsia="Times New Roman" w:hAnsi="Times New Roman" w:cs="Times New Roman"/>
          <w:sz w:val="24"/>
          <w:szCs w:val="24"/>
          <w:lang w:eastAsia="ro-RO"/>
        </w:rPr>
        <w:t xml:space="preserve">pentru </w:t>
      </w:r>
      <w:r w:rsidRPr="006051A1">
        <w:rPr>
          <w:rFonts w:ascii="Times New Roman" w:eastAsia="Times New Roman" w:hAnsi="Times New Roman" w:cs="Times New Roman"/>
          <w:sz w:val="24"/>
          <w:szCs w:val="24"/>
          <w:lang w:eastAsia="ro-RO"/>
        </w:rPr>
        <w:t>an</w:t>
      </w:r>
      <w:r w:rsidR="0073060A" w:rsidRPr="006051A1">
        <w:rPr>
          <w:rFonts w:ascii="Times New Roman" w:eastAsia="Times New Roman" w:hAnsi="Times New Roman" w:cs="Times New Roman"/>
          <w:sz w:val="24"/>
          <w:szCs w:val="24"/>
          <w:lang w:eastAsia="ro-RO"/>
        </w:rPr>
        <w:t>ul</w:t>
      </w:r>
      <w:r w:rsidRPr="006051A1">
        <w:rPr>
          <w:rFonts w:ascii="Times New Roman" w:eastAsia="Times New Roman" w:hAnsi="Times New Roman" w:cs="Times New Roman"/>
          <w:sz w:val="24"/>
          <w:szCs w:val="24"/>
          <w:lang w:eastAsia="ro-RO"/>
        </w:rPr>
        <w:t xml:space="preserve"> 202</w:t>
      </w:r>
      <w:r w:rsidR="00716367" w:rsidRPr="006051A1">
        <w:rPr>
          <w:rFonts w:ascii="Times New Roman" w:eastAsia="Times New Roman" w:hAnsi="Times New Roman" w:cs="Times New Roman"/>
          <w:sz w:val="24"/>
          <w:szCs w:val="24"/>
          <w:lang w:eastAsia="ro-RO"/>
        </w:rPr>
        <w:t>1</w:t>
      </w:r>
      <w:r w:rsidRPr="006051A1">
        <w:rPr>
          <w:rFonts w:ascii="Times New Roman" w:eastAsia="Times New Roman" w:hAnsi="Times New Roman" w:cs="Times New Roman"/>
          <w:sz w:val="24"/>
          <w:szCs w:val="24"/>
          <w:lang w:eastAsia="ro-RO"/>
        </w:rPr>
        <w:t xml:space="preserve"> au fost in suma de </w:t>
      </w:r>
      <w:r w:rsidR="00716367" w:rsidRPr="006051A1">
        <w:rPr>
          <w:rFonts w:ascii="Times New Roman" w:eastAsia="Times New Roman" w:hAnsi="Times New Roman" w:cs="Times New Roman"/>
          <w:sz w:val="24"/>
          <w:szCs w:val="24"/>
          <w:lang w:eastAsia="ro-RO"/>
        </w:rPr>
        <w:t>16.030 lei</w:t>
      </w:r>
      <w:r w:rsidRPr="006051A1">
        <w:rPr>
          <w:rFonts w:ascii="Times New Roman" w:eastAsia="Times New Roman" w:hAnsi="Times New Roman" w:cs="Times New Roman"/>
          <w:sz w:val="24"/>
          <w:szCs w:val="24"/>
          <w:lang w:eastAsia="ro-RO"/>
        </w:rPr>
        <w:t>.</w:t>
      </w:r>
    </w:p>
    <w:p w:rsidR="003F067D" w:rsidRPr="006051A1" w:rsidRDefault="003F067D" w:rsidP="00716367">
      <w:pPr>
        <w:tabs>
          <w:tab w:val="left" w:pos="0"/>
        </w:tabs>
        <w:spacing w:after="0" w:line="320" w:lineRule="exact"/>
        <w:ind w:firstLine="708"/>
        <w:rPr>
          <w:rFonts w:ascii="Times New Roman" w:eastAsia="Times New Roman" w:hAnsi="Times New Roman" w:cs="Times New Roman"/>
          <w:sz w:val="24"/>
          <w:szCs w:val="24"/>
          <w:lang w:eastAsia="ro-RO"/>
        </w:rPr>
      </w:pPr>
      <w:r w:rsidRPr="006051A1">
        <w:rPr>
          <w:rFonts w:ascii="Times New Roman" w:eastAsia="Times New Roman" w:hAnsi="Times New Roman" w:cs="Times New Roman"/>
          <w:sz w:val="24"/>
          <w:szCs w:val="24"/>
          <w:lang w:eastAsia="ro-RO"/>
        </w:rPr>
        <w:t xml:space="preserve">În această perioadă au fost tratati </w:t>
      </w:r>
      <w:r w:rsidR="00716367" w:rsidRPr="006051A1">
        <w:rPr>
          <w:rFonts w:ascii="Times New Roman" w:eastAsia="Times New Roman" w:hAnsi="Times New Roman" w:cs="Times New Roman"/>
          <w:sz w:val="24"/>
          <w:szCs w:val="24"/>
          <w:lang w:eastAsia="ro-RO"/>
        </w:rPr>
        <w:t>79 de</w:t>
      </w:r>
      <w:r w:rsidRPr="006051A1">
        <w:rPr>
          <w:rFonts w:ascii="Times New Roman" w:eastAsia="Times New Roman" w:hAnsi="Times New Roman" w:cs="Times New Roman"/>
          <w:sz w:val="24"/>
          <w:szCs w:val="24"/>
          <w:lang w:eastAsia="ro-RO"/>
        </w:rPr>
        <w:t xml:space="preserve">  pacienţi, inregistrandu-se un cost mediu  de</w:t>
      </w:r>
      <w:r w:rsidR="00716367" w:rsidRPr="006051A1">
        <w:rPr>
          <w:rFonts w:ascii="Times New Roman" w:eastAsia="Times New Roman" w:hAnsi="Times New Roman" w:cs="Times New Roman"/>
          <w:sz w:val="24"/>
          <w:szCs w:val="24"/>
          <w:lang w:eastAsia="ro-RO"/>
        </w:rPr>
        <w:t xml:space="preserve"> </w:t>
      </w:r>
      <w:r w:rsidRPr="006051A1">
        <w:rPr>
          <w:rFonts w:ascii="Times New Roman" w:eastAsia="Times New Roman" w:hAnsi="Times New Roman" w:cs="Times New Roman"/>
          <w:sz w:val="24"/>
          <w:szCs w:val="24"/>
          <w:lang w:eastAsia="ro-RO"/>
        </w:rPr>
        <w:t xml:space="preserve"> </w:t>
      </w:r>
      <w:r w:rsidR="00716367" w:rsidRPr="006051A1">
        <w:rPr>
          <w:rFonts w:ascii="Times New Roman" w:eastAsia="Times New Roman" w:hAnsi="Times New Roman" w:cs="Times New Roman"/>
          <w:sz w:val="24"/>
          <w:szCs w:val="24"/>
          <w:lang w:eastAsia="ro-RO"/>
        </w:rPr>
        <w:t xml:space="preserve">261,56 </w:t>
      </w:r>
      <w:r w:rsidRPr="006051A1">
        <w:rPr>
          <w:rFonts w:ascii="Times New Roman" w:eastAsia="Times New Roman" w:hAnsi="Times New Roman" w:cs="Times New Roman"/>
          <w:sz w:val="24"/>
          <w:szCs w:val="24"/>
          <w:lang w:eastAsia="ro-RO"/>
        </w:rPr>
        <w:t xml:space="preserve">lei. </w:t>
      </w:r>
    </w:p>
    <w:p w:rsidR="003F067D" w:rsidRPr="006051A1" w:rsidRDefault="006051A1" w:rsidP="006051A1">
      <w:pPr>
        <w:overflowPunct w:val="0"/>
        <w:autoSpaceDE w:val="0"/>
        <w:autoSpaceDN w:val="0"/>
        <w:adjustRightInd w:val="0"/>
        <w:spacing w:after="0" w:line="320" w:lineRule="exact"/>
        <w:ind w:left="360"/>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BD5D6F">
        <w:rPr>
          <w:rFonts w:ascii="Times New Roman" w:eastAsia="Times New Roman" w:hAnsi="Times New Roman" w:cs="Times New Roman"/>
          <w:b/>
          <w:sz w:val="24"/>
          <w:szCs w:val="24"/>
          <w:lang w:eastAsia="ro-RO"/>
        </w:rPr>
        <w:t xml:space="preserve">      </w:t>
      </w:r>
      <w:r w:rsidR="003F067D" w:rsidRPr="006051A1">
        <w:rPr>
          <w:rFonts w:ascii="Times New Roman" w:eastAsia="Times New Roman" w:hAnsi="Times New Roman" w:cs="Times New Roman"/>
          <w:b/>
          <w:sz w:val="24"/>
          <w:szCs w:val="24"/>
          <w:lang w:eastAsia="ro-RO"/>
        </w:rPr>
        <w:t>Programul naţional de ortopedie</w:t>
      </w:r>
      <w:r w:rsidRPr="006051A1">
        <w:rPr>
          <w:rFonts w:ascii="Times New Roman" w:eastAsia="Times New Roman" w:hAnsi="Times New Roman" w:cs="Times New Roman"/>
          <w:b/>
          <w:sz w:val="24"/>
          <w:szCs w:val="24"/>
          <w:lang w:eastAsia="ro-RO"/>
        </w:rPr>
        <w:t xml:space="preserve"> s-a</w:t>
      </w:r>
      <w:r w:rsidR="003F067D" w:rsidRPr="006051A1">
        <w:rPr>
          <w:rFonts w:ascii="Times New Roman" w:eastAsia="Times New Roman" w:hAnsi="Times New Roman" w:cs="Times New Roman"/>
          <w:sz w:val="24"/>
          <w:szCs w:val="24"/>
          <w:lang w:eastAsia="ro-RO"/>
        </w:rPr>
        <w:t xml:space="preserve"> derulat prin spitalele Slatina şi Caracal.</w:t>
      </w:r>
    </w:p>
    <w:p w:rsidR="003F067D" w:rsidRPr="00BD5D6F" w:rsidRDefault="003F067D" w:rsidP="00A75051">
      <w:pPr>
        <w:spacing w:after="0" w:line="320" w:lineRule="exact"/>
        <w:ind w:firstLine="708"/>
        <w:jc w:val="both"/>
        <w:rPr>
          <w:rFonts w:ascii="Times New Roman" w:eastAsia="Times New Roman" w:hAnsi="Times New Roman" w:cs="Times New Roman"/>
          <w:sz w:val="24"/>
          <w:szCs w:val="24"/>
          <w:lang w:eastAsia="ro-RO"/>
        </w:rPr>
      </w:pPr>
      <w:r w:rsidRPr="00BD5D6F">
        <w:rPr>
          <w:rFonts w:ascii="Times New Roman" w:eastAsia="Times New Roman" w:hAnsi="Times New Roman" w:cs="Times New Roman"/>
          <w:sz w:val="24"/>
          <w:szCs w:val="24"/>
          <w:lang w:eastAsia="ro-RO"/>
        </w:rPr>
        <w:t xml:space="preserve">Creditele de angajament </w:t>
      </w:r>
      <w:r w:rsidR="00BD5D6F" w:rsidRPr="00BD5D6F">
        <w:rPr>
          <w:rFonts w:ascii="Times New Roman" w:eastAsia="Times New Roman" w:hAnsi="Times New Roman" w:cs="Times New Roman"/>
          <w:sz w:val="24"/>
          <w:szCs w:val="24"/>
          <w:lang w:eastAsia="ro-RO"/>
        </w:rPr>
        <w:t>î</w:t>
      </w:r>
      <w:r w:rsidRPr="00BD5D6F">
        <w:rPr>
          <w:rFonts w:ascii="Times New Roman" w:eastAsia="Times New Roman" w:hAnsi="Times New Roman" w:cs="Times New Roman"/>
          <w:sz w:val="24"/>
          <w:szCs w:val="24"/>
          <w:lang w:eastAsia="ro-RO"/>
        </w:rPr>
        <w:t>n sum</w:t>
      </w:r>
      <w:r w:rsidR="00BD5D6F" w:rsidRPr="00BD5D6F">
        <w:rPr>
          <w:rFonts w:ascii="Times New Roman" w:eastAsia="Times New Roman" w:hAnsi="Times New Roman" w:cs="Times New Roman"/>
          <w:sz w:val="24"/>
          <w:szCs w:val="24"/>
          <w:lang w:eastAsia="ro-RO"/>
        </w:rPr>
        <w:t>ă</w:t>
      </w:r>
      <w:r w:rsidRPr="00BD5D6F">
        <w:rPr>
          <w:rFonts w:ascii="Times New Roman" w:eastAsia="Times New Roman" w:hAnsi="Times New Roman" w:cs="Times New Roman"/>
          <w:sz w:val="24"/>
          <w:szCs w:val="24"/>
          <w:lang w:eastAsia="ro-RO"/>
        </w:rPr>
        <w:t xml:space="preserve"> de </w:t>
      </w:r>
      <w:r w:rsidR="00BD5D6F" w:rsidRPr="00BD5D6F">
        <w:rPr>
          <w:rFonts w:ascii="Times New Roman" w:eastAsia="Times New Roman" w:hAnsi="Times New Roman" w:cs="Times New Roman"/>
          <w:sz w:val="24"/>
          <w:szCs w:val="24"/>
          <w:lang w:eastAsia="ro-RO"/>
        </w:rPr>
        <w:t xml:space="preserve">463.450 </w:t>
      </w:r>
      <w:r w:rsidRPr="00BD5D6F">
        <w:rPr>
          <w:rFonts w:ascii="Times New Roman" w:eastAsia="Times New Roman" w:hAnsi="Times New Roman" w:cs="Times New Roman"/>
          <w:sz w:val="24"/>
          <w:szCs w:val="24"/>
          <w:lang w:eastAsia="ro-RO"/>
        </w:rPr>
        <w:t xml:space="preserve">lei, au fost repartizate astfel: </w:t>
      </w:r>
      <w:r w:rsidR="00BD5D6F" w:rsidRPr="00BD5D6F">
        <w:rPr>
          <w:rFonts w:ascii="Times New Roman" w:eastAsia="Times New Roman" w:hAnsi="Times New Roman" w:cs="Times New Roman"/>
          <w:sz w:val="24"/>
          <w:szCs w:val="24"/>
          <w:lang w:eastAsia="ro-RO"/>
        </w:rPr>
        <w:t>405.890,00 lei  Spitalului Judeţean de Urgență Slatina și 57.560, 00 lei Spitalului Municipal Caracal</w:t>
      </w:r>
      <w:r w:rsidRPr="00BD5D6F">
        <w:rPr>
          <w:rFonts w:ascii="Times New Roman" w:eastAsia="Times New Roman" w:hAnsi="Times New Roman" w:cs="Times New Roman"/>
          <w:sz w:val="24"/>
          <w:szCs w:val="24"/>
          <w:lang w:eastAsia="ro-RO"/>
        </w:rPr>
        <w:t>.</w:t>
      </w:r>
    </w:p>
    <w:p w:rsidR="003F067D" w:rsidRPr="00BD5D6F" w:rsidRDefault="003F067D" w:rsidP="00A75051">
      <w:pPr>
        <w:spacing w:after="0" w:line="320" w:lineRule="exact"/>
        <w:ind w:firstLine="708"/>
        <w:jc w:val="both"/>
        <w:rPr>
          <w:rFonts w:ascii="Times New Roman" w:eastAsia="Times New Roman" w:hAnsi="Times New Roman" w:cs="Times New Roman"/>
          <w:sz w:val="24"/>
          <w:szCs w:val="24"/>
          <w:lang w:eastAsia="ro-RO"/>
        </w:rPr>
      </w:pPr>
      <w:r w:rsidRPr="00BD5D6F">
        <w:rPr>
          <w:rFonts w:ascii="Times New Roman" w:eastAsia="Times New Roman" w:hAnsi="Times New Roman" w:cs="Times New Roman"/>
          <w:sz w:val="24"/>
          <w:szCs w:val="24"/>
          <w:lang w:eastAsia="ro-RO"/>
        </w:rPr>
        <w:lastRenderedPageBreak/>
        <w:t xml:space="preserve">În această perioadă au fost endoprotezaţi  </w:t>
      </w:r>
      <w:r w:rsidR="00BD5D6F" w:rsidRPr="00BD5D6F">
        <w:rPr>
          <w:rFonts w:ascii="Times New Roman" w:eastAsia="Times New Roman" w:hAnsi="Times New Roman" w:cs="Times New Roman"/>
          <w:sz w:val="24"/>
          <w:szCs w:val="24"/>
          <w:lang w:eastAsia="ro-RO"/>
        </w:rPr>
        <w:t>186  pacienţi: 148  la  Spitalul Județean de Urgență Slatina si 38  la Spitalul Municipal Caracal,  înregistrându-se  un cost mediu/pacient de 3.859,35 lei</w:t>
      </w:r>
      <w:r w:rsidRPr="00BD5D6F">
        <w:rPr>
          <w:rFonts w:ascii="Times New Roman" w:eastAsia="Times New Roman" w:hAnsi="Times New Roman" w:cs="Times New Roman"/>
          <w:sz w:val="24"/>
          <w:szCs w:val="24"/>
          <w:lang w:eastAsia="ro-RO"/>
        </w:rPr>
        <w:t>.</w:t>
      </w:r>
    </w:p>
    <w:p w:rsidR="00BD5D6F" w:rsidRDefault="003F067D" w:rsidP="00BD5D6F">
      <w:pPr>
        <w:spacing w:after="0" w:line="320" w:lineRule="exact"/>
        <w:jc w:val="both"/>
        <w:rPr>
          <w:rFonts w:ascii="Times New Roman" w:eastAsia="Times New Roman" w:hAnsi="Times New Roman" w:cs="Times New Roman"/>
          <w:sz w:val="24"/>
          <w:szCs w:val="24"/>
          <w:lang w:eastAsia="ro-RO"/>
        </w:rPr>
      </w:pPr>
      <w:r w:rsidRPr="00C635B5">
        <w:rPr>
          <w:rFonts w:ascii="Times New Roman" w:eastAsia="Times New Roman" w:hAnsi="Times New Roman" w:cs="Times New Roman"/>
          <w:color w:val="FF0000"/>
          <w:sz w:val="24"/>
          <w:szCs w:val="24"/>
          <w:lang w:eastAsia="ro-RO"/>
        </w:rPr>
        <w:tab/>
      </w:r>
      <w:r w:rsidRPr="00BD5D6F">
        <w:rPr>
          <w:rFonts w:ascii="Times New Roman" w:eastAsia="Times New Roman" w:hAnsi="Times New Roman" w:cs="Times New Roman"/>
          <w:sz w:val="24"/>
          <w:szCs w:val="24"/>
          <w:lang w:eastAsia="ro-RO"/>
        </w:rPr>
        <w:t>La nivelul celor două spitale au fost implantate 1</w:t>
      </w:r>
      <w:r w:rsidR="00BD5D6F" w:rsidRPr="00BD5D6F">
        <w:rPr>
          <w:rFonts w:ascii="Times New Roman" w:eastAsia="Times New Roman" w:hAnsi="Times New Roman" w:cs="Times New Roman"/>
          <w:sz w:val="24"/>
          <w:szCs w:val="24"/>
          <w:lang w:eastAsia="ro-RO"/>
        </w:rPr>
        <w:t>87</w:t>
      </w:r>
      <w:r w:rsidRPr="00BD5D6F">
        <w:rPr>
          <w:rFonts w:ascii="Times New Roman" w:eastAsia="Times New Roman" w:hAnsi="Times New Roman" w:cs="Times New Roman"/>
          <w:sz w:val="24"/>
          <w:szCs w:val="24"/>
          <w:lang w:eastAsia="ro-RO"/>
        </w:rPr>
        <w:t xml:space="preserve"> endoproteze, din care: </w:t>
      </w:r>
      <w:r w:rsidR="00BD5D6F" w:rsidRPr="00BD5D6F">
        <w:rPr>
          <w:rFonts w:ascii="Times New Roman" w:eastAsia="Times New Roman" w:hAnsi="Times New Roman" w:cs="Times New Roman"/>
          <w:sz w:val="24"/>
          <w:szCs w:val="24"/>
          <w:lang w:eastAsia="ro-RO"/>
        </w:rPr>
        <w:t xml:space="preserve">46 endoproteze totale şold cimentate, 24 endoproteze totale şold necimentate,  26  endoproteze Moore,  28  proteze totale genunchi cu stabilizare posterioara şi 63 endoproteze din categoria “ alte endoproteze”.    </w:t>
      </w:r>
    </w:p>
    <w:p w:rsidR="003F067D" w:rsidRPr="00BD5D6F" w:rsidRDefault="00BD5D6F" w:rsidP="00BD5D6F">
      <w:pPr>
        <w:spacing w:after="0" w:line="320" w:lineRule="exact"/>
        <w:ind w:firstLine="708"/>
        <w:jc w:val="both"/>
        <w:rPr>
          <w:rFonts w:ascii="Times New Roman" w:eastAsia="Times New Roman" w:hAnsi="Times New Roman" w:cs="Times New Roman"/>
          <w:sz w:val="24"/>
          <w:szCs w:val="24"/>
          <w:lang w:eastAsia="ro-RO"/>
        </w:rPr>
      </w:pPr>
      <w:r w:rsidRPr="00BD5D6F">
        <w:rPr>
          <w:rFonts w:ascii="Times New Roman" w:eastAsia="Times New Roman" w:hAnsi="Times New Roman" w:cs="Times New Roman"/>
          <w:b/>
          <w:sz w:val="24"/>
          <w:szCs w:val="24"/>
          <w:lang w:eastAsia="ro-RO"/>
        </w:rPr>
        <w:t>P</w:t>
      </w:r>
      <w:r w:rsidR="003F067D" w:rsidRPr="00BD5D6F">
        <w:rPr>
          <w:rFonts w:ascii="Times New Roman" w:eastAsia="Times New Roman" w:hAnsi="Times New Roman" w:cs="Times New Roman"/>
          <w:b/>
          <w:sz w:val="24"/>
          <w:szCs w:val="24"/>
          <w:lang w:eastAsia="ro-RO"/>
        </w:rPr>
        <w:t xml:space="preserve">rogramul naţional de  transplant de organe, ţesuturi şi celule de origine umană, </w:t>
      </w:r>
      <w:r w:rsidR="003F067D" w:rsidRPr="00BD5D6F">
        <w:rPr>
          <w:rFonts w:ascii="Times New Roman" w:eastAsia="Times New Roman" w:hAnsi="Times New Roman" w:cs="Times New Roman"/>
          <w:sz w:val="24"/>
          <w:szCs w:val="24"/>
          <w:lang w:eastAsia="ro-RO"/>
        </w:rPr>
        <w:t>s-a derulat numai prin farmacii cu circuit deschis.</w:t>
      </w:r>
    </w:p>
    <w:p w:rsidR="00BD5D6F" w:rsidRPr="00BD5D6F" w:rsidRDefault="00BD5D6F" w:rsidP="00BD5D6F">
      <w:pPr>
        <w:tabs>
          <w:tab w:val="left" w:pos="720"/>
        </w:tabs>
        <w:spacing w:after="0" w:line="320" w:lineRule="exact"/>
        <w:jc w:val="both"/>
        <w:rPr>
          <w:rFonts w:ascii="Times New Roman" w:eastAsia="Times New Roman" w:hAnsi="Times New Roman" w:cs="Times New Roman"/>
          <w:sz w:val="24"/>
          <w:szCs w:val="24"/>
          <w:lang w:eastAsia="ro-RO"/>
        </w:rPr>
      </w:pPr>
      <w:r w:rsidRPr="00BD5D6F">
        <w:rPr>
          <w:rFonts w:ascii="Times New Roman" w:eastAsia="Times New Roman" w:hAnsi="Times New Roman" w:cs="Times New Roman"/>
          <w:sz w:val="24"/>
          <w:szCs w:val="24"/>
          <w:lang w:eastAsia="ro-RO"/>
        </w:rPr>
        <w:tab/>
        <w:t>În anul 2021 au beneficiat de tratament posttransplant 73 pacienţi, prescrierea medicamentelor efectuându-se conform  scrisorilor medicale, referate</w:t>
      </w:r>
      <w:r w:rsidR="007215C3">
        <w:rPr>
          <w:rFonts w:ascii="Times New Roman" w:eastAsia="Times New Roman" w:hAnsi="Times New Roman" w:cs="Times New Roman"/>
          <w:sz w:val="24"/>
          <w:szCs w:val="24"/>
          <w:lang w:eastAsia="ro-RO"/>
        </w:rPr>
        <w:t>lor</w:t>
      </w:r>
      <w:r w:rsidRPr="00BD5D6F">
        <w:rPr>
          <w:rFonts w:ascii="Times New Roman" w:eastAsia="Times New Roman" w:hAnsi="Times New Roman" w:cs="Times New Roman"/>
          <w:sz w:val="24"/>
          <w:szCs w:val="24"/>
          <w:lang w:eastAsia="ro-RO"/>
        </w:rPr>
        <w:t xml:space="preserve"> de justificare eliberate şi aprobate de centrele de transplant acreditate şi Agenţia Naţională de Transplant.</w:t>
      </w:r>
    </w:p>
    <w:p w:rsidR="00BD5D6F" w:rsidRPr="00BD5D6F" w:rsidRDefault="007215C3" w:rsidP="00BD5D6F">
      <w:pPr>
        <w:tabs>
          <w:tab w:val="left" w:pos="720"/>
        </w:tabs>
        <w:spacing w:after="0" w:line="320" w:lineRule="exact"/>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sidR="00BD5D6F" w:rsidRPr="00BD5D6F">
        <w:rPr>
          <w:rFonts w:ascii="Times New Roman" w:eastAsia="Times New Roman" w:hAnsi="Times New Roman" w:cs="Times New Roman"/>
          <w:sz w:val="24"/>
          <w:szCs w:val="24"/>
          <w:lang w:eastAsia="ro-RO"/>
        </w:rPr>
        <w:t>reditele de angajament  au fost de 711.410,00 lei, înregistrându-se un cost mediu/bolnav pentru stare posttransplant de 9.743,48 lei.</w:t>
      </w:r>
    </w:p>
    <w:p w:rsidR="003F067D" w:rsidRPr="00BD5D6F" w:rsidRDefault="00BD5D6F" w:rsidP="00BD5D6F">
      <w:pPr>
        <w:tabs>
          <w:tab w:val="left" w:pos="720"/>
        </w:tabs>
        <w:spacing w:after="0" w:line="320" w:lineRule="exact"/>
        <w:jc w:val="both"/>
        <w:rPr>
          <w:rFonts w:ascii="Times New Roman" w:eastAsia="Times New Roman" w:hAnsi="Times New Roman" w:cs="Times New Roman"/>
          <w:sz w:val="24"/>
          <w:szCs w:val="24"/>
          <w:lang w:eastAsia="ro-RO"/>
        </w:rPr>
      </w:pPr>
      <w:r w:rsidRPr="00BD5D6F">
        <w:rPr>
          <w:rFonts w:ascii="Times New Roman" w:eastAsia="Times New Roman" w:hAnsi="Times New Roman" w:cs="Times New Roman"/>
          <w:sz w:val="24"/>
          <w:szCs w:val="24"/>
          <w:lang w:eastAsia="ro-RO"/>
        </w:rPr>
        <w:tab/>
        <w:t xml:space="preserve"> </w:t>
      </w:r>
      <w:r w:rsidR="003F067D" w:rsidRPr="00BD5D6F">
        <w:rPr>
          <w:rFonts w:ascii="Times New Roman" w:eastAsia="Times New Roman" w:hAnsi="Times New Roman" w:cs="Times New Roman"/>
          <w:sz w:val="24"/>
          <w:szCs w:val="24"/>
          <w:lang w:eastAsia="ro-RO"/>
        </w:rPr>
        <w:t>Asigurarea medicamentelor specifice s-a realizat prin farmaciile cu circuit deschis neexistând disfuncţionalităţi în derularea  acestui subprogram.</w:t>
      </w:r>
    </w:p>
    <w:p w:rsidR="003F067D" w:rsidRPr="00BD5D6F" w:rsidRDefault="003F067D" w:rsidP="00BE3509">
      <w:pPr>
        <w:spacing w:after="0" w:line="320" w:lineRule="exact"/>
        <w:ind w:firstLine="720"/>
        <w:jc w:val="both"/>
        <w:rPr>
          <w:rFonts w:ascii="Times New Roman" w:eastAsia="Times New Roman" w:hAnsi="Times New Roman" w:cs="Times New Roman"/>
          <w:sz w:val="24"/>
          <w:szCs w:val="24"/>
          <w:lang w:eastAsia="ro-RO"/>
        </w:rPr>
      </w:pPr>
      <w:r w:rsidRPr="00BD5D6F">
        <w:rPr>
          <w:rFonts w:ascii="Times New Roman" w:eastAsia="Times New Roman" w:hAnsi="Times New Roman" w:cs="Times New Roman"/>
          <w:sz w:val="24"/>
          <w:szCs w:val="24"/>
          <w:lang w:eastAsia="ro-RO"/>
        </w:rPr>
        <w:t xml:space="preserve">În urma verificării prescripţiilor medicale pentru acest program, prin confruntarea datelor din prescripţiile medicale întocmite de medicii  prescriptori cu datele raportate în SIUI de către farmacii, ca urmare a raportării consumului realizat  lunar, s-a constatat  respectarea modului de precriere şi eliberare a medicamentelor precum </w:t>
      </w:r>
      <w:r w:rsidR="007215C3">
        <w:rPr>
          <w:rFonts w:ascii="Times New Roman" w:eastAsia="Times New Roman" w:hAnsi="Times New Roman" w:cs="Times New Roman"/>
          <w:sz w:val="24"/>
          <w:szCs w:val="24"/>
          <w:lang w:eastAsia="ro-RO"/>
        </w:rPr>
        <w:t>ș</w:t>
      </w:r>
      <w:r w:rsidRPr="00BD5D6F">
        <w:rPr>
          <w:rFonts w:ascii="Times New Roman" w:eastAsia="Times New Roman" w:hAnsi="Times New Roman" w:cs="Times New Roman"/>
          <w:sz w:val="24"/>
          <w:szCs w:val="24"/>
          <w:lang w:eastAsia="ro-RO"/>
        </w:rPr>
        <w:t>i existenţa aprobărilor de la A</w:t>
      </w:r>
      <w:r w:rsidR="0073060A" w:rsidRPr="00BD5D6F">
        <w:rPr>
          <w:rFonts w:ascii="Times New Roman" w:eastAsia="Times New Roman" w:hAnsi="Times New Roman" w:cs="Times New Roman"/>
          <w:sz w:val="24"/>
          <w:szCs w:val="24"/>
          <w:lang w:eastAsia="ro-RO"/>
        </w:rPr>
        <w:t>genţia Naţională de Transplant.</w:t>
      </w:r>
    </w:p>
    <w:p w:rsidR="003F067D" w:rsidRPr="00890752" w:rsidRDefault="003F067D" w:rsidP="00890752">
      <w:pPr>
        <w:overflowPunct w:val="0"/>
        <w:autoSpaceDE w:val="0"/>
        <w:autoSpaceDN w:val="0"/>
        <w:adjustRightInd w:val="0"/>
        <w:spacing w:after="0" w:line="320" w:lineRule="exact"/>
        <w:ind w:firstLine="720"/>
        <w:jc w:val="both"/>
        <w:textAlignment w:val="baseline"/>
        <w:rPr>
          <w:rFonts w:ascii="Times New Roman" w:eastAsia="Times New Roman" w:hAnsi="Times New Roman" w:cs="Times New Roman"/>
          <w:sz w:val="24"/>
          <w:szCs w:val="24"/>
          <w:lang w:eastAsia="ro-RO"/>
        </w:rPr>
      </w:pPr>
      <w:r w:rsidRPr="00890752">
        <w:rPr>
          <w:rFonts w:ascii="Times New Roman" w:eastAsia="Times New Roman" w:hAnsi="Times New Roman" w:cs="Times New Roman"/>
          <w:b/>
          <w:sz w:val="24"/>
          <w:szCs w:val="24"/>
          <w:lang w:eastAsia="ro-RO"/>
        </w:rPr>
        <w:t>Tratamentul de supleere a funcţiei renal</w:t>
      </w:r>
      <w:r w:rsidR="007215C3">
        <w:rPr>
          <w:rFonts w:ascii="Times New Roman" w:eastAsia="Times New Roman" w:hAnsi="Times New Roman" w:cs="Times New Roman"/>
          <w:b/>
          <w:sz w:val="24"/>
          <w:szCs w:val="24"/>
          <w:lang w:eastAsia="ro-RO"/>
        </w:rPr>
        <w:t>e</w:t>
      </w:r>
      <w:r w:rsidRPr="00890752">
        <w:rPr>
          <w:rFonts w:ascii="Times New Roman" w:eastAsia="Times New Roman" w:hAnsi="Times New Roman" w:cs="Times New Roman"/>
          <w:b/>
          <w:sz w:val="24"/>
          <w:szCs w:val="24"/>
          <w:lang w:eastAsia="ro-RO"/>
        </w:rPr>
        <w:t xml:space="preserve"> la bolnavii cu</w:t>
      </w:r>
      <w:r w:rsidRPr="00890752">
        <w:rPr>
          <w:rFonts w:ascii="Times New Roman" w:eastAsia="Times New Roman" w:hAnsi="Times New Roman" w:cs="Times New Roman"/>
          <w:sz w:val="24"/>
          <w:szCs w:val="24"/>
          <w:lang w:eastAsia="ro-RO"/>
        </w:rPr>
        <w:t xml:space="preserve"> </w:t>
      </w:r>
      <w:r w:rsidRPr="00890752">
        <w:rPr>
          <w:rFonts w:ascii="Times New Roman" w:eastAsia="Times New Roman" w:hAnsi="Times New Roman" w:cs="Times New Roman"/>
          <w:b/>
          <w:sz w:val="24"/>
          <w:szCs w:val="24"/>
          <w:lang w:eastAsia="ro-RO"/>
        </w:rPr>
        <w:t>insuficienţă renală cronică</w:t>
      </w:r>
      <w:r w:rsidRPr="00890752">
        <w:rPr>
          <w:rFonts w:ascii="Times New Roman" w:eastAsia="Times New Roman" w:hAnsi="Times New Roman" w:cs="Times New Roman"/>
          <w:sz w:val="24"/>
          <w:szCs w:val="24"/>
          <w:lang w:eastAsia="ro-RO"/>
        </w:rPr>
        <w:t xml:space="preserve"> s-a derulat prin Spitalul Judeţean de Urgenţă Slatina şi prin Centrul privat SC NEFROLAB SRL, Centrele de dializ</w:t>
      </w:r>
      <w:r w:rsidR="007215C3">
        <w:rPr>
          <w:rFonts w:ascii="Times New Roman" w:eastAsia="Times New Roman" w:hAnsi="Times New Roman" w:cs="Times New Roman"/>
          <w:sz w:val="24"/>
          <w:szCs w:val="24"/>
          <w:lang w:eastAsia="ro-RO"/>
        </w:rPr>
        <w:t>ă</w:t>
      </w:r>
      <w:r w:rsidRPr="00890752">
        <w:rPr>
          <w:rFonts w:ascii="Times New Roman" w:eastAsia="Times New Roman" w:hAnsi="Times New Roman" w:cs="Times New Roman"/>
          <w:sz w:val="24"/>
          <w:szCs w:val="24"/>
          <w:lang w:eastAsia="ro-RO"/>
        </w:rPr>
        <w:t xml:space="preserve"> de la Slatina </w:t>
      </w:r>
      <w:r w:rsidR="00890752" w:rsidRPr="00890752">
        <w:rPr>
          <w:rFonts w:ascii="Times New Roman" w:eastAsia="Times New Roman" w:hAnsi="Times New Roman" w:cs="Times New Roman"/>
          <w:sz w:val="24"/>
          <w:szCs w:val="24"/>
          <w:lang w:eastAsia="ro-RO"/>
        </w:rPr>
        <w:t>ș</w:t>
      </w:r>
      <w:r w:rsidRPr="00890752">
        <w:rPr>
          <w:rFonts w:ascii="Times New Roman" w:eastAsia="Times New Roman" w:hAnsi="Times New Roman" w:cs="Times New Roman"/>
          <w:sz w:val="24"/>
          <w:szCs w:val="24"/>
          <w:lang w:eastAsia="ro-RO"/>
        </w:rPr>
        <w:t xml:space="preserve">i Caracal. </w:t>
      </w:r>
    </w:p>
    <w:p w:rsidR="003F067D" w:rsidRPr="00890752" w:rsidRDefault="003F067D" w:rsidP="00A75051">
      <w:pPr>
        <w:spacing w:after="0" w:line="320" w:lineRule="exact"/>
        <w:ind w:firstLine="708"/>
        <w:jc w:val="both"/>
        <w:rPr>
          <w:rFonts w:ascii="Times New Roman" w:eastAsia="Times New Roman" w:hAnsi="Times New Roman" w:cs="Times New Roman"/>
          <w:sz w:val="24"/>
          <w:szCs w:val="24"/>
          <w:lang w:eastAsia="ro-RO"/>
        </w:rPr>
      </w:pPr>
      <w:r w:rsidRPr="00890752">
        <w:rPr>
          <w:rFonts w:ascii="Times New Roman" w:eastAsia="Times New Roman" w:hAnsi="Times New Roman" w:cs="Times New Roman"/>
          <w:sz w:val="24"/>
          <w:szCs w:val="24"/>
          <w:lang w:eastAsia="ro-RO"/>
        </w:rPr>
        <w:t xml:space="preserve">La nivelul celor  3 centre </w:t>
      </w:r>
      <w:r w:rsidR="006B18DA" w:rsidRPr="00890752">
        <w:rPr>
          <w:rFonts w:ascii="Times New Roman" w:eastAsia="Times New Roman" w:hAnsi="Times New Roman" w:cs="Times New Roman"/>
          <w:sz w:val="24"/>
          <w:szCs w:val="24"/>
          <w:lang w:eastAsia="ro-RO"/>
        </w:rPr>
        <w:t>prin care s-a derulat programul</w:t>
      </w:r>
      <w:r w:rsidRPr="00890752">
        <w:rPr>
          <w:rFonts w:ascii="Times New Roman" w:eastAsia="Times New Roman" w:hAnsi="Times New Roman" w:cs="Times New Roman"/>
          <w:sz w:val="24"/>
          <w:szCs w:val="24"/>
          <w:lang w:eastAsia="ro-RO"/>
        </w:rPr>
        <w:t>, în anul 202</w:t>
      </w:r>
      <w:r w:rsidR="00890752" w:rsidRPr="00890752">
        <w:rPr>
          <w:rFonts w:ascii="Times New Roman" w:eastAsia="Times New Roman" w:hAnsi="Times New Roman" w:cs="Times New Roman"/>
          <w:sz w:val="24"/>
          <w:szCs w:val="24"/>
          <w:lang w:eastAsia="ro-RO"/>
        </w:rPr>
        <w:t>1</w:t>
      </w:r>
      <w:r w:rsidRPr="00890752">
        <w:rPr>
          <w:rFonts w:ascii="Times New Roman" w:eastAsia="Times New Roman" w:hAnsi="Times New Roman" w:cs="Times New Roman"/>
          <w:sz w:val="24"/>
          <w:szCs w:val="24"/>
          <w:lang w:eastAsia="ro-RO"/>
        </w:rPr>
        <w:t xml:space="preserve"> s-au decontat  servicii de dializ</w:t>
      </w:r>
      <w:r w:rsidR="007215C3">
        <w:rPr>
          <w:rFonts w:ascii="Times New Roman" w:eastAsia="Times New Roman" w:hAnsi="Times New Roman" w:cs="Times New Roman"/>
          <w:sz w:val="24"/>
          <w:szCs w:val="24"/>
          <w:lang w:eastAsia="ro-RO"/>
        </w:rPr>
        <w:t>ă</w:t>
      </w:r>
      <w:r w:rsidRPr="00890752">
        <w:rPr>
          <w:rFonts w:ascii="Times New Roman" w:eastAsia="Times New Roman" w:hAnsi="Times New Roman" w:cs="Times New Roman"/>
          <w:sz w:val="24"/>
          <w:szCs w:val="24"/>
          <w:lang w:eastAsia="ro-RO"/>
        </w:rPr>
        <w:t xml:space="preserve"> </w:t>
      </w:r>
      <w:r w:rsidR="007215C3">
        <w:rPr>
          <w:rFonts w:ascii="Times New Roman" w:eastAsia="Times New Roman" w:hAnsi="Times New Roman" w:cs="Times New Roman"/>
          <w:sz w:val="24"/>
          <w:szCs w:val="24"/>
          <w:lang w:eastAsia="ro-RO"/>
        </w:rPr>
        <w:t>î</w:t>
      </w:r>
      <w:r w:rsidRPr="00890752">
        <w:rPr>
          <w:rFonts w:ascii="Times New Roman" w:eastAsia="Times New Roman" w:hAnsi="Times New Roman" w:cs="Times New Roman"/>
          <w:sz w:val="24"/>
          <w:szCs w:val="24"/>
          <w:lang w:eastAsia="ro-RO"/>
        </w:rPr>
        <w:t>n s</w:t>
      </w:r>
      <w:r w:rsidR="008C69F0" w:rsidRPr="00890752">
        <w:rPr>
          <w:rFonts w:ascii="Times New Roman" w:eastAsia="Times New Roman" w:hAnsi="Times New Roman" w:cs="Times New Roman"/>
          <w:sz w:val="24"/>
          <w:szCs w:val="24"/>
          <w:lang w:eastAsia="ro-RO"/>
        </w:rPr>
        <w:t>um</w:t>
      </w:r>
      <w:r w:rsidR="007215C3">
        <w:rPr>
          <w:rFonts w:ascii="Times New Roman" w:eastAsia="Times New Roman" w:hAnsi="Times New Roman" w:cs="Times New Roman"/>
          <w:sz w:val="24"/>
          <w:szCs w:val="24"/>
          <w:lang w:eastAsia="ro-RO"/>
        </w:rPr>
        <w:t>ă</w:t>
      </w:r>
      <w:r w:rsidR="008C69F0" w:rsidRPr="00890752">
        <w:rPr>
          <w:rFonts w:ascii="Times New Roman" w:eastAsia="Times New Roman" w:hAnsi="Times New Roman" w:cs="Times New Roman"/>
          <w:sz w:val="24"/>
          <w:szCs w:val="24"/>
          <w:lang w:eastAsia="ro-RO"/>
        </w:rPr>
        <w:t xml:space="preserve"> total</w:t>
      </w:r>
      <w:r w:rsidR="007215C3">
        <w:rPr>
          <w:rFonts w:ascii="Times New Roman" w:eastAsia="Times New Roman" w:hAnsi="Times New Roman" w:cs="Times New Roman"/>
          <w:sz w:val="24"/>
          <w:szCs w:val="24"/>
          <w:lang w:eastAsia="ro-RO"/>
        </w:rPr>
        <w:t>ă</w:t>
      </w:r>
      <w:r w:rsidR="008C69F0" w:rsidRPr="00890752">
        <w:rPr>
          <w:rFonts w:ascii="Times New Roman" w:eastAsia="Times New Roman" w:hAnsi="Times New Roman" w:cs="Times New Roman"/>
          <w:sz w:val="24"/>
          <w:szCs w:val="24"/>
          <w:lang w:eastAsia="ro-RO"/>
        </w:rPr>
        <w:t xml:space="preserve"> de </w:t>
      </w:r>
      <w:r w:rsidR="00890752" w:rsidRPr="00890752">
        <w:rPr>
          <w:rFonts w:ascii="Times New Roman" w:eastAsia="Times New Roman" w:hAnsi="Times New Roman" w:cs="Times New Roman"/>
          <w:sz w:val="24"/>
          <w:szCs w:val="24"/>
          <w:lang w:eastAsia="ro-RO"/>
        </w:rPr>
        <w:t xml:space="preserve">15.200.185 </w:t>
      </w:r>
      <w:r w:rsidR="008C69F0" w:rsidRPr="00890752">
        <w:rPr>
          <w:rFonts w:ascii="Times New Roman" w:eastAsia="Times New Roman" w:hAnsi="Times New Roman" w:cs="Times New Roman"/>
          <w:sz w:val="24"/>
          <w:szCs w:val="24"/>
          <w:lang w:eastAsia="ro-RO"/>
        </w:rPr>
        <w:t>lei.</w:t>
      </w:r>
    </w:p>
    <w:p w:rsidR="00114139" w:rsidRPr="00114139" w:rsidRDefault="00114139" w:rsidP="00114139">
      <w:pPr>
        <w:spacing w:after="0" w:line="320" w:lineRule="exact"/>
        <w:ind w:firstLine="708"/>
        <w:jc w:val="both"/>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La nivelul Centrului de dializă din Spitalul Judetean de Urgenta Slatina, s-au realizat  servicii de dializă în sumă totală de 2.567.554 lei pentru 124 pacienţi cu Hemodializă convenţională si un pacient cu Dializă peritoneală.</w:t>
      </w:r>
    </w:p>
    <w:p w:rsidR="00114139" w:rsidRPr="00114139" w:rsidRDefault="00114139" w:rsidP="00114139">
      <w:pPr>
        <w:spacing w:after="0" w:line="320" w:lineRule="exact"/>
        <w:ind w:firstLine="708"/>
        <w:jc w:val="both"/>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La nivelul Centrului privat de dializa SC Nefrolab SRL – Centrul de dializa Slatina  s-au realizat servicii de dializă în sumă totală de 6.853.047lei pentru 104 pacienţi cu Hemodializă convenţională, 12 pacienţi cu Hemodiafiltrare on-line si un pacient cu Dializă peritoneala.</w:t>
      </w:r>
    </w:p>
    <w:p w:rsidR="00114139" w:rsidRDefault="00114139" w:rsidP="00114139">
      <w:pPr>
        <w:spacing w:after="0" w:line="320" w:lineRule="exact"/>
        <w:ind w:firstLine="708"/>
        <w:jc w:val="both"/>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La nivelul Centrului privat de dializa SC Nefrolab SRL – Centrul de dializa Caracal s-au realizat servicii de dializă în sumă totală de 5.779.584</w:t>
      </w:r>
      <w:r w:rsidR="007215C3">
        <w:rPr>
          <w:rFonts w:ascii="Times New Roman" w:eastAsia="Times New Roman" w:hAnsi="Times New Roman" w:cs="Times New Roman"/>
          <w:sz w:val="24"/>
          <w:szCs w:val="24"/>
          <w:lang w:eastAsia="ro-RO"/>
        </w:rPr>
        <w:t xml:space="preserve"> </w:t>
      </w:r>
      <w:r w:rsidRPr="00114139">
        <w:rPr>
          <w:rFonts w:ascii="Times New Roman" w:eastAsia="Times New Roman" w:hAnsi="Times New Roman" w:cs="Times New Roman"/>
          <w:sz w:val="24"/>
          <w:szCs w:val="24"/>
          <w:lang w:eastAsia="ro-RO"/>
        </w:rPr>
        <w:t xml:space="preserve">lei pentru 85 pacienţi cu Hemodializă convenţională </w:t>
      </w:r>
      <w:r w:rsidR="007215C3">
        <w:rPr>
          <w:rFonts w:ascii="Times New Roman" w:eastAsia="Times New Roman" w:hAnsi="Times New Roman" w:cs="Times New Roman"/>
          <w:sz w:val="24"/>
          <w:szCs w:val="24"/>
          <w:lang w:eastAsia="ro-RO"/>
        </w:rPr>
        <w:t>ș</w:t>
      </w:r>
      <w:r w:rsidRPr="00114139">
        <w:rPr>
          <w:rFonts w:ascii="Times New Roman" w:eastAsia="Times New Roman" w:hAnsi="Times New Roman" w:cs="Times New Roman"/>
          <w:sz w:val="24"/>
          <w:szCs w:val="24"/>
          <w:lang w:eastAsia="ro-RO"/>
        </w:rPr>
        <w:t>i 10 pacienţi cu Hemodiafiltrare on-line.</w:t>
      </w:r>
      <w:r>
        <w:rPr>
          <w:rFonts w:ascii="Times New Roman" w:eastAsia="Times New Roman" w:hAnsi="Times New Roman" w:cs="Times New Roman"/>
          <w:sz w:val="24"/>
          <w:szCs w:val="24"/>
          <w:lang w:eastAsia="ro-RO"/>
        </w:rPr>
        <w:t xml:space="preserve"> </w:t>
      </w:r>
    </w:p>
    <w:p w:rsidR="004D534A" w:rsidRPr="00114139" w:rsidRDefault="004D534A" w:rsidP="004D534A">
      <w:pPr>
        <w:spacing w:after="0" w:line="320" w:lineRule="exact"/>
        <w:ind w:firstLine="708"/>
        <w:rPr>
          <w:rFonts w:ascii="Times New Roman" w:eastAsia="Times New Roman" w:hAnsi="Times New Roman" w:cs="Times New Roman"/>
          <w:b/>
          <w:i/>
          <w:sz w:val="24"/>
          <w:szCs w:val="24"/>
          <w:lang w:eastAsia="ro-RO"/>
        </w:rPr>
      </w:pPr>
      <w:r w:rsidRPr="00114139">
        <w:rPr>
          <w:rFonts w:ascii="Times New Roman" w:eastAsia="Times New Roman" w:hAnsi="Times New Roman" w:cs="Times New Roman"/>
          <w:b/>
          <w:i/>
          <w:sz w:val="24"/>
          <w:szCs w:val="24"/>
          <w:lang w:eastAsia="ro-RO"/>
        </w:rPr>
        <w:t xml:space="preserve">Concluzii: </w:t>
      </w:r>
    </w:p>
    <w:p w:rsidR="003F067D" w:rsidRPr="00114139" w:rsidRDefault="003F067D" w:rsidP="001553BC">
      <w:pPr>
        <w:pStyle w:val="ListParagraph"/>
        <w:numPr>
          <w:ilvl w:val="0"/>
          <w:numId w:val="80"/>
        </w:numPr>
        <w:spacing w:after="0" w:line="320" w:lineRule="exact"/>
        <w:ind w:left="0" w:firstLine="360"/>
        <w:jc w:val="both"/>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 xml:space="preserve">pentru fiecare program/subprogram de sănătate care se derulează </w:t>
      </w:r>
      <w:r w:rsidR="007215C3">
        <w:rPr>
          <w:rFonts w:ascii="Times New Roman" w:eastAsia="Times New Roman" w:hAnsi="Times New Roman" w:cs="Times New Roman"/>
          <w:sz w:val="24"/>
          <w:szCs w:val="24"/>
          <w:lang w:eastAsia="ro-RO"/>
        </w:rPr>
        <w:t>î</w:t>
      </w:r>
      <w:r w:rsidRPr="00114139">
        <w:rPr>
          <w:rFonts w:ascii="Times New Roman" w:eastAsia="Times New Roman" w:hAnsi="Times New Roman" w:cs="Times New Roman"/>
          <w:sz w:val="24"/>
          <w:szCs w:val="24"/>
          <w:lang w:eastAsia="ro-RO"/>
        </w:rPr>
        <w:t xml:space="preserve">n judeţul Olt au fost nominalizaţi prin Decizie </w:t>
      </w:r>
      <w:r w:rsidRPr="00114139">
        <w:rPr>
          <w:rFonts w:ascii="Times New Roman" w:eastAsia="Times New Roman" w:hAnsi="Times New Roman" w:cs="Times New Roman"/>
          <w:bCs/>
          <w:sz w:val="24"/>
          <w:szCs w:val="24"/>
          <w:lang w:eastAsia="ro-RO"/>
        </w:rPr>
        <w:t>comun</w:t>
      </w:r>
      <w:r w:rsidR="007215C3">
        <w:rPr>
          <w:rFonts w:ascii="Times New Roman" w:eastAsia="Times New Roman" w:hAnsi="Times New Roman" w:cs="Times New Roman"/>
          <w:bCs/>
          <w:sz w:val="24"/>
          <w:szCs w:val="24"/>
          <w:lang w:eastAsia="ro-RO"/>
        </w:rPr>
        <w:t>ă</w:t>
      </w:r>
      <w:r w:rsidRPr="00114139">
        <w:rPr>
          <w:rFonts w:ascii="Times New Roman" w:eastAsia="Times New Roman" w:hAnsi="Times New Roman" w:cs="Times New Roman"/>
          <w:bCs/>
          <w:sz w:val="24"/>
          <w:szCs w:val="24"/>
          <w:lang w:eastAsia="ro-RO"/>
        </w:rPr>
        <w:t xml:space="preserve"> CAS/</w:t>
      </w:r>
      <w:r w:rsidR="007215C3">
        <w:rPr>
          <w:rFonts w:ascii="Times New Roman" w:eastAsia="Times New Roman" w:hAnsi="Times New Roman" w:cs="Times New Roman"/>
          <w:bCs/>
          <w:sz w:val="24"/>
          <w:szCs w:val="24"/>
          <w:lang w:eastAsia="ro-RO"/>
        </w:rPr>
        <w:t>D</w:t>
      </w:r>
      <w:r w:rsidRPr="00114139">
        <w:rPr>
          <w:rFonts w:ascii="Times New Roman" w:eastAsia="Times New Roman" w:hAnsi="Times New Roman" w:cs="Times New Roman"/>
          <w:bCs/>
          <w:sz w:val="24"/>
          <w:szCs w:val="24"/>
          <w:lang w:eastAsia="ro-RO"/>
        </w:rPr>
        <w:t xml:space="preserve">SP, </w:t>
      </w:r>
      <w:r w:rsidRPr="00114139">
        <w:rPr>
          <w:rFonts w:ascii="Times New Roman" w:eastAsia="Times New Roman" w:hAnsi="Times New Roman" w:cs="Times New Roman"/>
          <w:sz w:val="24"/>
          <w:szCs w:val="24"/>
          <w:lang w:eastAsia="ro-RO"/>
        </w:rPr>
        <w:t>medici</w:t>
      </w:r>
      <w:r w:rsidR="00014BC0" w:rsidRPr="00114139">
        <w:rPr>
          <w:rFonts w:ascii="Times New Roman" w:eastAsia="Times New Roman" w:hAnsi="Times New Roman" w:cs="Times New Roman"/>
          <w:sz w:val="24"/>
          <w:szCs w:val="24"/>
          <w:lang w:eastAsia="ro-RO"/>
        </w:rPr>
        <w:t>i prescriptori şi coordonatorii</w:t>
      </w:r>
      <w:r w:rsidRPr="00114139">
        <w:rPr>
          <w:rFonts w:ascii="Times New Roman" w:eastAsia="Times New Roman" w:hAnsi="Times New Roman" w:cs="Times New Roman"/>
          <w:sz w:val="24"/>
          <w:szCs w:val="24"/>
          <w:lang w:eastAsia="ro-RO"/>
        </w:rPr>
        <w:t>,</w:t>
      </w:r>
    </w:p>
    <w:p w:rsidR="003F067D" w:rsidRPr="00114139" w:rsidRDefault="003F067D" w:rsidP="001553BC">
      <w:pPr>
        <w:numPr>
          <w:ilvl w:val="0"/>
          <w:numId w:val="36"/>
        </w:numPr>
        <w:tabs>
          <w:tab w:val="clear" w:pos="502"/>
          <w:tab w:val="num" w:pos="-142"/>
          <w:tab w:val="left" w:pos="567"/>
        </w:tabs>
        <w:overflowPunct w:val="0"/>
        <w:autoSpaceDE w:val="0"/>
        <w:autoSpaceDN w:val="0"/>
        <w:adjustRightInd w:val="0"/>
        <w:spacing w:after="0" w:line="320" w:lineRule="exact"/>
        <w:ind w:left="0" w:firstLine="360"/>
        <w:jc w:val="both"/>
        <w:textAlignment w:val="baseline"/>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s-au respectat criteriile de includere şi excludere din tratament  pentru pacienţii  beneficiari ai subprogramelor de sănătate;</w:t>
      </w:r>
    </w:p>
    <w:p w:rsidR="003F067D" w:rsidRPr="00114139" w:rsidRDefault="003F067D" w:rsidP="001553BC">
      <w:pPr>
        <w:numPr>
          <w:ilvl w:val="0"/>
          <w:numId w:val="36"/>
        </w:numPr>
        <w:tabs>
          <w:tab w:val="clear" w:pos="502"/>
          <w:tab w:val="num" w:pos="-142"/>
          <w:tab w:val="left" w:pos="567"/>
        </w:tabs>
        <w:overflowPunct w:val="0"/>
        <w:autoSpaceDE w:val="0"/>
        <w:autoSpaceDN w:val="0"/>
        <w:adjustRightInd w:val="0"/>
        <w:spacing w:after="0" w:line="320" w:lineRule="exact"/>
        <w:ind w:left="0" w:firstLine="360"/>
        <w:jc w:val="both"/>
        <w:textAlignment w:val="baseline"/>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indicatorii fizici raportaţi lunar corespund evidenţei organizată în baza CNP-lor;</w:t>
      </w:r>
    </w:p>
    <w:p w:rsidR="003F067D" w:rsidRPr="00114139" w:rsidRDefault="003F067D" w:rsidP="001553BC">
      <w:pPr>
        <w:numPr>
          <w:ilvl w:val="0"/>
          <w:numId w:val="36"/>
        </w:numPr>
        <w:tabs>
          <w:tab w:val="clear" w:pos="502"/>
          <w:tab w:val="num" w:pos="-142"/>
          <w:tab w:val="left" w:pos="567"/>
        </w:tabs>
        <w:overflowPunct w:val="0"/>
        <w:autoSpaceDE w:val="0"/>
        <w:autoSpaceDN w:val="0"/>
        <w:adjustRightInd w:val="0"/>
        <w:spacing w:after="0" w:line="320" w:lineRule="exact"/>
        <w:ind w:left="0" w:firstLine="360"/>
        <w:jc w:val="both"/>
        <w:textAlignment w:val="baseline"/>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fondurile alocate de CAS Olt pentru derularea subprogramelor au fost utilizate pentru plata cheltuielilor înregistrate în cadrul fiecărui subprogram, conform  HGR 155/2017  şi a Ordinului CNAS nr. 245/2017 cu modificarile si completarile ulterioare</w:t>
      </w:r>
      <w:r w:rsidRPr="00114139">
        <w:rPr>
          <w:rFonts w:ascii="Times New Roman" w:eastAsia="Times New Roman" w:hAnsi="Times New Roman" w:cs="Times New Roman"/>
          <w:bCs/>
          <w:sz w:val="24"/>
          <w:szCs w:val="24"/>
          <w:lang w:eastAsia="ro-RO"/>
        </w:rPr>
        <w:t>;</w:t>
      </w:r>
    </w:p>
    <w:p w:rsidR="003F067D" w:rsidRPr="00C11467" w:rsidRDefault="003F067D" w:rsidP="001553BC">
      <w:pPr>
        <w:numPr>
          <w:ilvl w:val="0"/>
          <w:numId w:val="36"/>
        </w:numPr>
        <w:tabs>
          <w:tab w:val="clear" w:pos="502"/>
          <w:tab w:val="num" w:pos="-142"/>
          <w:tab w:val="num" w:pos="540"/>
          <w:tab w:val="left" w:pos="567"/>
        </w:tabs>
        <w:overflowPunct w:val="0"/>
        <w:autoSpaceDE w:val="0"/>
        <w:autoSpaceDN w:val="0"/>
        <w:adjustRightInd w:val="0"/>
        <w:spacing w:after="0" w:line="320" w:lineRule="exact"/>
        <w:ind w:left="0" w:firstLine="360"/>
        <w:jc w:val="both"/>
        <w:textAlignment w:val="baseline"/>
        <w:rPr>
          <w:rFonts w:ascii="Times New Roman" w:eastAsia="Times New Roman" w:hAnsi="Times New Roman" w:cs="Times New Roman"/>
          <w:sz w:val="24"/>
          <w:szCs w:val="24"/>
          <w:lang w:eastAsia="ro-RO"/>
        </w:rPr>
      </w:pPr>
      <w:r w:rsidRPr="00114139">
        <w:rPr>
          <w:rFonts w:ascii="Times New Roman" w:eastAsia="Times New Roman" w:hAnsi="Times New Roman" w:cs="Times New Roman"/>
          <w:sz w:val="24"/>
          <w:szCs w:val="24"/>
          <w:lang w:eastAsia="ro-RO"/>
        </w:rPr>
        <w:t xml:space="preserve">consumurile de medicamente şi materiale sanitare raportate lunar corespund datelor </w:t>
      </w:r>
      <w:r w:rsidRPr="00C11467">
        <w:rPr>
          <w:rFonts w:ascii="Times New Roman" w:eastAsia="Times New Roman" w:hAnsi="Times New Roman" w:cs="Times New Roman"/>
          <w:sz w:val="24"/>
          <w:szCs w:val="24"/>
          <w:lang w:eastAsia="ro-RO"/>
        </w:rPr>
        <w:t xml:space="preserve">înregistrate în evidenţa contabilă, </w:t>
      </w:r>
    </w:p>
    <w:p w:rsidR="003F067D" w:rsidRPr="00C11467" w:rsidRDefault="003F067D" w:rsidP="001553BC">
      <w:pPr>
        <w:numPr>
          <w:ilvl w:val="0"/>
          <w:numId w:val="36"/>
        </w:numPr>
        <w:tabs>
          <w:tab w:val="clear" w:pos="502"/>
          <w:tab w:val="num" w:pos="-142"/>
          <w:tab w:val="num" w:pos="540"/>
          <w:tab w:val="left" w:pos="567"/>
        </w:tabs>
        <w:overflowPunct w:val="0"/>
        <w:autoSpaceDE w:val="0"/>
        <w:autoSpaceDN w:val="0"/>
        <w:adjustRightInd w:val="0"/>
        <w:spacing w:after="0" w:line="320" w:lineRule="exact"/>
        <w:ind w:left="0" w:firstLine="360"/>
        <w:jc w:val="both"/>
        <w:textAlignment w:val="baseline"/>
        <w:rPr>
          <w:rFonts w:ascii="Times New Roman" w:eastAsia="Times New Roman" w:hAnsi="Times New Roman" w:cs="Times New Roman"/>
          <w:sz w:val="24"/>
          <w:szCs w:val="24"/>
          <w:lang w:eastAsia="ro-RO"/>
        </w:rPr>
      </w:pPr>
      <w:r w:rsidRPr="00C11467">
        <w:rPr>
          <w:rFonts w:ascii="Times New Roman" w:eastAsia="Times New Roman" w:hAnsi="Times New Roman" w:cs="Times New Roman"/>
          <w:sz w:val="24"/>
          <w:szCs w:val="24"/>
          <w:lang w:eastAsia="ro-RO"/>
        </w:rPr>
        <w:t>aprovizionarea cu medicamente şi materiale sanitare specifice subprogramelor derulate se realizeaza lunar, conform necesarului lunar întocmit de medicii coordonatori;</w:t>
      </w:r>
    </w:p>
    <w:p w:rsidR="00F72C4A" w:rsidRPr="00C11467" w:rsidRDefault="006B18DA" w:rsidP="001553BC">
      <w:pPr>
        <w:pStyle w:val="ListParagraph"/>
        <w:numPr>
          <w:ilvl w:val="0"/>
          <w:numId w:val="68"/>
        </w:numPr>
        <w:overflowPunct w:val="0"/>
        <w:autoSpaceDE w:val="0"/>
        <w:autoSpaceDN w:val="0"/>
        <w:adjustRightInd w:val="0"/>
        <w:spacing w:after="0" w:line="320" w:lineRule="exact"/>
        <w:ind w:left="0" w:firstLine="360"/>
        <w:jc w:val="both"/>
        <w:textAlignment w:val="baseline"/>
        <w:rPr>
          <w:rFonts w:ascii="Times New Roman" w:eastAsia="Times New Roman" w:hAnsi="Times New Roman" w:cs="Times New Roman"/>
          <w:sz w:val="24"/>
          <w:szCs w:val="24"/>
          <w:lang w:eastAsia="ro-RO"/>
        </w:rPr>
      </w:pPr>
      <w:r w:rsidRPr="00C11467">
        <w:rPr>
          <w:rFonts w:ascii="Times New Roman" w:eastAsia="Times New Roman" w:hAnsi="Times New Roman" w:cs="Times New Roman"/>
          <w:sz w:val="24"/>
          <w:szCs w:val="24"/>
          <w:lang w:eastAsia="ro-RO"/>
        </w:rPr>
        <w:lastRenderedPageBreak/>
        <w:t>s-a constatat respectarea modului de prescriere si eliberare a  medica</w:t>
      </w:r>
      <w:r w:rsidR="008C69F0" w:rsidRPr="00C11467">
        <w:rPr>
          <w:rFonts w:ascii="Times New Roman" w:eastAsia="Times New Roman" w:hAnsi="Times New Roman" w:cs="Times New Roman"/>
          <w:sz w:val="24"/>
          <w:szCs w:val="24"/>
          <w:lang w:eastAsia="ro-RO"/>
        </w:rPr>
        <w:t xml:space="preserve">mentelor /materialelor sanitare </w:t>
      </w:r>
      <w:r w:rsidRPr="00C11467">
        <w:rPr>
          <w:rFonts w:ascii="Times New Roman" w:eastAsia="Times New Roman" w:hAnsi="Times New Roman" w:cs="Times New Roman"/>
          <w:sz w:val="24"/>
          <w:szCs w:val="24"/>
          <w:lang w:eastAsia="ro-RO"/>
        </w:rPr>
        <w:t xml:space="preserve">pentru programele derulate prin farmaciile cu circuit deschis </w:t>
      </w:r>
      <w:r w:rsidR="00114139" w:rsidRPr="00C11467">
        <w:rPr>
          <w:rFonts w:ascii="Times New Roman" w:eastAsia="Times New Roman" w:hAnsi="Times New Roman" w:cs="Times New Roman"/>
          <w:sz w:val="24"/>
          <w:szCs w:val="24"/>
          <w:lang w:eastAsia="ro-RO"/>
        </w:rPr>
        <w:t>și î</w:t>
      </w:r>
      <w:r w:rsidRPr="00C11467">
        <w:rPr>
          <w:rFonts w:ascii="Times New Roman" w:eastAsia="Times New Roman" w:hAnsi="Times New Roman" w:cs="Times New Roman"/>
          <w:sz w:val="24"/>
          <w:szCs w:val="24"/>
          <w:lang w:eastAsia="ro-RO"/>
        </w:rPr>
        <w:t>nchis.</w:t>
      </w:r>
      <w:r w:rsidR="00F72C4A" w:rsidRPr="00C11467">
        <w:rPr>
          <w:rFonts w:ascii="Times New Roman" w:eastAsia="Times New Roman" w:hAnsi="Times New Roman" w:cs="Times New Roman"/>
          <w:sz w:val="24"/>
          <w:szCs w:val="24"/>
          <w:lang w:eastAsia="ro-RO"/>
        </w:rPr>
        <w:br w:type="textWrapping" w:clear="all"/>
      </w:r>
    </w:p>
    <w:p w:rsidR="00B512BA" w:rsidRPr="00C11467" w:rsidRDefault="0077089D" w:rsidP="0077089D">
      <w:pPr>
        <w:tabs>
          <w:tab w:val="num" w:pos="78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
          <w:i/>
          <w:sz w:val="24"/>
          <w:szCs w:val="24"/>
          <w:u w:val="single"/>
          <w:lang w:val="it-IT"/>
        </w:rPr>
      </w:pPr>
      <w:r w:rsidRPr="00C11467">
        <w:rPr>
          <w:rFonts w:ascii="Times New Roman" w:eastAsia="Times New Roman" w:hAnsi="Times New Roman" w:cs="Times New Roman"/>
          <w:i/>
          <w:sz w:val="24"/>
          <w:szCs w:val="24"/>
          <w:lang w:eastAsia="ro-RO"/>
        </w:rPr>
        <w:t xml:space="preserve">     </w:t>
      </w:r>
      <w:r w:rsidR="000B4275" w:rsidRPr="00C11467">
        <w:rPr>
          <w:rFonts w:ascii="Times New Roman" w:eastAsia="Times New Roman" w:hAnsi="Times New Roman" w:cs="Times New Roman"/>
          <w:b/>
          <w:i/>
          <w:sz w:val="24"/>
          <w:szCs w:val="24"/>
          <w:lang w:val="it-IT"/>
        </w:rPr>
        <w:t>4.8</w:t>
      </w:r>
      <w:r w:rsidR="00B512BA" w:rsidRPr="00C11467">
        <w:rPr>
          <w:rFonts w:ascii="Times New Roman" w:eastAsia="Times New Roman" w:hAnsi="Times New Roman" w:cs="Times New Roman"/>
          <w:b/>
          <w:i/>
          <w:sz w:val="24"/>
          <w:szCs w:val="24"/>
          <w:lang w:val="it-IT"/>
        </w:rPr>
        <w:t>.</w:t>
      </w:r>
      <w:r w:rsidR="00B512BA" w:rsidRPr="00C11467">
        <w:rPr>
          <w:rFonts w:ascii="Times New Roman" w:eastAsia="Times New Roman" w:hAnsi="Times New Roman" w:cs="Times New Roman"/>
          <w:i/>
          <w:sz w:val="24"/>
          <w:szCs w:val="24"/>
          <w:lang w:val="it-IT"/>
        </w:rPr>
        <w:t xml:space="preserve">  </w:t>
      </w:r>
      <w:r w:rsidR="00C11467" w:rsidRPr="00C11467">
        <w:rPr>
          <w:rFonts w:ascii="Times New Roman" w:eastAsia="Times New Roman" w:hAnsi="Times New Roman" w:cs="Times New Roman"/>
          <w:b/>
          <w:i/>
          <w:sz w:val="24"/>
          <w:szCs w:val="24"/>
          <w:u w:val="single"/>
          <w:lang w:val="it-IT"/>
        </w:rPr>
        <w:t>Dispozitive medicale</w:t>
      </w:r>
    </w:p>
    <w:p w:rsidR="00B512BA" w:rsidRPr="00E13C4E" w:rsidRDefault="00B512BA" w:rsidP="00787A83">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val="it-IT"/>
        </w:rPr>
      </w:pPr>
      <w:r w:rsidRPr="00E13C4E">
        <w:rPr>
          <w:rFonts w:ascii="Times New Roman" w:eastAsia="Times New Roman" w:hAnsi="Times New Roman" w:cs="Times New Roman"/>
          <w:sz w:val="24"/>
          <w:szCs w:val="24"/>
          <w:lang w:val="it-IT"/>
        </w:rPr>
        <w:t>In anul 202</w:t>
      </w:r>
      <w:r w:rsidR="00E13C4E" w:rsidRPr="00E13C4E">
        <w:rPr>
          <w:rFonts w:ascii="Times New Roman" w:eastAsia="Times New Roman" w:hAnsi="Times New Roman" w:cs="Times New Roman"/>
          <w:sz w:val="24"/>
          <w:szCs w:val="24"/>
          <w:lang w:val="it-IT"/>
        </w:rPr>
        <w:t>1</w:t>
      </w:r>
      <w:r w:rsidRPr="00E13C4E">
        <w:rPr>
          <w:rFonts w:ascii="Times New Roman" w:eastAsia="Times New Roman" w:hAnsi="Times New Roman" w:cs="Times New Roman"/>
          <w:sz w:val="24"/>
          <w:szCs w:val="24"/>
          <w:lang w:val="it-IT"/>
        </w:rPr>
        <w:t xml:space="preserve"> au fost vizate de catre Serviciul Medical </w:t>
      </w:r>
      <w:r w:rsidR="00E13C4E" w:rsidRPr="00E13C4E">
        <w:rPr>
          <w:rFonts w:ascii="Times New Roman" w:eastAsia="Times New Roman" w:hAnsi="Times New Roman" w:cs="Times New Roman"/>
          <w:sz w:val="24"/>
          <w:szCs w:val="24"/>
          <w:lang w:val="it-IT"/>
        </w:rPr>
        <w:t>î</w:t>
      </w:r>
      <w:r w:rsidRPr="00E13C4E">
        <w:rPr>
          <w:rFonts w:ascii="Times New Roman" w:eastAsia="Times New Roman" w:hAnsi="Times New Roman" w:cs="Times New Roman"/>
          <w:sz w:val="24"/>
          <w:szCs w:val="24"/>
          <w:lang w:val="it-IT"/>
        </w:rPr>
        <w:t>n urma verific</w:t>
      </w:r>
      <w:r w:rsidR="00E13C4E" w:rsidRPr="00E13C4E">
        <w:rPr>
          <w:rFonts w:ascii="Times New Roman" w:eastAsia="Times New Roman" w:hAnsi="Times New Roman" w:cs="Times New Roman"/>
          <w:sz w:val="24"/>
          <w:szCs w:val="24"/>
          <w:lang w:val="it-IT"/>
        </w:rPr>
        <w:t>ă</w:t>
      </w:r>
      <w:r w:rsidRPr="00E13C4E">
        <w:rPr>
          <w:rFonts w:ascii="Times New Roman" w:eastAsia="Times New Roman" w:hAnsi="Times New Roman" w:cs="Times New Roman"/>
          <w:sz w:val="24"/>
          <w:szCs w:val="24"/>
          <w:lang w:val="it-IT"/>
        </w:rPr>
        <w:t>rilor un num</w:t>
      </w:r>
      <w:r w:rsidR="00E13C4E" w:rsidRPr="00E13C4E">
        <w:rPr>
          <w:rFonts w:ascii="Times New Roman" w:eastAsia="Times New Roman" w:hAnsi="Times New Roman" w:cs="Times New Roman"/>
          <w:sz w:val="24"/>
          <w:szCs w:val="24"/>
          <w:lang w:val="it-IT"/>
        </w:rPr>
        <w:t>ă</w:t>
      </w:r>
      <w:r w:rsidRPr="00E13C4E">
        <w:rPr>
          <w:rFonts w:ascii="Times New Roman" w:eastAsia="Times New Roman" w:hAnsi="Times New Roman" w:cs="Times New Roman"/>
          <w:sz w:val="24"/>
          <w:szCs w:val="24"/>
          <w:lang w:val="it-IT"/>
        </w:rPr>
        <w:t xml:space="preserve">r de </w:t>
      </w:r>
      <w:r w:rsidR="00E13C4E" w:rsidRPr="00E13C4E">
        <w:rPr>
          <w:rFonts w:ascii="Times New Roman" w:eastAsia="Times New Roman" w:hAnsi="Times New Roman" w:cs="Times New Roman"/>
          <w:sz w:val="24"/>
          <w:szCs w:val="24"/>
          <w:lang w:val="it-IT"/>
        </w:rPr>
        <w:t>10008</w:t>
      </w:r>
      <w:r w:rsidRPr="00E13C4E">
        <w:rPr>
          <w:rFonts w:ascii="Times New Roman" w:eastAsia="Times New Roman" w:hAnsi="Times New Roman" w:cs="Times New Roman"/>
          <w:sz w:val="24"/>
          <w:szCs w:val="24"/>
          <w:lang w:val="it-IT"/>
        </w:rPr>
        <w:t xml:space="preserve"> cereri pentru procurare dispozitive medicale din care 2</w:t>
      </w:r>
      <w:r w:rsidR="00E13C4E" w:rsidRPr="00E13C4E">
        <w:rPr>
          <w:rFonts w:ascii="Times New Roman" w:eastAsia="Times New Roman" w:hAnsi="Times New Roman" w:cs="Times New Roman"/>
          <w:sz w:val="24"/>
          <w:szCs w:val="24"/>
          <w:lang w:val="it-IT"/>
        </w:rPr>
        <w:t>46</w:t>
      </w:r>
      <w:r w:rsidR="00A928F5" w:rsidRPr="00E13C4E">
        <w:rPr>
          <w:rFonts w:ascii="Times New Roman" w:eastAsia="Times New Roman" w:hAnsi="Times New Roman" w:cs="Times New Roman"/>
          <w:sz w:val="24"/>
          <w:szCs w:val="24"/>
          <w:lang w:val="it-IT"/>
        </w:rPr>
        <w:t xml:space="preserve"> au fost</w:t>
      </w:r>
      <w:r w:rsidRPr="00E13C4E">
        <w:rPr>
          <w:rFonts w:ascii="Times New Roman" w:eastAsia="Times New Roman" w:hAnsi="Times New Roman" w:cs="Times New Roman"/>
          <w:sz w:val="24"/>
          <w:szCs w:val="24"/>
          <w:lang w:val="it-IT"/>
        </w:rPr>
        <w:t xml:space="preserve"> anulate si un numar de </w:t>
      </w:r>
      <w:r w:rsidR="00E13C4E" w:rsidRPr="00E13C4E">
        <w:rPr>
          <w:rFonts w:ascii="Times New Roman" w:eastAsia="Times New Roman" w:hAnsi="Times New Roman" w:cs="Times New Roman"/>
          <w:sz w:val="24"/>
          <w:szCs w:val="24"/>
          <w:lang w:val="it-IT"/>
        </w:rPr>
        <w:t>509</w:t>
      </w:r>
      <w:r w:rsidRPr="00E13C4E">
        <w:rPr>
          <w:rFonts w:ascii="Times New Roman" w:eastAsia="Times New Roman" w:hAnsi="Times New Roman" w:cs="Times New Roman"/>
          <w:sz w:val="24"/>
          <w:szCs w:val="24"/>
          <w:lang w:val="it-IT"/>
        </w:rPr>
        <w:t xml:space="preserve"> recomandari pentru ingrijiri medicale la domiciliu, din care </w:t>
      </w:r>
      <w:r w:rsidR="00E13C4E" w:rsidRPr="00E13C4E">
        <w:rPr>
          <w:rFonts w:ascii="Times New Roman" w:eastAsia="Times New Roman" w:hAnsi="Times New Roman" w:cs="Times New Roman"/>
          <w:sz w:val="24"/>
          <w:szCs w:val="24"/>
          <w:lang w:val="it-IT"/>
        </w:rPr>
        <w:t>10</w:t>
      </w:r>
      <w:r w:rsidRPr="00E13C4E">
        <w:rPr>
          <w:rFonts w:ascii="Times New Roman" w:eastAsia="Times New Roman" w:hAnsi="Times New Roman" w:cs="Times New Roman"/>
          <w:sz w:val="24"/>
          <w:szCs w:val="24"/>
          <w:lang w:val="it-IT"/>
        </w:rPr>
        <w:t xml:space="preserve">  au fost anulate.</w:t>
      </w:r>
    </w:p>
    <w:p w:rsidR="00B512BA" w:rsidRPr="00E13C4E"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it-IT"/>
        </w:rPr>
      </w:pPr>
    </w:p>
    <w:p w:rsidR="00B512BA" w:rsidRPr="00C11467" w:rsidRDefault="00B512BA" w:rsidP="00787A83">
      <w:pPr>
        <w:overflowPunct w:val="0"/>
        <w:autoSpaceDE w:val="0"/>
        <w:autoSpaceDN w:val="0"/>
        <w:adjustRightInd w:val="0"/>
        <w:spacing w:after="0" w:line="320" w:lineRule="exact"/>
        <w:jc w:val="both"/>
        <w:textAlignment w:val="baseline"/>
        <w:rPr>
          <w:rFonts w:ascii="Times New Roman" w:eastAsia="Times New Roman" w:hAnsi="Times New Roman" w:cs="Times New Roman"/>
          <w:b/>
          <w:i/>
          <w:sz w:val="24"/>
          <w:szCs w:val="24"/>
          <w:u w:val="single"/>
          <w:lang w:val="it-IT"/>
        </w:rPr>
      </w:pPr>
      <w:r w:rsidRPr="00E13C4E">
        <w:rPr>
          <w:rFonts w:ascii="Times New Roman" w:eastAsia="Times New Roman" w:hAnsi="Times New Roman" w:cs="Times New Roman"/>
          <w:b/>
          <w:sz w:val="24"/>
          <w:szCs w:val="24"/>
          <w:lang w:val="it-IT"/>
        </w:rPr>
        <w:t xml:space="preserve">             </w:t>
      </w:r>
      <w:r w:rsidR="000B4275" w:rsidRPr="00C11467">
        <w:rPr>
          <w:rFonts w:ascii="Times New Roman" w:eastAsia="Times New Roman" w:hAnsi="Times New Roman" w:cs="Times New Roman"/>
          <w:b/>
          <w:i/>
          <w:sz w:val="24"/>
          <w:szCs w:val="24"/>
          <w:lang w:val="it-IT"/>
        </w:rPr>
        <w:t>4.9.</w:t>
      </w:r>
      <w:r w:rsidRPr="00C11467">
        <w:rPr>
          <w:rFonts w:ascii="Times New Roman" w:eastAsia="Times New Roman" w:hAnsi="Times New Roman" w:cs="Times New Roman"/>
          <w:b/>
          <w:i/>
          <w:sz w:val="24"/>
          <w:szCs w:val="24"/>
          <w:lang w:val="it-IT"/>
        </w:rPr>
        <w:t xml:space="preserve"> </w:t>
      </w:r>
      <w:r w:rsidR="00C11467" w:rsidRPr="00C11467">
        <w:rPr>
          <w:rFonts w:ascii="Times New Roman" w:eastAsia="Times New Roman" w:hAnsi="Times New Roman" w:cs="Times New Roman"/>
          <w:b/>
          <w:i/>
          <w:sz w:val="24"/>
          <w:szCs w:val="24"/>
          <w:u w:val="single"/>
          <w:lang w:val="it-IT"/>
        </w:rPr>
        <w:t>Verificarea certificatelor de concediu medical</w:t>
      </w:r>
    </w:p>
    <w:p w:rsidR="00B512BA" w:rsidRDefault="00B512BA" w:rsidP="00787A83">
      <w:pPr>
        <w:overflowPunct w:val="0"/>
        <w:autoSpaceDE w:val="0"/>
        <w:autoSpaceDN w:val="0"/>
        <w:adjustRightInd w:val="0"/>
        <w:spacing w:after="0" w:line="320" w:lineRule="exact"/>
        <w:ind w:firstLine="567"/>
        <w:jc w:val="both"/>
        <w:textAlignment w:val="baseline"/>
        <w:rPr>
          <w:rFonts w:ascii="Times New Roman" w:eastAsia="Times New Roman" w:hAnsi="Times New Roman" w:cs="Times New Roman"/>
          <w:sz w:val="24"/>
          <w:szCs w:val="24"/>
          <w:lang w:val="it-IT"/>
        </w:rPr>
      </w:pPr>
      <w:r w:rsidRPr="00E13C4E">
        <w:rPr>
          <w:rFonts w:ascii="Times New Roman" w:eastAsia="Times New Roman" w:hAnsi="Times New Roman" w:cs="Times New Roman"/>
          <w:sz w:val="24"/>
          <w:szCs w:val="24"/>
          <w:lang w:val="it-IT"/>
        </w:rPr>
        <w:t xml:space="preserve">In cursul anului 2020 au fost depuse de catre angajatorii cu sediul social in judetul Olt si inregistrate in cadrul Compartimentului de concedii medicale </w:t>
      </w:r>
      <w:r w:rsidR="00E13C4E" w:rsidRPr="00E13C4E">
        <w:rPr>
          <w:rFonts w:ascii="Times New Roman" w:eastAsia="Times New Roman" w:hAnsi="Times New Roman" w:cs="Times New Roman"/>
          <w:sz w:val="24"/>
          <w:szCs w:val="24"/>
          <w:lang w:val="it-IT"/>
        </w:rPr>
        <w:t>6083</w:t>
      </w:r>
      <w:r w:rsidRPr="00E13C4E">
        <w:rPr>
          <w:rFonts w:ascii="Times New Roman" w:eastAsia="Times New Roman" w:hAnsi="Times New Roman" w:cs="Times New Roman"/>
          <w:sz w:val="24"/>
          <w:szCs w:val="24"/>
          <w:lang w:val="it-IT"/>
        </w:rPr>
        <w:t xml:space="preserve"> cereri de restituire indemnizatii medicale suportate din FNUASS, certificatele medicale aferente cererilor de restituire fiind verificate </w:t>
      </w:r>
      <w:r w:rsidR="00A928F5" w:rsidRPr="00E13C4E">
        <w:rPr>
          <w:rFonts w:ascii="Times New Roman" w:eastAsia="Times New Roman" w:hAnsi="Times New Roman" w:cs="Times New Roman"/>
          <w:sz w:val="24"/>
          <w:szCs w:val="24"/>
          <w:lang w:val="it-IT"/>
        </w:rPr>
        <w:t xml:space="preserve">din punct de vedere medical </w:t>
      </w:r>
      <w:r w:rsidRPr="00E13C4E">
        <w:rPr>
          <w:rFonts w:ascii="Times New Roman" w:eastAsia="Times New Roman" w:hAnsi="Times New Roman" w:cs="Times New Roman"/>
          <w:sz w:val="24"/>
          <w:szCs w:val="24"/>
          <w:lang w:val="it-IT"/>
        </w:rPr>
        <w:t>de catre serviciul medical.</w:t>
      </w:r>
    </w:p>
    <w:p w:rsidR="00C11467" w:rsidRPr="00E13C4E" w:rsidRDefault="00C11467" w:rsidP="00787A83">
      <w:pPr>
        <w:overflowPunct w:val="0"/>
        <w:autoSpaceDE w:val="0"/>
        <w:autoSpaceDN w:val="0"/>
        <w:adjustRightInd w:val="0"/>
        <w:spacing w:after="0" w:line="320" w:lineRule="exact"/>
        <w:ind w:firstLine="567"/>
        <w:jc w:val="both"/>
        <w:textAlignment w:val="baseline"/>
        <w:rPr>
          <w:rFonts w:ascii="Times New Roman" w:eastAsia="Times New Roman" w:hAnsi="Times New Roman" w:cs="Times New Roman"/>
          <w:sz w:val="24"/>
          <w:szCs w:val="24"/>
          <w:lang w:val="it-IT"/>
        </w:rPr>
      </w:pPr>
    </w:p>
    <w:p w:rsidR="00B512BA" w:rsidRPr="00C635B5" w:rsidRDefault="00B512BA" w:rsidP="00966D46">
      <w:pPr>
        <w:overflowPunct w:val="0"/>
        <w:autoSpaceDE w:val="0"/>
        <w:autoSpaceDN w:val="0"/>
        <w:adjustRightInd w:val="0"/>
        <w:spacing w:after="0" w:line="240" w:lineRule="exact"/>
        <w:jc w:val="both"/>
        <w:textAlignment w:val="baseline"/>
        <w:rPr>
          <w:rFonts w:ascii="Times New Roman" w:eastAsia="Times New Roman" w:hAnsi="Times New Roman" w:cs="Times New Roman"/>
          <w:color w:val="FF0000"/>
          <w:sz w:val="24"/>
          <w:szCs w:val="24"/>
          <w:lang w:val="it-IT"/>
        </w:rPr>
      </w:pPr>
    </w:p>
    <w:p w:rsidR="00554B2B" w:rsidRPr="006218D8" w:rsidRDefault="00D91435" w:rsidP="001553BC">
      <w:pPr>
        <w:pStyle w:val="ListParagraph"/>
        <w:numPr>
          <w:ilvl w:val="0"/>
          <w:numId w:val="24"/>
        </w:numPr>
        <w:autoSpaceDE w:val="0"/>
        <w:autoSpaceDN w:val="0"/>
        <w:adjustRightInd w:val="0"/>
        <w:spacing w:after="0" w:line="240" w:lineRule="exact"/>
        <w:ind w:left="142" w:hanging="283"/>
        <w:jc w:val="center"/>
        <w:rPr>
          <w:rFonts w:ascii="Times New Roman" w:hAnsi="Times New Roman" w:cs="Times New Roman"/>
          <w:b/>
          <w:bCs/>
          <w:sz w:val="24"/>
          <w:szCs w:val="24"/>
          <w:u w:val="single"/>
        </w:rPr>
      </w:pPr>
      <w:r w:rsidRPr="006218D8">
        <w:rPr>
          <w:rFonts w:ascii="Times New Roman" w:hAnsi="Times New Roman" w:cs="Times New Roman"/>
          <w:b/>
          <w:bCs/>
          <w:sz w:val="24"/>
          <w:szCs w:val="24"/>
          <w:u w:val="single"/>
        </w:rPr>
        <w:t>SERVICIUL</w:t>
      </w:r>
      <w:r w:rsidR="002D0CDE" w:rsidRPr="006218D8">
        <w:rPr>
          <w:rFonts w:ascii="Times New Roman" w:hAnsi="Times New Roman" w:cs="Times New Roman"/>
          <w:b/>
          <w:bCs/>
          <w:sz w:val="24"/>
          <w:szCs w:val="24"/>
          <w:u w:val="single"/>
        </w:rPr>
        <w:t xml:space="preserve"> CONTROL</w:t>
      </w:r>
    </w:p>
    <w:p w:rsidR="00A054C4" w:rsidRPr="006218D8" w:rsidRDefault="00A054C4" w:rsidP="00966D46">
      <w:pPr>
        <w:pStyle w:val="ListParagraph"/>
        <w:autoSpaceDE w:val="0"/>
        <w:autoSpaceDN w:val="0"/>
        <w:adjustRightInd w:val="0"/>
        <w:spacing w:after="0" w:line="320" w:lineRule="exact"/>
        <w:ind w:left="0" w:firstLine="426"/>
        <w:rPr>
          <w:rFonts w:ascii="Times New Roman" w:hAnsi="Times New Roman" w:cs="Times New Roman"/>
          <w:b/>
          <w:bCs/>
          <w:sz w:val="24"/>
          <w:szCs w:val="24"/>
        </w:rPr>
      </w:pPr>
    </w:p>
    <w:p w:rsidR="00C14E5C" w:rsidRPr="006218D8" w:rsidRDefault="00C14E5C" w:rsidP="00966D46">
      <w:pPr>
        <w:spacing w:after="0" w:line="320" w:lineRule="exact"/>
        <w:ind w:firstLine="426"/>
        <w:jc w:val="both"/>
        <w:rPr>
          <w:rFonts w:ascii="Times New Roman" w:hAnsi="Times New Roman" w:cs="Times New Roman"/>
          <w:sz w:val="24"/>
          <w:szCs w:val="24"/>
        </w:rPr>
      </w:pPr>
      <w:r w:rsidRPr="006218D8">
        <w:rPr>
          <w:rFonts w:ascii="Times New Roman" w:hAnsi="Times New Roman" w:cs="Times New Roman"/>
          <w:sz w:val="24"/>
          <w:szCs w:val="24"/>
        </w:rPr>
        <w:t>În anul 202</w:t>
      </w:r>
      <w:r w:rsidR="006218D8" w:rsidRPr="006218D8">
        <w:rPr>
          <w:rFonts w:ascii="Times New Roman" w:hAnsi="Times New Roman" w:cs="Times New Roman"/>
          <w:sz w:val="24"/>
          <w:szCs w:val="24"/>
        </w:rPr>
        <w:t>1</w:t>
      </w:r>
      <w:r w:rsidRPr="006218D8">
        <w:rPr>
          <w:rFonts w:ascii="Times New Roman" w:hAnsi="Times New Roman" w:cs="Times New Roman"/>
          <w:sz w:val="24"/>
          <w:szCs w:val="24"/>
        </w:rPr>
        <w:t xml:space="preserve">, conform planului anual de activitate avizat de Casa Naţională de Asigurări de Sănătate, pentru structura de control din cadrul Casei de Asigurări de Sănătate Olt, compusă din </w:t>
      </w:r>
      <w:r w:rsidR="006218D8" w:rsidRPr="006218D8">
        <w:rPr>
          <w:rFonts w:ascii="Times New Roman" w:hAnsi="Times New Roman" w:cs="Times New Roman"/>
          <w:sz w:val="24"/>
          <w:szCs w:val="24"/>
        </w:rPr>
        <w:t>8</w:t>
      </w:r>
      <w:r w:rsidRPr="006218D8">
        <w:rPr>
          <w:rFonts w:ascii="Times New Roman" w:hAnsi="Times New Roman" w:cs="Times New Roman"/>
          <w:sz w:val="24"/>
          <w:szCs w:val="24"/>
        </w:rPr>
        <w:t xml:space="preserve"> consilieri/experti superiori, a fost prevăzut initial un număr de 1</w:t>
      </w:r>
      <w:r w:rsidR="006218D8" w:rsidRPr="006218D8">
        <w:rPr>
          <w:rFonts w:ascii="Times New Roman" w:hAnsi="Times New Roman" w:cs="Times New Roman"/>
          <w:sz w:val="24"/>
          <w:szCs w:val="24"/>
        </w:rPr>
        <w:t>85</w:t>
      </w:r>
      <w:r w:rsidRPr="006218D8">
        <w:rPr>
          <w:rFonts w:ascii="Times New Roman" w:hAnsi="Times New Roman" w:cs="Times New Roman"/>
          <w:sz w:val="24"/>
          <w:szCs w:val="24"/>
        </w:rPr>
        <w:t xml:space="preserve"> acţiuni de control la furnizorii de servicii medicale, medicamente, dispozitive medicale şi materiale sanitare. </w:t>
      </w:r>
    </w:p>
    <w:p w:rsidR="00C14E5C" w:rsidRPr="006218D8" w:rsidRDefault="00C14E5C" w:rsidP="00966D46">
      <w:pPr>
        <w:spacing w:after="0" w:line="320" w:lineRule="exact"/>
        <w:ind w:firstLine="426"/>
        <w:jc w:val="both"/>
        <w:rPr>
          <w:rFonts w:ascii="Times New Roman" w:hAnsi="Times New Roman" w:cs="Times New Roman"/>
          <w:sz w:val="24"/>
          <w:szCs w:val="24"/>
        </w:rPr>
      </w:pPr>
      <w:r w:rsidRPr="00C635B5">
        <w:rPr>
          <w:rFonts w:ascii="Times New Roman" w:hAnsi="Times New Roman" w:cs="Times New Roman"/>
          <w:color w:val="FF0000"/>
          <w:sz w:val="24"/>
          <w:szCs w:val="24"/>
        </w:rPr>
        <w:tab/>
      </w:r>
      <w:r w:rsidRPr="006218D8">
        <w:rPr>
          <w:rFonts w:ascii="Times New Roman" w:hAnsi="Times New Roman" w:cs="Times New Roman"/>
          <w:sz w:val="24"/>
          <w:szCs w:val="24"/>
        </w:rPr>
        <w:t>A fost realizat efectiv un număr de 22</w:t>
      </w:r>
      <w:r w:rsidR="006218D8" w:rsidRPr="006218D8">
        <w:rPr>
          <w:rFonts w:ascii="Times New Roman" w:hAnsi="Times New Roman" w:cs="Times New Roman"/>
          <w:sz w:val="24"/>
          <w:szCs w:val="24"/>
        </w:rPr>
        <w:t>3</w:t>
      </w:r>
      <w:r w:rsidRPr="006218D8">
        <w:rPr>
          <w:rFonts w:ascii="Times New Roman" w:hAnsi="Times New Roman" w:cs="Times New Roman"/>
          <w:sz w:val="24"/>
          <w:szCs w:val="24"/>
        </w:rPr>
        <w:t xml:space="preserve"> acţiuni de control, din care:  </w:t>
      </w:r>
    </w:p>
    <w:p w:rsidR="00C14E5C" w:rsidRPr="006218D8" w:rsidRDefault="00C14E5C" w:rsidP="00966D46">
      <w:pPr>
        <w:spacing w:after="0" w:line="320" w:lineRule="exact"/>
        <w:jc w:val="both"/>
        <w:rPr>
          <w:rFonts w:ascii="Times New Roman" w:hAnsi="Times New Roman" w:cs="Times New Roman"/>
          <w:sz w:val="24"/>
          <w:szCs w:val="24"/>
        </w:rPr>
      </w:pPr>
      <w:r w:rsidRPr="006218D8">
        <w:rPr>
          <w:rFonts w:ascii="Times New Roman" w:hAnsi="Times New Roman" w:cs="Times New Roman"/>
          <w:sz w:val="24"/>
          <w:szCs w:val="24"/>
        </w:rPr>
        <w:t xml:space="preserve">  -  22</w:t>
      </w:r>
      <w:r w:rsidR="006218D8" w:rsidRPr="006218D8">
        <w:rPr>
          <w:rFonts w:ascii="Times New Roman" w:hAnsi="Times New Roman" w:cs="Times New Roman"/>
          <w:sz w:val="24"/>
          <w:szCs w:val="24"/>
        </w:rPr>
        <w:t>0</w:t>
      </w:r>
      <w:r w:rsidRPr="006218D8">
        <w:rPr>
          <w:rFonts w:ascii="Times New Roman" w:hAnsi="Times New Roman" w:cs="Times New Roman"/>
          <w:sz w:val="24"/>
          <w:szCs w:val="24"/>
        </w:rPr>
        <w:t xml:space="preserve"> actiuni de control la furnizorii de servicii medicale pe toate tipurile de asistenţă medicală,</w:t>
      </w:r>
    </w:p>
    <w:p w:rsidR="00C14E5C" w:rsidRPr="006218D8" w:rsidRDefault="00C14E5C" w:rsidP="00966D46">
      <w:pPr>
        <w:autoSpaceDE w:val="0"/>
        <w:autoSpaceDN w:val="0"/>
        <w:adjustRightInd w:val="0"/>
        <w:spacing w:after="0" w:line="320" w:lineRule="exact"/>
        <w:ind w:firstLine="142"/>
        <w:jc w:val="both"/>
        <w:rPr>
          <w:rFonts w:ascii="Times New Roman" w:hAnsi="Times New Roman" w:cs="Times New Roman"/>
          <w:sz w:val="24"/>
          <w:szCs w:val="24"/>
        </w:rPr>
      </w:pPr>
      <w:r w:rsidRPr="006218D8">
        <w:rPr>
          <w:rFonts w:ascii="Times New Roman" w:hAnsi="Times New Roman" w:cs="Times New Roman"/>
          <w:sz w:val="24"/>
          <w:szCs w:val="24"/>
        </w:rPr>
        <w:t xml:space="preserve">- </w:t>
      </w:r>
      <w:r w:rsidR="006218D8" w:rsidRPr="006218D8">
        <w:rPr>
          <w:rFonts w:ascii="Times New Roman" w:hAnsi="Times New Roman" w:cs="Times New Roman"/>
          <w:sz w:val="24"/>
          <w:szCs w:val="24"/>
        </w:rPr>
        <w:t>3</w:t>
      </w:r>
      <w:r w:rsidRPr="006218D8">
        <w:rPr>
          <w:rFonts w:ascii="Times New Roman" w:hAnsi="Times New Roman" w:cs="Times New Roman"/>
          <w:sz w:val="24"/>
          <w:szCs w:val="24"/>
        </w:rPr>
        <w:t xml:space="preserve"> actiuni de control la persoanele fizice sau juridice ai căror salariaţi beneficiază de concedii medicale conform OUG nr.158/2005, cu modificarile si completarile ulterioare.</w:t>
      </w:r>
    </w:p>
    <w:p w:rsidR="00C14E5C" w:rsidRPr="00CA55C0" w:rsidRDefault="00C14E5C" w:rsidP="00966D46">
      <w:pPr>
        <w:autoSpaceDE w:val="0"/>
        <w:autoSpaceDN w:val="0"/>
        <w:adjustRightInd w:val="0"/>
        <w:spacing w:after="0" w:line="320" w:lineRule="exact"/>
        <w:ind w:firstLine="426"/>
        <w:jc w:val="both"/>
        <w:rPr>
          <w:rFonts w:ascii="Times New Roman" w:hAnsi="Times New Roman" w:cs="Times New Roman"/>
          <w:sz w:val="24"/>
          <w:szCs w:val="24"/>
        </w:rPr>
      </w:pPr>
      <w:r w:rsidRPr="00C635B5">
        <w:rPr>
          <w:rFonts w:ascii="Times New Roman" w:hAnsi="Times New Roman" w:cs="Times New Roman"/>
          <w:color w:val="FF0000"/>
          <w:sz w:val="24"/>
          <w:szCs w:val="24"/>
        </w:rPr>
        <w:t xml:space="preserve"> </w:t>
      </w:r>
      <w:r w:rsidRPr="00C635B5">
        <w:rPr>
          <w:rFonts w:ascii="Times New Roman" w:hAnsi="Times New Roman" w:cs="Times New Roman"/>
          <w:color w:val="FF0000"/>
          <w:sz w:val="24"/>
          <w:szCs w:val="24"/>
        </w:rPr>
        <w:tab/>
      </w:r>
      <w:r w:rsidRPr="00CA55C0">
        <w:rPr>
          <w:rFonts w:ascii="Times New Roman" w:hAnsi="Times New Roman" w:cs="Times New Roman"/>
          <w:sz w:val="24"/>
          <w:szCs w:val="24"/>
        </w:rPr>
        <w:t>Actiunile de control efectuate la furnizorii de servicii medicale, medicamente, dispozitive medicale şi materiale sanitare, se distribuie pe tipuri de acţiuni de control, astfel:</w:t>
      </w:r>
    </w:p>
    <w:p w:rsidR="00C14E5C" w:rsidRPr="00CA55C0" w:rsidRDefault="00C14E5C" w:rsidP="00966D46">
      <w:pPr>
        <w:autoSpaceDE w:val="0"/>
        <w:autoSpaceDN w:val="0"/>
        <w:adjustRightInd w:val="0"/>
        <w:spacing w:after="0" w:line="320" w:lineRule="exact"/>
        <w:ind w:firstLine="426"/>
        <w:jc w:val="both"/>
        <w:rPr>
          <w:rFonts w:ascii="Times New Roman" w:hAnsi="Times New Roman" w:cs="Times New Roman"/>
          <w:sz w:val="24"/>
          <w:szCs w:val="24"/>
        </w:rPr>
      </w:pPr>
      <w:r w:rsidRPr="00CA55C0">
        <w:rPr>
          <w:rFonts w:ascii="Times New Roman" w:hAnsi="Times New Roman" w:cs="Times New Roman"/>
          <w:sz w:val="24"/>
          <w:szCs w:val="24"/>
        </w:rPr>
        <w:t xml:space="preserve">       -    18</w:t>
      </w:r>
      <w:r w:rsidR="006218D8" w:rsidRPr="00CA55C0">
        <w:rPr>
          <w:rFonts w:ascii="Times New Roman" w:hAnsi="Times New Roman" w:cs="Times New Roman"/>
          <w:sz w:val="24"/>
          <w:szCs w:val="24"/>
        </w:rPr>
        <w:t>4</w:t>
      </w:r>
      <w:r w:rsidRPr="00CA55C0">
        <w:rPr>
          <w:rFonts w:ascii="Times New Roman" w:hAnsi="Times New Roman" w:cs="Times New Roman"/>
          <w:sz w:val="24"/>
          <w:szCs w:val="24"/>
        </w:rPr>
        <w:t xml:space="preserve"> controale tematice; </w:t>
      </w:r>
    </w:p>
    <w:p w:rsidR="00C14E5C" w:rsidRPr="00CA55C0" w:rsidRDefault="00C14E5C" w:rsidP="00966D46">
      <w:pPr>
        <w:tabs>
          <w:tab w:val="left" w:pos="426"/>
        </w:tabs>
        <w:autoSpaceDE w:val="0"/>
        <w:autoSpaceDN w:val="0"/>
        <w:adjustRightInd w:val="0"/>
        <w:spacing w:after="0" w:line="320" w:lineRule="exact"/>
        <w:ind w:firstLine="426"/>
        <w:jc w:val="both"/>
        <w:rPr>
          <w:rFonts w:ascii="Times New Roman" w:hAnsi="Times New Roman" w:cs="Times New Roman"/>
          <w:sz w:val="24"/>
          <w:szCs w:val="24"/>
        </w:rPr>
      </w:pPr>
      <w:r w:rsidRPr="00CA55C0">
        <w:rPr>
          <w:rFonts w:ascii="Times New Roman" w:hAnsi="Times New Roman" w:cs="Times New Roman"/>
          <w:sz w:val="24"/>
          <w:szCs w:val="24"/>
        </w:rPr>
        <w:t xml:space="preserve">       -      </w:t>
      </w:r>
      <w:r w:rsidR="006218D8" w:rsidRPr="00CA55C0">
        <w:rPr>
          <w:rFonts w:ascii="Times New Roman" w:hAnsi="Times New Roman" w:cs="Times New Roman"/>
          <w:sz w:val="24"/>
          <w:szCs w:val="24"/>
        </w:rPr>
        <w:t>19</w:t>
      </w:r>
      <w:r w:rsidRPr="00CA55C0">
        <w:rPr>
          <w:rFonts w:ascii="Times New Roman" w:hAnsi="Times New Roman" w:cs="Times New Roman"/>
          <w:sz w:val="24"/>
          <w:szCs w:val="24"/>
        </w:rPr>
        <w:t xml:space="preserve"> controale operative;</w:t>
      </w:r>
    </w:p>
    <w:p w:rsidR="00C14E5C" w:rsidRPr="00CA55C0" w:rsidRDefault="00C14E5C" w:rsidP="00966D46">
      <w:pPr>
        <w:autoSpaceDE w:val="0"/>
        <w:autoSpaceDN w:val="0"/>
        <w:adjustRightInd w:val="0"/>
        <w:spacing w:after="0" w:line="320" w:lineRule="exact"/>
        <w:ind w:firstLine="426"/>
        <w:jc w:val="both"/>
        <w:rPr>
          <w:rFonts w:ascii="Times New Roman" w:hAnsi="Times New Roman" w:cs="Times New Roman"/>
          <w:sz w:val="24"/>
          <w:szCs w:val="24"/>
        </w:rPr>
      </w:pPr>
      <w:r w:rsidRPr="00CA55C0">
        <w:rPr>
          <w:rFonts w:ascii="Times New Roman" w:hAnsi="Times New Roman" w:cs="Times New Roman"/>
          <w:sz w:val="24"/>
          <w:szCs w:val="24"/>
        </w:rPr>
        <w:t xml:space="preserve">       -      </w:t>
      </w:r>
      <w:r w:rsidR="006218D8" w:rsidRPr="00CA55C0">
        <w:rPr>
          <w:rFonts w:ascii="Times New Roman" w:hAnsi="Times New Roman" w:cs="Times New Roman"/>
          <w:sz w:val="24"/>
          <w:szCs w:val="24"/>
        </w:rPr>
        <w:t>17</w:t>
      </w:r>
      <w:r w:rsidRPr="00CA55C0">
        <w:rPr>
          <w:rFonts w:ascii="Times New Roman" w:hAnsi="Times New Roman" w:cs="Times New Roman"/>
          <w:sz w:val="24"/>
          <w:szCs w:val="24"/>
        </w:rPr>
        <w:t xml:space="preserve"> controale inopinate.</w:t>
      </w:r>
    </w:p>
    <w:p w:rsidR="00CA55C0" w:rsidRPr="00CA55C0" w:rsidRDefault="00CA55C0" w:rsidP="00966D46">
      <w:pPr>
        <w:autoSpaceDE w:val="0"/>
        <w:autoSpaceDN w:val="0"/>
        <w:adjustRightInd w:val="0"/>
        <w:spacing w:after="0" w:line="320" w:lineRule="exact"/>
        <w:ind w:firstLine="426"/>
        <w:jc w:val="both"/>
        <w:rPr>
          <w:rFonts w:ascii="Times New Roman" w:hAnsi="Times New Roman" w:cs="Times New Roman"/>
          <w:sz w:val="24"/>
          <w:szCs w:val="24"/>
        </w:rPr>
      </w:pPr>
      <w:r w:rsidRPr="00CA55C0">
        <w:rPr>
          <w:rFonts w:ascii="Times New Roman" w:hAnsi="Times New Roman" w:cs="Times New Roman"/>
          <w:sz w:val="24"/>
          <w:szCs w:val="24"/>
        </w:rPr>
        <w:t>Diferența dintre numărul de acțiuni de control programate (185) si cele efectuate (184) reprezinta  o actiune de control (Asistenta medicală spitalicească) care a fost programată a fi efectuata trimestrul IV 2021, aceasta nu a fost realizata din cauza situatiei pandemice ( COVID-19).</w:t>
      </w:r>
    </w:p>
    <w:p w:rsidR="00C14E5C" w:rsidRPr="00CA55C0" w:rsidRDefault="00C14E5C" w:rsidP="00966D46">
      <w:pPr>
        <w:autoSpaceDE w:val="0"/>
        <w:autoSpaceDN w:val="0"/>
        <w:adjustRightInd w:val="0"/>
        <w:spacing w:after="0" w:line="320" w:lineRule="exact"/>
        <w:ind w:firstLine="426"/>
        <w:jc w:val="both"/>
        <w:rPr>
          <w:rFonts w:ascii="Times New Roman" w:hAnsi="Times New Roman" w:cs="Times New Roman"/>
          <w:sz w:val="24"/>
          <w:szCs w:val="24"/>
        </w:rPr>
      </w:pPr>
      <w:r w:rsidRPr="00CA55C0">
        <w:rPr>
          <w:rFonts w:ascii="Times New Roman" w:hAnsi="Times New Roman" w:cs="Times New Roman"/>
          <w:sz w:val="24"/>
          <w:szCs w:val="24"/>
        </w:rPr>
        <w:t>Urmare ac</w:t>
      </w:r>
      <w:r w:rsidR="00CA55C0" w:rsidRPr="00CA55C0">
        <w:rPr>
          <w:rFonts w:ascii="Times New Roman" w:hAnsi="Times New Roman" w:cs="Times New Roman"/>
          <w:sz w:val="24"/>
          <w:szCs w:val="24"/>
        </w:rPr>
        <w:t>ț</w:t>
      </w:r>
      <w:r w:rsidRPr="00CA55C0">
        <w:rPr>
          <w:rFonts w:ascii="Times New Roman" w:hAnsi="Times New Roman" w:cs="Times New Roman"/>
          <w:sz w:val="24"/>
          <w:szCs w:val="24"/>
        </w:rPr>
        <w:t xml:space="preserve">iunilor de control derulate </w:t>
      </w:r>
      <w:r w:rsidR="00CA55C0" w:rsidRPr="00CA55C0">
        <w:rPr>
          <w:rFonts w:ascii="Times New Roman" w:hAnsi="Times New Roman" w:cs="Times New Roman"/>
          <w:sz w:val="24"/>
          <w:szCs w:val="24"/>
        </w:rPr>
        <w:t>î</w:t>
      </w:r>
      <w:r w:rsidRPr="00CA55C0">
        <w:rPr>
          <w:rFonts w:ascii="Times New Roman" w:hAnsi="Times New Roman" w:cs="Times New Roman"/>
          <w:sz w:val="24"/>
          <w:szCs w:val="24"/>
        </w:rPr>
        <w:t>n anul 202</w:t>
      </w:r>
      <w:r w:rsidR="00CA55C0" w:rsidRPr="00CA55C0">
        <w:rPr>
          <w:rFonts w:ascii="Times New Roman" w:hAnsi="Times New Roman" w:cs="Times New Roman"/>
          <w:sz w:val="24"/>
          <w:szCs w:val="24"/>
        </w:rPr>
        <w:t>1</w:t>
      </w:r>
      <w:r w:rsidRPr="00CA55C0">
        <w:rPr>
          <w:rFonts w:ascii="Times New Roman" w:hAnsi="Times New Roman" w:cs="Times New Roman"/>
          <w:sz w:val="24"/>
          <w:szCs w:val="24"/>
        </w:rPr>
        <w:t xml:space="preserve"> au fost imputate sume in valoare de </w:t>
      </w:r>
      <w:r w:rsidR="00CA55C0" w:rsidRPr="00CA55C0">
        <w:rPr>
          <w:rFonts w:ascii="Times New Roman" w:hAnsi="Times New Roman" w:cs="Times New Roman"/>
          <w:sz w:val="24"/>
          <w:szCs w:val="24"/>
        </w:rPr>
        <w:t>115.817,72 lei , iar sumele recuperate au fost in valoare de 112.317,72 lei</w:t>
      </w:r>
      <w:r w:rsidRPr="00CA55C0">
        <w:rPr>
          <w:rFonts w:ascii="Times New Roman" w:hAnsi="Times New Roman" w:cs="Times New Roman"/>
          <w:sz w:val="24"/>
          <w:szCs w:val="24"/>
        </w:rPr>
        <w:t>.</w:t>
      </w:r>
    </w:p>
    <w:p w:rsidR="00C14E5C" w:rsidRPr="00CA55C0" w:rsidRDefault="00C14E5C" w:rsidP="001553BC">
      <w:pPr>
        <w:pStyle w:val="ListParagraph"/>
        <w:numPr>
          <w:ilvl w:val="0"/>
          <w:numId w:val="40"/>
        </w:numPr>
        <w:autoSpaceDE w:val="0"/>
        <w:autoSpaceDN w:val="0"/>
        <w:adjustRightInd w:val="0"/>
        <w:spacing w:after="0" w:line="320" w:lineRule="exact"/>
        <w:ind w:left="0" w:firstLine="426"/>
        <w:jc w:val="both"/>
        <w:rPr>
          <w:rFonts w:ascii="Times New Roman" w:hAnsi="Times New Roman" w:cs="Times New Roman"/>
          <w:b/>
          <w:sz w:val="24"/>
          <w:szCs w:val="24"/>
        </w:rPr>
      </w:pPr>
      <w:r w:rsidRPr="00CA55C0">
        <w:rPr>
          <w:rFonts w:ascii="Times New Roman" w:hAnsi="Times New Roman" w:cs="Times New Roman"/>
          <w:b/>
          <w:sz w:val="24"/>
          <w:szCs w:val="24"/>
        </w:rPr>
        <w:t>Activitate de control</w:t>
      </w:r>
    </w:p>
    <w:p w:rsidR="00C14E5C" w:rsidRPr="00CA55C0" w:rsidRDefault="00C14E5C" w:rsidP="001553BC">
      <w:pPr>
        <w:pStyle w:val="ListParagraph"/>
        <w:numPr>
          <w:ilvl w:val="0"/>
          <w:numId w:val="38"/>
        </w:numPr>
        <w:autoSpaceDE w:val="0"/>
        <w:autoSpaceDN w:val="0"/>
        <w:adjustRightInd w:val="0"/>
        <w:spacing w:after="0" w:line="320" w:lineRule="exact"/>
        <w:ind w:left="0" w:firstLine="426"/>
        <w:jc w:val="both"/>
        <w:rPr>
          <w:rFonts w:ascii="Times New Roman" w:hAnsi="Times New Roman" w:cs="Times New Roman"/>
          <w:sz w:val="24"/>
          <w:szCs w:val="24"/>
        </w:rPr>
      </w:pPr>
      <w:r w:rsidRPr="00CA55C0">
        <w:rPr>
          <w:rFonts w:ascii="Times New Roman" w:hAnsi="Times New Roman" w:cs="Times New Roman"/>
          <w:b/>
          <w:i/>
          <w:sz w:val="24"/>
          <w:szCs w:val="24"/>
        </w:rPr>
        <w:t>Principalele obiective avute in vedere la efectuarea actiunilor de control</w:t>
      </w:r>
      <w:r w:rsidRPr="00CA55C0">
        <w:rPr>
          <w:rFonts w:ascii="Times New Roman" w:hAnsi="Times New Roman" w:cs="Times New Roman"/>
          <w:sz w:val="24"/>
          <w:szCs w:val="24"/>
        </w:rPr>
        <w:t xml:space="preserve"> pe domenii de asistenta medicala au fost:</w:t>
      </w:r>
    </w:p>
    <w:p w:rsidR="00C14E5C" w:rsidRPr="00CA55C0" w:rsidRDefault="00C14E5C" w:rsidP="00966D46">
      <w:pPr>
        <w:autoSpaceDE w:val="0"/>
        <w:autoSpaceDN w:val="0"/>
        <w:adjustRightInd w:val="0"/>
        <w:spacing w:after="0" w:line="320" w:lineRule="exact"/>
        <w:jc w:val="both"/>
        <w:rPr>
          <w:rFonts w:ascii="Times New Roman" w:hAnsi="Times New Roman" w:cs="Times New Roman"/>
          <w:sz w:val="24"/>
          <w:szCs w:val="24"/>
          <w:lang w:val="pt-BR"/>
        </w:rPr>
      </w:pPr>
      <w:r w:rsidRPr="00CA55C0">
        <w:rPr>
          <w:rFonts w:ascii="Times New Roman" w:hAnsi="Times New Roman" w:cs="Times New Roman"/>
          <w:sz w:val="24"/>
          <w:szCs w:val="24"/>
          <w:lang w:val="pt-BR"/>
        </w:rPr>
        <w:t>- Verificarea modului de respectare de catre furnizor</w:t>
      </w:r>
      <w:r w:rsidR="00602E8C">
        <w:rPr>
          <w:rFonts w:ascii="Times New Roman" w:hAnsi="Times New Roman" w:cs="Times New Roman"/>
          <w:sz w:val="24"/>
          <w:szCs w:val="24"/>
          <w:lang w:val="pt-BR"/>
        </w:rPr>
        <w:t>i</w:t>
      </w:r>
      <w:r w:rsidRPr="00CA55C0">
        <w:rPr>
          <w:rFonts w:ascii="Times New Roman" w:hAnsi="Times New Roman" w:cs="Times New Roman"/>
          <w:sz w:val="24"/>
          <w:szCs w:val="24"/>
          <w:lang w:val="pt-BR"/>
        </w:rPr>
        <w:t xml:space="preserve"> a conditiilor existente la momentul evaluarii.</w:t>
      </w:r>
    </w:p>
    <w:p w:rsidR="00C14E5C" w:rsidRPr="00CA55C0" w:rsidRDefault="00C14E5C" w:rsidP="00966D46">
      <w:pPr>
        <w:autoSpaceDE w:val="0"/>
        <w:autoSpaceDN w:val="0"/>
        <w:adjustRightInd w:val="0"/>
        <w:spacing w:after="0" w:line="320" w:lineRule="exact"/>
        <w:jc w:val="both"/>
        <w:rPr>
          <w:rFonts w:ascii="Times New Roman" w:hAnsi="Times New Roman" w:cs="Times New Roman"/>
          <w:sz w:val="24"/>
          <w:szCs w:val="24"/>
          <w:lang w:val="pt-BR"/>
        </w:rPr>
      </w:pPr>
      <w:r w:rsidRPr="00CA55C0">
        <w:rPr>
          <w:rFonts w:ascii="Times New Roman" w:hAnsi="Times New Roman" w:cs="Times New Roman"/>
          <w:sz w:val="24"/>
          <w:szCs w:val="24"/>
          <w:lang w:val="pt-BR"/>
        </w:rPr>
        <w:t>- Verificarea modului de respectare de către furnizor</w:t>
      </w:r>
      <w:r w:rsidR="00602E8C">
        <w:rPr>
          <w:rFonts w:ascii="Times New Roman" w:hAnsi="Times New Roman" w:cs="Times New Roman"/>
          <w:sz w:val="24"/>
          <w:szCs w:val="24"/>
          <w:lang w:val="pt-BR"/>
        </w:rPr>
        <w:t>i</w:t>
      </w:r>
      <w:r w:rsidRPr="00CA55C0">
        <w:rPr>
          <w:rFonts w:ascii="Times New Roman" w:hAnsi="Times New Roman" w:cs="Times New Roman"/>
          <w:sz w:val="24"/>
          <w:szCs w:val="24"/>
          <w:lang w:val="pt-BR"/>
        </w:rPr>
        <w:t xml:space="preserve"> a clauzelor contractuale.</w:t>
      </w:r>
    </w:p>
    <w:p w:rsidR="00C14E5C" w:rsidRPr="006A60A0" w:rsidRDefault="00C14E5C" w:rsidP="00966D46">
      <w:pPr>
        <w:autoSpaceDE w:val="0"/>
        <w:autoSpaceDN w:val="0"/>
        <w:adjustRightInd w:val="0"/>
        <w:spacing w:after="0" w:line="320" w:lineRule="exact"/>
        <w:jc w:val="both"/>
        <w:rPr>
          <w:rFonts w:ascii="Times New Roman" w:hAnsi="Times New Roman" w:cs="Times New Roman"/>
          <w:sz w:val="24"/>
          <w:szCs w:val="24"/>
          <w:lang w:val="pt-BR"/>
        </w:rPr>
      </w:pPr>
      <w:r w:rsidRPr="006A60A0">
        <w:rPr>
          <w:rFonts w:ascii="Times New Roman" w:hAnsi="Times New Roman" w:cs="Times New Roman"/>
          <w:sz w:val="24"/>
          <w:szCs w:val="24"/>
          <w:lang w:val="pt-BR"/>
        </w:rPr>
        <w:t>- Concordanţa între serviciile medicale contractate, raportate de către furnizor şi decontate de CAS Olt şi serviciile consemnate în evidenţele specifice existente la nivelul furnizorului.</w:t>
      </w:r>
    </w:p>
    <w:p w:rsidR="00C14E5C" w:rsidRPr="006A60A0" w:rsidRDefault="00C14E5C" w:rsidP="001553BC">
      <w:pPr>
        <w:pStyle w:val="ListParagraph"/>
        <w:numPr>
          <w:ilvl w:val="0"/>
          <w:numId w:val="38"/>
        </w:numPr>
        <w:autoSpaceDE w:val="0"/>
        <w:autoSpaceDN w:val="0"/>
        <w:adjustRightInd w:val="0"/>
        <w:spacing w:after="0" w:line="320" w:lineRule="exact"/>
        <w:ind w:left="0" w:firstLine="426"/>
        <w:jc w:val="both"/>
        <w:rPr>
          <w:rFonts w:ascii="Times New Roman" w:hAnsi="Times New Roman" w:cs="Times New Roman"/>
          <w:b/>
          <w:sz w:val="24"/>
          <w:szCs w:val="24"/>
        </w:rPr>
      </w:pPr>
      <w:r w:rsidRPr="006A60A0">
        <w:rPr>
          <w:rFonts w:ascii="Times New Roman" w:hAnsi="Times New Roman" w:cs="Times New Roman"/>
          <w:b/>
          <w:i/>
          <w:sz w:val="24"/>
          <w:szCs w:val="24"/>
        </w:rPr>
        <w:t>Principalele disfunctionalit</w:t>
      </w:r>
      <w:r w:rsidR="00CA55C0" w:rsidRPr="006A60A0">
        <w:rPr>
          <w:rFonts w:ascii="Times New Roman" w:hAnsi="Times New Roman" w:cs="Times New Roman"/>
          <w:b/>
          <w:i/>
          <w:sz w:val="24"/>
          <w:szCs w:val="24"/>
        </w:rPr>
        <w:t>ăț</w:t>
      </w:r>
      <w:r w:rsidRPr="006A60A0">
        <w:rPr>
          <w:rFonts w:ascii="Times New Roman" w:hAnsi="Times New Roman" w:cs="Times New Roman"/>
          <w:b/>
          <w:i/>
          <w:sz w:val="24"/>
          <w:szCs w:val="24"/>
        </w:rPr>
        <w:t>i si iregularit</w:t>
      </w:r>
      <w:r w:rsidR="00CA55C0" w:rsidRPr="006A60A0">
        <w:rPr>
          <w:rFonts w:ascii="Times New Roman" w:hAnsi="Times New Roman" w:cs="Times New Roman"/>
          <w:b/>
          <w:i/>
          <w:sz w:val="24"/>
          <w:szCs w:val="24"/>
        </w:rPr>
        <w:t>ăț</w:t>
      </w:r>
      <w:r w:rsidRPr="006A60A0">
        <w:rPr>
          <w:rFonts w:ascii="Times New Roman" w:hAnsi="Times New Roman" w:cs="Times New Roman"/>
          <w:b/>
          <w:i/>
          <w:sz w:val="24"/>
          <w:szCs w:val="24"/>
        </w:rPr>
        <w:t xml:space="preserve">i identificate </w:t>
      </w:r>
      <w:r w:rsidR="006A60A0">
        <w:rPr>
          <w:rFonts w:ascii="Times New Roman" w:hAnsi="Times New Roman" w:cs="Times New Roman"/>
          <w:b/>
          <w:i/>
          <w:sz w:val="24"/>
          <w:szCs w:val="24"/>
        </w:rPr>
        <w:t>î</w:t>
      </w:r>
      <w:r w:rsidRPr="006A60A0">
        <w:rPr>
          <w:rFonts w:ascii="Times New Roman" w:hAnsi="Times New Roman" w:cs="Times New Roman"/>
          <w:b/>
          <w:i/>
          <w:sz w:val="24"/>
          <w:szCs w:val="24"/>
        </w:rPr>
        <w:t>n cursul ac</w:t>
      </w:r>
      <w:r w:rsidR="006A60A0">
        <w:rPr>
          <w:rFonts w:ascii="Times New Roman" w:hAnsi="Times New Roman" w:cs="Times New Roman"/>
          <w:b/>
          <w:i/>
          <w:sz w:val="24"/>
          <w:szCs w:val="24"/>
        </w:rPr>
        <w:t>ț</w:t>
      </w:r>
      <w:r w:rsidRPr="006A60A0">
        <w:rPr>
          <w:rFonts w:ascii="Times New Roman" w:hAnsi="Times New Roman" w:cs="Times New Roman"/>
          <w:b/>
          <w:i/>
          <w:sz w:val="24"/>
          <w:szCs w:val="24"/>
        </w:rPr>
        <w:t>iunilor de control</w:t>
      </w:r>
      <w:r w:rsidRPr="006A60A0">
        <w:rPr>
          <w:rFonts w:ascii="Times New Roman" w:hAnsi="Times New Roman" w:cs="Times New Roman"/>
          <w:b/>
          <w:sz w:val="24"/>
          <w:szCs w:val="24"/>
        </w:rPr>
        <w:t xml:space="preserve"> </w:t>
      </w:r>
      <w:r w:rsidRPr="006A60A0">
        <w:rPr>
          <w:rFonts w:ascii="Times New Roman" w:hAnsi="Times New Roman" w:cs="Times New Roman"/>
          <w:sz w:val="24"/>
          <w:szCs w:val="24"/>
        </w:rPr>
        <w:t>pe domenii de asistenta medica</w:t>
      </w:r>
      <w:r w:rsidR="006A60A0">
        <w:rPr>
          <w:rFonts w:ascii="Times New Roman" w:hAnsi="Times New Roman" w:cs="Times New Roman"/>
          <w:sz w:val="24"/>
          <w:szCs w:val="24"/>
        </w:rPr>
        <w:t>lă</w:t>
      </w:r>
      <w:r w:rsidRPr="006A60A0">
        <w:rPr>
          <w:rFonts w:ascii="Times New Roman" w:hAnsi="Times New Roman" w:cs="Times New Roman"/>
          <w:sz w:val="24"/>
          <w:szCs w:val="24"/>
        </w:rPr>
        <w:t>:</w:t>
      </w:r>
    </w:p>
    <w:p w:rsidR="00C14E5C" w:rsidRPr="006A60A0" w:rsidRDefault="00C14E5C" w:rsidP="001553BC">
      <w:pPr>
        <w:pStyle w:val="ListParagraph"/>
        <w:numPr>
          <w:ilvl w:val="0"/>
          <w:numId w:val="26"/>
        </w:numPr>
        <w:autoSpaceDE w:val="0"/>
        <w:autoSpaceDN w:val="0"/>
        <w:adjustRightInd w:val="0"/>
        <w:spacing w:after="0" w:line="320" w:lineRule="exact"/>
        <w:ind w:left="0" w:firstLine="426"/>
        <w:jc w:val="both"/>
        <w:rPr>
          <w:rFonts w:ascii="Times New Roman" w:hAnsi="Times New Roman" w:cs="Times New Roman"/>
          <w:i/>
          <w:sz w:val="24"/>
          <w:szCs w:val="24"/>
          <w:u w:val="single"/>
          <w:lang w:eastAsia="ro-RO"/>
        </w:rPr>
      </w:pPr>
      <w:r w:rsidRPr="006A60A0">
        <w:rPr>
          <w:rFonts w:ascii="Times New Roman" w:hAnsi="Times New Roman" w:cs="Times New Roman"/>
          <w:i/>
          <w:sz w:val="24"/>
          <w:szCs w:val="24"/>
          <w:u w:val="single"/>
          <w:lang w:eastAsia="ro-RO"/>
        </w:rPr>
        <w:t>Asistenţa medicală primară</w:t>
      </w:r>
    </w:p>
    <w:p w:rsidR="006A60A0" w:rsidRPr="004369BE" w:rsidRDefault="006A60A0" w:rsidP="001553BC">
      <w:pPr>
        <w:pStyle w:val="ListParagraph"/>
        <w:numPr>
          <w:ilvl w:val="0"/>
          <w:numId w:val="69"/>
        </w:numPr>
        <w:tabs>
          <w:tab w:val="left" w:pos="990"/>
        </w:tabs>
        <w:autoSpaceDE w:val="0"/>
        <w:autoSpaceDN w:val="0"/>
        <w:adjustRightInd w:val="0"/>
        <w:spacing w:after="0" w:line="320" w:lineRule="exact"/>
        <w:ind w:left="0" w:firstLine="720"/>
        <w:jc w:val="both"/>
        <w:rPr>
          <w:rFonts w:ascii="Times New Roman" w:hAnsi="Times New Roman"/>
          <w:sz w:val="24"/>
          <w:szCs w:val="24"/>
          <w:lang w:eastAsia="ro-RO"/>
        </w:rPr>
      </w:pPr>
      <w:r w:rsidRPr="004369BE">
        <w:rPr>
          <w:rFonts w:ascii="Times New Roman" w:hAnsi="Times New Roman"/>
          <w:sz w:val="24"/>
          <w:szCs w:val="24"/>
          <w:lang w:eastAsia="ro-RO"/>
        </w:rPr>
        <w:t>servicii medicale raportate ca efectuate pe perioada cand asigura</w:t>
      </w:r>
      <w:r>
        <w:rPr>
          <w:rFonts w:ascii="Times New Roman" w:hAnsi="Times New Roman"/>
          <w:sz w:val="24"/>
          <w:szCs w:val="24"/>
          <w:lang w:eastAsia="ro-RO"/>
        </w:rPr>
        <w:t>ț</w:t>
      </w:r>
      <w:r w:rsidRPr="004369BE">
        <w:rPr>
          <w:rFonts w:ascii="Times New Roman" w:hAnsi="Times New Roman"/>
          <w:sz w:val="24"/>
          <w:szCs w:val="24"/>
          <w:lang w:eastAsia="ro-RO"/>
        </w:rPr>
        <w:t>ii au fost interna</w:t>
      </w:r>
      <w:r>
        <w:rPr>
          <w:rFonts w:ascii="Times New Roman" w:hAnsi="Times New Roman"/>
          <w:sz w:val="24"/>
          <w:szCs w:val="24"/>
          <w:lang w:eastAsia="ro-RO"/>
        </w:rPr>
        <w:t>ț</w:t>
      </w:r>
      <w:r w:rsidRPr="004369BE">
        <w:rPr>
          <w:rFonts w:ascii="Times New Roman" w:hAnsi="Times New Roman"/>
          <w:sz w:val="24"/>
          <w:szCs w:val="24"/>
          <w:lang w:eastAsia="ro-RO"/>
        </w:rPr>
        <w:t xml:space="preserve">i </w:t>
      </w:r>
      <w:r>
        <w:rPr>
          <w:rFonts w:ascii="Times New Roman" w:hAnsi="Times New Roman"/>
          <w:sz w:val="24"/>
          <w:szCs w:val="24"/>
          <w:lang w:eastAsia="ro-RO"/>
        </w:rPr>
        <w:t>î</w:t>
      </w:r>
      <w:r w:rsidRPr="004369BE">
        <w:rPr>
          <w:rFonts w:ascii="Times New Roman" w:hAnsi="Times New Roman"/>
          <w:sz w:val="24"/>
          <w:szCs w:val="24"/>
          <w:lang w:eastAsia="ro-RO"/>
        </w:rPr>
        <w:t xml:space="preserve">n spital </w:t>
      </w:r>
      <w:r>
        <w:rPr>
          <w:rFonts w:ascii="Times New Roman" w:hAnsi="Times New Roman"/>
          <w:sz w:val="24"/>
          <w:szCs w:val="24"/>
          <w:lang w:eastAsia="ro-RO"/>
        </w:rPr>
        <w:t>ș</w:t>
      </w:r>
      <w:r w:rsidRPr="004369BE">
        <w:rPr>
          <w:rFonts w:ascii="Times New Roman" w:hAnsi="Times New Roman"/>
          <w:sz w:val="24"/>
          <w:szCs w:val="24"/>
          <w:lang w:eastAsia="ro-RO"/>
        </w:rPr>
        <w:t>i prescriere de medicamente.</w:t>
      </w:r>
    </w:p>
    <w:p w:rsidR="006A60A0" w:rsidRPr="004369BE" w:rsidRDefault="006A60A0" w:rsidP="001553BC">
      <w:pPr>
        <w:pStyle w:val="ListParagraph"/>
        <w:numPr>
          <w:ilvl w:val="0"/>
          <w:numId w:val="69"/>
        </w:numPr>
        <w:autoSpaceDE w:val="0"/>
        <w:autoSpaceDN w:val="0"/>
        <w:adjustRightInd w:val="0"/>
        <w:spacing w:after="0" w:line="320" w:lineRule="exact"/>
        <w:jc w:val="both"/>
        <w:rPr>
          <w:rFonts w:ascii="Times New Roman" w:hAnsi="Times New Roman"/>
          <w:sz w:val="24"/>
          <w:szCs w:val="24"/>
          <w:lang w:eastAsia="ro-RO"/>
        </w:rPr>
      </w:pPr>
      <w:r w:rsidRPr="004369BE">
        <w:rPr>
          <w:rFonts w:ascii="Times New Roman" w:hAnsi="Times New Roman"/>
          <w:sz w:val="24"/>
          <w:szCs w:val="24"/>
          <w:lang w:eastAsia="ro-RO"/>
        </w:rPr>
        <w:lastRenderedPageBreak/>
        <w:t xml:space="preserve">servicii medicale raportate/ decontate </w:t>
      </w:r>
      <w:r>
        <w:rPr>
          <w:rFonts w:ascii="Times New Roman" w:hAnsi="Times New Roman"/>
          <w:sz w:val="24"/>
          <w:szCs w:val="24"/>
          <w:lang w:eastAsia="ro-RO"/>
        </w:rPr>
        <w:t>ș</w:t>
      </w:r>
      <w:r w:rsidRPr="004369BE">
        <w:rPr>
          <w:rFonts w:ascii="Times New Roman" w:hAnsi="Times New Roman"/>
          <w:sz w:val="24"/>
          <w:szCs w:val="24"/>
          <w:lang w:eastAsia="ro-RO"/>
        </w:rPr>
        <w:t>i nereg</w:t>
      </w:r>
      <w:r>
        <w:rPr>
          <w:rFonts w:ascii="Times New Roman" w:hAnsi="Times New Roman"/>
          <w:sz w:val="24"/>
          <w:szCs w:val="24"/>
          <w:lang w:eastAsia="ro-RO"/>
        </w:rPr>
        <w:t>ă</w:t>
      </w:r>
      <w:r w:rsidRPr="004369BE">
        <w:rPr>
          <w:rFonts w:ascii="Times New Roman" w:hAnsi="Times New Roman"/>
          <w:sz w:val="24"/>
          <w:szCs w:val="24"/>
          <w:lang w:eastAsia="ro-RO"/>
        </w:rPr>
        <w:t>site ca efectuate.</w:t>
      </w:r>
    </w:p>
    <w:p w:rsidR="006A60A0" w:rsidRPr="004369BE" w:rsidRDefault="006A60A0" w:rsidP="001553BC">
      <w:pPr>
        <w:pStyle w:val="ListParagraph"/>
        <w:numPr>
          <w:ilvl w:val="0"/>
          <w:numId w:val="69"/>
        </w:numPr>
        <w:tabs>
          <w:tab w:val="left" w:pos="990"/>
        </w:tabs>
        <w:autoSpaceDE w:val="0"/>
        <w:autoSpaceDN w:val="0"/>
        <w:adjustRightInd w:val="0"/>
        <w:spacing w:after="0" w:line="320" w:lineRule="exact"/>
        <w:ind w:left="0" w:firstLine="709"/>
        <w:jc w:val="both"/>
        <w:rPr>
          <w:rFonts w:ascii="Times New Roman" w:hAnsi="Times New Roman"/>
          <w:sz w:val="24"/>
          <w:szCs w:val="24"/>
          <w:lang w:eastAsia="ro-RO"/>
        </w:rPr>
      </w:pPr>
      <w:r w:rsidRPr="004369BE">
        <w:rPr>
          <w:rFonts w:ascii="Times New Roman" w:hAnsi="Times New Roman"/>
          <w:sz w:val="24"/>
          <w:szCs w:val="24"/>
          <w:lang w:eastAsia="ro-RO"/>
        </w:rPr>
        <w:t xml:space="preserve">servicii medicale neraportate la </w:t>
      </w:r>
      <w:r>
        <w:rPr>
          <w:rFonts w:ascii="Times New Roman" w:hAnsi="Times New Roman"/>
          <w:sz w:val="24"/>
          <w:szCs w:val="24"/>
          <w:lang w:eastAsia="ro-RO"/>
        </w:rPr>
        <w:t xml:space="preserve">casa de asigurări de sănătate </w:t>
      </w:r>
      <w:r w:rsidRPr="004369BE">
        <w:rPr>
          <w:rFonts w:ascii="Times New Roman" w:hAnsi="Times New Roman"/>
          <w:sz w:val="24"/>
          <w:szCs w:val="24"/>
          <w:lang w:eastAsia="ro-RO"/>
        </w:rPr>
        <w:t>in urma carora au fost recomandate ingrijiri medicale la domiciliu.</w:t>
      </w:r>
    </w:p>
    <w:p w:rsidR="006A60A0" w:rsidRPr="004369BE" w:rsidRDefault="006A60A0" w:rsidP="001553BC">
      <w:pPr>
        <w:pStyle w:val="ListParagraph"/>
        <w:numPr>
          <w:ilvl w:val="0"/>
          <w:numId w:val="69"/>
        </w:numPr>
        <w:autoSpaceDE w:val="0"/>
        <w:autoSpaceDN w:val="0"/>
        <w:adjustRightInd w:val="0"/>
        <w:spacing w:after="0" w:line="320" w:lineRule="exact"/>
        <w:jc w:val="both"/>
        <w:rPr>
          <w:rFonts w:ascii="Times New Roman" w:hAnsi="Times New Roman"/>
          <w:sz w:val="24"/>
          <w:szCs w:val="24"/>
          <w:lang w:eastAsia="ro-RO"/>
        </w:rPr>
      </w:pPr>
      <w:r w:rsidRPr="004369BE">
        <w:rPr>
          <w:rFonts w:ascii="Times New Roman" w:hAnsi="Times New Roman"/>
          <w:sz w:val="24"/>
          <w:szCs w:val="24"/>
          <w:lang w:eastAsia="ro-RO"/>
        </w:rPr>
        <w:t>prescriere de medicamente f</w:t>
      </w:r>
      <w:r>
        <w:rPr>
          <w:rFonts w:ascii="Times New Roman" w:hAnsi="Times New Roman"/>
          <w:sz w:val="24"/>
          <w:szCs w:val="24"/>
          <w:lang w:eastAsia="ro-RO"/>
        </w:rPr>
        <w:t>ă</w:t>
      </w:r>
      <w:r w:rsidRPr="004369BE">
        <w:rPr>
          <w:rFonts w:ascii="Times New Roman" w:hAnsi="Times New Roman"/>
          <w:sz w:val="24"/>
          <w:szCs w:val="24"/>
          <w:lang w:eastAsia="ro-RO"/>
        </w:rPr>
        <w:t>r</w:t>
      </w:r>
      <w:r>
        <w:rPr>
          <w:rFonts w:ascii="Times New Roman" w:hAnsi="Times New Roman"/>
          <w:sz w:val="24"/>
          <w:szCs w:val="24"/>
          <w:lang w:eastAsia="ro-RO"/>
        </w:rPr>
        <w:t>ă</w:t>
      </w:r>
      <w:r w:rsidRPr="004369BE">
        <w:rPr>
          <w:rFonts w:ascii="Times New Roman" w:hAnsi="Times New Roman"/>
          <w:sz w:val="24"/>
          <w:szCs w:val="24"/>
          <w:lang w:eastAsia="ro-RO"/>
        </w:rPr>
        <w:t xml:space="preserve"> respectarea protocoalelor terapeutice.</w:t>
      </w:r>
    </w:p>
    <w:p w:rsidR="006A60A0" w:rsidRPr="004369BE" w:rsidRDefault="006A60A0" w:rsidP="001553BC">
      <w:pPr>
        <w:pStyle w:val="ListParagraph"/>
        <w:numPr>
          <w:ilvl w:val="0"/>
          <w:numId w:val="69"/>
        </w:numPr>
        <w:tabs>
          <w:tab w:val="left" w:pos="900"/>
        </w:tabs>
        <w:autoSpaceDE w:val="0"/>
        <w:autoSpaceDN w:val="0"/>
        <w:adjustRightInd w:val="0"/>
        <w:spacing w:after="0" w:line="320" w:lineRule="exact"/>
        <w:ind w:left="0" w:firstLine="709"/>
        <w:jc w:val="both"/>
        <w:rPr>
          <w:rFonts w:ascii="Times New Roman" w:hAnsi="Times New Roman"/>
          <w:sz w:val="24"/>
          <w:szCs w:val="24"/>
          <w:lang w:eastAsia="ro-RO"/>
        </w:rPr>
      </w:pPr>
      <w:r>
        <w:rPr>
          <w:rFonts w:ascii="Times New Roman" w:hAnsi="Times New Roman"/>
          <w:sz w:val="24"/>
          <w:szCs w:val="24"/>
          <w:lang w:eastAsia="ro-RO"/>
        </w:rPr>
        <w:t xml:space="preserve">   </w:t>
      </w:r>
      <w:r w:rsidRPr="004369BE">
        <w:rPr>
          <w:rFonts w:ascii="Times New Roman" w:hAnsi="Times New Roman"/>
          <w:sz w:val="24"/>
          <w:szCs w:val="24"/>
          <w:lang w:eastAsia="ro-RO"/>
        </w:rPr>
        <w:t>prescriere de medicamente cu compensare 100%  din pretul de referinta unor persoane care nu se incadrau in categoria „ veterani”.</w:t>
      </w:r>
    </w:p>
    <w:p w:rsidR="006A60A0" w:rsidRPr="004369BE" w:rsidRDefault="006A60A0" w:rsidP="001553BC">
      <w:pPr>
        <w:pStyle w:val="ListParagraph"/>
        <w:numPr>
          <w:ilvl w:val="0"/>
          <w:numId w:val="69"/>
        </w:numPr>
        <w:autoSpaceDE w:val="0"/>
        <w:autoSpaceDN w:val="0"/>
        <w:adjustRightInd w:val="0"/>
        <w:spacing w:after="0" w:line="320" w:lineRule="exact"/>
        <w:jc w:val="both"/>
        <w:rPr>
          <w:rFonts w:ascii="Times New Roman" w:hAnsi="Times New Roman"/>
          <w:sz w:val="24"/>
          <w:szCs w:val="24"/>
          <w:lang w:eastAsia="ro-RO"/>
        </w:rPr>
      </w:pPr>
      <w:r w:rsidRPr="004369BE">
        <w:rPr>
          <w:rFonts w:ascii="Times New Roman" w:hAnsi="Times New Roman"/>
          <w:sz w:val="24"/>
          <w:szCs w:val="24"/>
          <w:lang w:eastAsia="ro-RO"/>
        </w:rPr>
        <w:t>nerespectarea programului de lucru.</w:t>
      </w:r>
    </w:p>
    <w:p w:rsidR="00C14E5C" w:rsidRPr="00CE5FD7"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CE5FD7">
        <w:rPr>
          <w:rFonts w:ascii="Times New Roman" w:hAnsi="Times New Roman" w:cs="Times New Roman"/>
          <w:i/>
          <w:sz w:val="24"/>
          <w:szCs w:val="24"/>
          <w:u w:val="single"/>
          <w:lang w:eastAsia="ro-RO"/>
        </w:rPr>
        <w:t>Ambulatoriu de specialitate clinic</w:t>
      </w:r>
    </w:p>
    <w:p w:rsidR="00CE5FD7" w:rsidRPr="00AF7F1F" w:rsidRDefault="00CE5FD7" w:rsidP="00966D46">
      <w:pPr>
        <w:autoSpaceDE w:val="0"/>
        <w:autoSpaceDN w:val="0"/>
        <w:adjustRightInd w:val="0"/>
        <w:spacing w:after="0" w:line="320" w:lineRule="exact"/>
        <w:ind w:firstLine="720"/>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1. servicii medicale raportate ca efectuate pe perioada c</w:t>
      </w:r>
      <w:r w:rsidR="00AF7F1F" w:rsidRPr="00AF7F1F">
        <w:rPr>
          <w:rFonts w:ascii="Times New Roman" w:hAnsi="Times New Roman" w:cs="Times New Roman"/>
          <w:sz w:val="24"/>
          <w:szCs w:val="24"/>
          <w:lang w:eastAsia="ro-RO"/>
        </w:rPr>
        <w:t>â</w:t>
      </w:r>
      <w:r w:rsidRPr="00AF7F1F">
        <w:rPr>
          <w:rFonts w:ascii="Times New Roman" w:hAnsi="Times New Roman" w:cs="Times New Roman"/>
          <w:sz w:val="24"/>
          <w:szCs w:val="24"/>
          <w:lang w:eastAsia="ro-RO"/>
        </w:rPr>
        <w:t>nd asigura</w:t>
      </w:r>
      <w:r w:rsidR="00AF7F1F" w:rsidRPr="00AF7F1F">
        <w:rPr>
          <w:rFonts w:ascii="Times New Roman" w:hAnsi="Times New Roman" w:cs="Times New Roman"/>
          <w:sz w:val="24"/>
          <w:szCs w:val="24"/>
          <w:lang w:eastAsia="ro-RO"/>
        </w:rPr>
        <w:t>ț</w:t>
      </w:r>
      <w:r w:rsidRPr="00AF7F1F">
        <w:rPr>
          <w:rFonts w:ascii="Times New Roman" w:hAnsi="Times New Roman" w:cs="Times New Roman"/>
          <w:sz w:val="24"/>
          <w:szCs w:val="24"/>
          <w:lang w:eastAsia="ro-RO"/>
        </w:rPr>
        <w:t>ii au fost interna</w:t>
      </w:r>
      <w:r w:rsidR="00AF7F1F" w:rsidRPr="00AF7F1F">
        <w:rPr>
          <w:rFonts w:ascii="Times New Roman" w:hAnsi="Times New Roman" w:cs="Times New Roman"/>
          <w:sz w:val="24"/>
          <w:szCs w:val="24"/>
          <w:lang w:eastAsia="ro-RO"/>
        </w:rPr>
        <w:t>ț</w:t>
      </w:r>
      <w:r w:rsidRPr="00AF7F1F">
        <w:rPr>
          <w:rFonts w:ascii="Times New Roman" w:hAnsi="Times New Roman" w:cs="Times New Roman"/>
          <w:sz w:val="24"/>
          <w:szCs w:val="24"/>
          <w:lang w:eastAsia="ro-RO"/>
        </w:rPr>
        <w:t xml:space="preserve">i </w:t>
      </w:r>
      <w:r w:rsidR="00AF7F1F" w:rsidRPr="00AF7F1F">
        <w:rPr>
          <w:rFonts w:ascii="Times New Roman" w:hAnsi="Times New Roman" w:cs="Times New Roman"/>
          <w:sz w:val="24"/>
          <w:szCs w:val="24"/>
          <w:lang w:eastAsia="ro-RO"/>
        </w:rPr>
        <w:t>î</w:t>
      </w:r>
      <w:r w:rsidRPr="00AF7F1F">
        <w:rPr>
          <w:rFonts w:ascii="Times New Roman" w:hAnsi="Times New Roman" w:cs="Times New Roman"/>
          <w:sz w:val="24"/>
          <w:szCs w:val="24"/>
          <w:lang w:eastAsia="ro-RO"/>
        </w:rPr>
        <w:t xml:space="preserve">n spital </w:t>
      </w:r>
      <w:r w:rsidR="00AF7F1F" w:rsidRPr="00AF7F1F">
        <w:rPr>
          <w:rFonts w:ascii="Times New Roman" w:hAnsi="Times New Roman" w:cs="Times New Roman"/>
          <w:sz w:val="24"/>
          <w:szCs w:val="24"/>
          <w:lang w:eastAsia="ro-RO"/>
        </w:rPr>
        <w:t>ș</w:t>
      </w:r>
      <w:r w:rsidRPr="00AF7F1F">
        <w:rPr>
          <w:rFonts w:ascii="Times New Roman" w:hAnsi="Times New Roman" w:cs="Times New Roman"/>
          <w:sz w:val="24"/>
          <w:szCs w:val="24"/>
          <w:lang w:eastAsia="ro-RO"/>
        </w:rPr>
        <w:t>i prescriere de medicamente.</w:t>
      </w:r>
    </w:p>
    <w:p w:rsidR="00CE5FD7" w:rsidRPr="00AF7F1F" w:rsidRDefault="00CE5FD7" w:rsidP="00966D46">
      <w:pPr>
        <w:autoSpaceDE w:val="0"/>
        <w:autoSpaceDN w:val="0"/>
        <w:adjustRightInd w:val="0"/>
        <w:spacing w:after="0" w:line="320" w:lineRule="exact"/>
        <w:ind w:firstLine="720"/>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 xml:space="preserve">2. servicii medicale clinice (consultaţii şi servicii), acordate </w:t>
      </w:r>
      <w:r w:rsidR="00AF7F1F" w:rsidRPr="00AF7F1F">
        <w:rPr>
          <w:rFonts w:ascii="Times New Roman" w:hAnsi="Times New Roman" w:cs="Times New Roman"/>
          <w:sz w:val="24"/>
          <w:szCs w:val="24"/>
          <w:lang w:eastAsia="ro-RO"/>
        </w:rPr>
        <w:t>î</w:t>
      </w:r>
      <w:r w:rsidRPr="00AF7F1F">
        <w:rPr>
          <w:rFonts w:ascii="Times New Roman" w:hAnsi="Times New Roman" w:cs="Times New Roman"/>
          <w:sz w:val="24"/>
          <w:szCs w:val="24"/>
          <w:lang w:eastAsia="ro-RO"/>
        </w:rPr>
        <w:t>n ambultoriul integrat al spitalului pentru asigura</w:t>
      </w:r>
      <w:r w:rsidR="00AF7F1F" w:rsidRPr="00AF7F1F">
        <w:rPr>
          <w:rFonts w:ascii="Times New Roman" w:hAnsi="Times New Roman" w:cs="Times New Roman"/>
          <w:sz w:val="24"/>
          <w:szCs w:val="24"/>
          <w:lang w:eastAsia="ro-RO"/>
        </w:rPr>
        <w:t>ț</w:t>
      </w:r>
      <w:r w:rsidRPr="00AF7F1F">
        <w:rPr>
          <w:rFonts w:ascii="Times New Roman" w:hAnsi="Times New Roman" w:cs="Times New Roman"/>
          <w:sz w:val="24"/>
          <w:szCs w:val="24"/>
          <w:lang w:eastAsia="ro-RO"/>
        </w:rPr>
        <w:t>i, în aceeaşi zi în care acestia s-au internat în acela</w:t>
      </w:r>
      <w:r w:rsidR="00AF7F1F" w:rsidRPr="00AF7F1F">
        <w:rPr>
          <w:rFonts w:ascii="Times New Roman" w:hAnsi="Times New Roman" w:cs="Times New Roman"/>
          <w:sz w:val="24"/>
          <w:szCs w:val="24"/>
          <w:lang w:eastAsia="ro-RO"/>
        </w:rPr>
        <w:t>ș</w:t>
      </w:r>
      <w:r w:rsidRPr="00AF7F1F">
        <w:rPr>
          <w:rFonts w:ascii="Times New Roman" w:hAnsi="Times New Roman" w:cs="Times New Roman"/>
          <w:sz w:val="24"/>
          <w:szCs w:val="24"/>
          <w:lang w:eastAsia="ro-RO"/>
        </w:rPr>
        <w:t>i spital-spitalizare continua.</w:t>
      </w:r>
    </w:p>
    <w:p w:rsidR="00C14E5C" w:rsidRPr="00AF7F1F" w:rsidRDefault="00CE5FD7" w:rsidP="00966D46">
      <w:pPr>
        <w:autoSpaceDE w:val="0"/>
        <w:autoSpaceDN w:val="0"/>
        <w:adjustRightInd w:val="0"/>
        <w:spacing w:after="0" w:line="320" w:lineRule="exact"/>
        <w:ind w:firstLine="720"/>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 xml:space="preserve">3. servicii medicale raportate </w:t>
      </w:r>
      <w:r w:rsidR="00AF7F1F" w:rsidRPr="00AF7F1F">
        <w:rPr>
          <w:rFonts w:ascii="Times New Roman" w:hAnsi="Times New Roman" w:cs="Times New Roman"/>
          <w:sz w:val="24"/>
          <w:szCs w:val="24"/>
          <w:lang w:eastAsia="ro-RO"/>
        </w:rPr>
        <w:t>ș</w:t>
      </w:r>
      <w:r w:rsidRPr="00AF7F1F">
        <w:rPr>
          <w:rFonts w:ascii="Times New Roman" w:hAnsi="Times New Roman" w:cs="Times New Roman"/>
          <w:sz w:val="24"/>
          <w:szCs w:val="24"/>
          <w:lang w:eastAsia="ro-RO"/>
        </w:rPr>
        <w:t xml:space="preserve">i decontate care nu s-au regasit consemnate </w:t>
      </w:r>
      <w:r w:rsidR="00AF7F1F" w:rsidRPr="00AF7F1F">
        <w:rPr>
          <w:rFonts w:ascii="Times New Roman" w:hAnsi="Times New Roman" w:cs="Times New Roman"/>
          <w:sz w:val="24"/>
          <w:szCs w:val="24"/>
          <w:lang w:eastAsia="ro-RO"/>
        </w:rPr>
        <w:t>î</w:t>
      </w:r>
      <w:r w:rsidRPr="00AF7F1F">
        <w:rPr>
          <w:rFonts w:ascii="Times New Roman" w:hAnsi="Times New Roman" w:cs="Times New Roman"/>
          <w:sz w:val="24"/>
          <w:szCs w:val="24"/>
          <w:lang w:eastAsia="ro-RO"/>
        </w:rPr>
        <w:t>n registrul de consulta</w:t>
      </w:r>
      <w:r w:rsidR="00AF7F1F" w:rsidRPr="00AF7F1F">
        <w:rPr>
          <w:rFonts w:ascii="Times New Roman" w:hAnsi="Times New Roman" w:cs="Times New Roman"/>
          <w:sz w:val="24"/>
          <w:szCs w:val="24"/>
          <w:lang w:eastAsia="ro-RO"/>
        </w:rPr>
        <w:t>ț</w:t>
      </w:r>
      <w:r w:rsidRPr="00AF7F1F">
        <w:rPr>
          <w:rFonts w:ascii="Times New Roman" w:hAnsi="Times New Roman" w:cs="Times New Roman"/>
          <w:sz w:val="24"/>
          <w:szCs w:val="24"/>
          <w:lang w:eastAsia="ro-RO"/>
        </w:rPr>
        <w:t>ii.</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Ambulatoriu de specialitate paraclinic</w:t>
      </w:r>
    </w:p>
    <w:p w:rsidR="00C14E5C" w:rsidRPr="00AF7F1F" w:rsidRDefault="00C14E5C" w:rsidP="00966D46">
      <w:pPr>
        <w:pStyle w:val="ListParagraph"/>
        <w:autoSpaceDE w:val="0"/>
        <w:autoSpaceDN w:val="0"/>
        <w:adjustRightInd w:val="0"/>
        <w:spacing w:after="0" w:line="320" w:lineRule="exact"/>
        <w:ind w:left="709"/>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1. servicii medicale paraclinice efectuate in perioada cand asiguratii au fost internati in spital</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Ambulatoriu de specialitate stomatologic</w:t>
      </w:r>
    </w:p>
    <w:p w:rsidR="00C14E5C" w:rsidRPr="00AF7F1F" w:rsidRDefault="00C14E5C" w:rsidP="001553BC">
      <w:pPr>
        <w:pStyle w:val="ListParagraph"/>
        <w:numPr>
          <w:ilvl w:val="0"/>
          <w:numId w:val="70"/>
        </w:numPr>
        <w:autoSpaceDE w:val="0"/>
        <w:autoSpaceDN w:val="0"/>
        <w:adjustRightInd w:val="0"/>
        <w:spacing w:after="0" w:line="320" w:lineRule="exact"/>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Nu au fost identificate disfunctionalitati sau iregularitati</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Asistenţă medicală spitalicească</w:t>
      </w:r>
    </w:p>
    <w:p w:rsidR="00AF7F1F" w:rsidRPr="00AF7F1F" w:rsidRDefault="00AF7F1F" w:rsidP="001553BC">
      <w:pPr>
        <w:pStyle w:val="ListParagraph"/>
        <w:numPr>
          <w:ilvl w:val="0"/>
          <w:numId w:val="71"/>
        </w:numPr>
        <w:spacing w:after="0" w:line="320" w:lineRule="exact"/>
        <w:ind w:left="0" w:firstLine="709"/>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Spitalul Judetean de Urgenta Slatina, in cazul a 3 persoane a acordat necuvenit de 3 ori  stimulentul de risc nerespectand prevederile art. 8 alin. (5^1) din OUG nr. 43/2020 care stipuleaza” Categoriile de personae mentionate la alin. (1) beneficiaza de un singur stimulant de risc acordat lunar  pe durata starii de urgenta, chiar daca acestea isi desfasoara activitatea in una sau mai multe unitati angajatoare, conform legii.”</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Asistenţă medicală de urgenţă şi transport sanitar</w:t>
      </w:r>
    </w:p>
    <w:p w:rsidR="00C14E5C" w:rsidRPr="00AF7F1F" w:rsidRDefault="00C14E5C" w:rsidP="00966D46">
      <w:pPr>
        <w:pStyle w:val="ListParagraph"/>
        <w:autoSpaceDE w:val="0"/>
        <w:autoSpaceDN w:val="0"/>
        <w:adjustRightInd w:val="0"/>
        <w:spacing w:after="0" w:line="320" w:lineRule="exact"/>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1. Nu au fost identificate disfunctionalitati sau iregularitati.</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Îngrijiri medicale la domiciliu</w:t>
      </w:r>
    </w:p>
    <w:p w:rsidR="00C14E5C" w:rsidRPr="00AF7F1F" w:rsidRDefault="007E3B9C" w:rsidP="00966D46">
      <w:pPr>
        <w:pStyle w:val="ListParagraph"/>
        <w:autoSpaceDE w:val="0"/>
        <w:autoSpaceDN w:val="0"/>
        <w:adjustRightInd w:val="0"/>
        <w:spacing w:after="0" w:line="320" w:lineRule="exact"/>
        <w:ind w:left="218" w:firstLine="490"/>
        <w:jc w:val="both"/>
        <w:rPr>
          <w:rFonts w:ascii="Times New Roman" w:hAnsi="Times New Roman" w:cs="Times New Roman"/>
          <w:b/>
          <w:sz w:val="24"/>
          <w:szCs w:val="24"/>
        </w:rPr>
      </w:pPr>
      <w:r w:rsidRPr="00AF7F1F">
        <w:rPr>
          <w:rFonts w:ascii="Times New Roman" w:hAnsi="Times New Roman" w:cs="Times New Roman"/>
          <w:sz w:val="24"/>
          <w:szCs w:val="24"/>
          <w:lang w:eastAsia="ro-RO"/>
        </w:rPr>
        <w:t xml:space="preserve">1. </w:t>
      </w:r>
      <w:r w:rsidR="00C14E5C" w:rsidRPr="00AF7F1F">
        <w:rPr>
          <w:rFonts w:ascii="Times New Roman" w:hAnsi="Times New Roman" w:cs="Times New Roman"/>
          <w:sz w:val="24"/>
          <w:szCs w:val="24"/>
          <w:lang w:eastAsia="ro-RO"/>
        </w:rPr>
        <w:t>Nu au fost efectuate actiuni de control.</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Asistenţă medicală de recuperare-reabilitare</w:t>
      </w:r>
    </w:p>
    <w:p w:rsidR="00C14E5C" w:rsidRPr="00AF7F1F" w:rsidRDefault="00C14E5C" w:rsidP="001553BC">
      <w:pPr>
        <w:pStyle w:val="ListParagraph"/>
        <w:numPr>
          <w:ilvl w:val="0"/>
          <w:numId w:val="72"/>
        </w:numPr>
        <w:autoSpaceDE w:val="0"/>
        <w:autoSpaceDN w:val="0"/>
        <w:adjustRightInd w:val="0"/>
        <w:spacing w:after="0" w:line="320" w:lineRule="exact"/>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Nu au fost identificate disfunctionalitati sau iregularitati.</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Furnizori de medicamente</w:t>
      </w:r>
    </w:p>
    <w:p w:rsidR="00AF7F1F" w:rsidRDefault="00AF7F1F" w:rsidP="001553BC">
      <w:pPr>
        <w:pStyle w:val="ListParagraph"/>
        <w:numPr>
          <w:ilvl w:val="0"/>
          <w:numId w:val="73"/>
        </w:numPr>
        <w:autoSpaceDE w:val="0"/>
        <w:autoSpaceDN w:val="0"/>
        <w:adjustRightInd w:val="0"/>
        <w:spacing w:after="0" w:line="320" w:lineRule="exact"/>
        <w:jc w:val="both"/>
        <w:rPr>
          <w:rFonts w:ascii="Times New Roman" w:hAnsi="Times New Roman"/>
          <w:sz w:val="24"/>
          <w:szCs w:val="24"/>
          <w:lang w:eastAsia="ro-RO"/>
        </w:rPr>
      </w:pPr>
      <w:r w:rsidRPr="00AF7F1F">
        <w:rPr>
          <w:rFonts w:ascii="Times New Roman" w:hAnsi="Times New Roman"/>
          <w:sz w:val="24"/>
          <w:szCs w:val="24"/>
          <w:lang w:eastAsia="ro-RO"/>
        </w:rPr>
        <w:t>CIM-uri receptionate eronat</w:t>
      </w:r>
      <w:r w:rsidRPr="004369BE">
        <w:rPr>
          <w:rFonts w:ascii="Times New Roman" w:hAnsi="Times New Roman"/>
          <w:sz w:val="24"/>
          <w:szCs w:val="24"/>
          <w:lang w:eastAsia="ro-RO"/>
        </w:rPr>
        <w:t>.</w:t>
      </w:r>
    </w:p>
    <w:p w:rsidR="00AF7F1F" w:rsidRPr="004369BE" w:rsidRDefault="00AF7F1F" w:rsidP="001553BC">
      <w:pPr>
        <w:pStyle w:val="ListParagraph"/>
        <w:numPr>
          <w:ilvl w:val="0"/>
          <w:numId w:val="73"/>
        </w:numPr>
        <w:autoSpaceDE w:val="0"/>
        <w:autoSpaceDN w:val="0"/>
        <w:adjustRightInd w:val="0"/>
        <w:spacing w:after="0" w:line="320" w:lineRule="exact"/>
        <w:jc w:val="both"/>
        <w:rPr>
          <w:rFonts w:ascii="Times New Roman" w:hAnsi="Times New Roman"/>
          <w:sz w:val="24"/>
          <w:szCs w:val="24"/>
          <w:lang w:eastAsia="ro-RO"/>
        </w:rPr>
      </w:pPr>
      <w:r w:rsidRPr="004369BE">
        <w:rPr>
          <w:rFonts w:ascii="Times New Roman" w:hAnsi="Times New Roman"/>
          <w:sz w:val="24"/>
          <w:szCs w:val="24"/>
          <w:lang w:eastAsia="ro-RO"/>
        </w:rPr>
        <w:t>Sanctiuni contractuale (diminuare valoare</w:t>
      </w:r>
      <w:r>
        <w:rPr>
          <w:rFonts w:ascii="Times New Roman" w:hAnsi="Times New Roman"/>
          <w:sz w:val="24"/>
          <w:szCs w:val="24"/>
          <w:lang w:eastAsia="ro-RO"/>
        </w:rPr>
        <w:t xml:space="preserve"> factura</w:t>
      </w:r>
      <w:r w:rsidRPr="004369BE">
        <w:rPr>
          <w:rFonts w:ascii="Times New Roman" w:hAnsi="Times New Roman"/>
          <w:sz w:val="24"/>
          <w:szCs w:val="24"/>
          <w:lang w:eastAsia="ro-RO"/>
        </w:rPr>
        <w:t>) pentru nerespectarea programului de lucru.</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Dispozitive medicale</w:t>
      </w:r>
    </w:p>
    <w:p w:rsidR="00C14E5C" w:rsidRPr="00AF7F1F" w:rsidRDefault="00C14E5C" w:rsidP="00966D46">
      <w:pPr>
        <w:pStyle w:val="ListParagraph"/>
        <w:autoSpaceDE w:val="0"/>
        <w:autoSpaceDN w:val="0"/>
        <w:adjustRightInd w:val="0"/>
        <w:spacing w:after="0" w:line="320" w:lineRule="exact"/>
        <w:ind w:left="709"/>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 xml:space="preserve">1 Nu au fost identificate disfunctionalitati sau iregularitati. </w:t>
      </w:r>
    </w:p>
    <w:p w:rsidR="00C14E5C" w:rsidRPr="00AF7F1F" w:rsidRDefault="00C14E5C" w:rsidP="001553BC">
      <w:pPr>
        <w:pStyle w:val="ListParagraph"/>
        <w:numPr>
          <w:ilvl w:val="0"/>
          <w:numId w:val="26"/>
        </w:numPr>
        <w:autoSpaceDE w:val="0"/>
        <w:autoSpaceDN w:val="0"/>
        <w:adjustRightInd w:val="0"/>
        <w:spacing w:after="0" w:line="320" w:lineRule="exact"/>
        <w:ind w:left="218" w:firstLine="491"/>
        <w:jc w:val="both"/>
        <w:rPr>
          <w:rFonts w:ascii="Times New Roman" w:hAnsi="Times New Roman" w:cs="Times New Roman"/>
          <w:i/>
          <w:sz w:val="24"/>
          <w:szCs w:val="24"/>
          <w:u w:val="single"/>
          <w:lang w:eastAsia="ro-RO"/>
        </w:rPr>
      </w:pPr>
      <w:r w:rsidRPr="00AF7F1F">
        <w:rPr>
          <w:rFonts w:ascii="Times New Roman" w:hAnsi="Times New Roman" w:cs="Times New Roman"/>
          <w:i/>
          <w:sz w:val="24"/>
          <w:szCs w:val="24"/>
          <w:u w:val="single"/>
          <w:lang w:eastAsia="ro-RO"/>
        </w:rPr>
        <w:t>Programe naţionale de sănătate</w:t>
      </w:r>
    </w:p>
    <w:p w:rsidR="00AF7F1F" w:rsidRPr="00AF7F1F" w:rsidRDefault="00AF7F1F" w:rsidP="00966D46">
      <w:pPr>
        <w:spacing w:after="0" w:line="320" w:lineRule="exact"/>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Spitalul Judetean de Urgenta Slatina - pe parcursul anului 202</w:t>
      </w:r>
      <w:r w:rsidR="00966D46">
        <w:rPr>
          <w:rFonts w:ascii="Times New Roman" w:hAnsi="Times New Roman" w:cs="Times New Roman"/>
          <w:sz w:val="24"/>
          <w:szCs w:val="24"/>
          <w:lang w:eastAsia="ro-RO"/>
        </w:rPr>
        <w:t>0</w:t>
      </w:r>
      <w:r w:rsidRPr="00AF7F1F">
        <w:rPr>
          <w:rFonts w:ascii="Times New Roman" w:hAnsi="Times New Roman" w:cs="Times New Roman"/>
          <w:sz w:val="24"/>
          <w:szCs w:val="24"/>
          <w:lang w:eastAsia="ro-RO"/>
        </w:rPr>
        <w:t xml:space="preserve"> s-au înregistrat stocuri de medicamente cu termenul de valabilitate expirat pentru medicamentele achiziţionate din fondul FNUASS.</w:t>
      </w:r>
    </w:p>
    <w:p w:rsidR="00C14E5C" w:rsidRPr="00AF7F1F" w:rsidRDefault="00C14E5C" w:rsidP="001553BC">
      <w:pPr>
        <w:pStyle w:val="Header"/>
        <w:numPr>
          <w:ilvl w:val="0"/>
          <w:numId w:val="38"/>
        </w:numPr>
        <w:tabs>
          <w:tab w:val="clear" w:pos="4153"/>
          <w:tab w:val="clear" w:pos="8306"/>
          <w:tab w:val="center" w:pos="1276"/>
          <w:tab w:val="right" w:pos="9406"/>
          <w:tab w:val="right" w:pos="10080"/>
        </w:tabs>
        <w:spacing w:line="320" w:lineRule="exact"/>
        <w:ind w:hanging="11"/>
        <w:jc w:val="both"/>
        <w:rPr>
          <w:b/>
          <w:sz w:val="24"/>
          <w:szCs w:val="24"/>
        </w:rPr>
      </w:pPr>
      <w:r w:rsidRPr="00AF7F1F">
        <w:rPr>
          <w:b/>
          <w:sz w:val="24"/>
          <w:szCs w:val="24"/>
        </w:rPr>
        <w:t xml:space="preserve">Principalele masuri propuse urmare actiunilor de control </w:t>
      </w:r>
      <w:r w:rsidRPr="00AF7F1F">
        <w:rPr>
          <w:sz w:val="24"/>
          <w:szCs w:val="24"/>
        </w:rPr>
        <w:t>pe domenii de asistenta medicala:</w:t>
      </w:r>
    </w:p>
    <w:p w:rsidR="00C14E5C" w:rsidRPr="00AF7F1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AF7F1F">
        <w:rPr>
          <w:rFonts w:ascii="Times New Roman" w:hAnsi="Times New Roman" w:cs="Times New Roman"/>
          <w:b/>
          <w:sz w:val="24"/>
          <w:szCs w:val="24"/>
          <w:lang w:eastAsia="ro-RO"/>
        </w:rPr>
        <w:t>Asistenţa medicală primară</w:t>
      </w:r>
    </w:p>
    <w:p w:rsidR="00AF7F1F" w:rsidRPr="004369BE" w:rsidRDefault="00AF7F1F" w:rsidP="001553BC">
      <w:pPr>
        <w:pStyle w:val="ListParagraph"/>
        <w:numPr>
          <w:ilvl w:val="0"/>
          <w:numId w:val="75"/>
        </w:numPr>
        <w:tabs>
          <w:tab w:val="left" w:pos="1080"/>
        </w:tabs>
        <w:autoSpaceDE w:val="0"/>
        <w:autoSpaceDN w:val="0"/>
        <w:adjustRightInd w:val="0"/>
        <w:spacing w:after="0" w:line="320" w:lineRule="exact"/>
        <w:ind w:left="0" w:firstLine="709"/>
        <w:jc w:val="both"/>
        <w:rPr>
          <w:rFonts w:ascii="Times New Roman" w:hAnsi="Times New Roman"/>
          <w:sz w:val="24"/>
          <w:szCs w:val="24"/>
          <w:lang w:eastAsia="ro-RO"/>
        </w:rPr>
      </w:pPr>
      <w:r w:rsidRPr="00AF7F1F">
        <w:rPr>
          <w:rFonts w:ascii="Times New Roman" w:hAnsi="Times New Roman"/>
          <w:sz w:val="24"/>
          <w:szCs w:val="24"/>
          <w:lang w:eastAsia="ro-RO"/>
        </w:rPr>
        <w:t xml:space="preserve">Recuperarea contravalorii serviciilor </w:t>
      </w:r>
      <w:r w:rsidRPr="004369BE">
        <w:rPr>
          <w:rFonts w:ascii="Times New Roman" w:hAnsi="Times New Roman"/>
          <w:sz w:val="24"/>
          <w:szCs w:val="24"/>
          <w:lang w:eastAsia="ro-RO"/>
        </w:rPr>
        <w:t>medicale raportate ca efectuate pe perioada cand asiguratii au fost internati in spital, respectiv a contravalorii medicamentelor prescrise.</w:t>
      </w:r>
    </w:p>
    <w:p w:rsidR="00AF7F1F" w:rsidRPr="004369BE" w:rsidRDefault="00AF7F1F" w:rsidP="001553BC">
      <w:pPr>
        <w:pStyle w:val="ListParagraph"/>
        <w:numPr>
          <w:ilvl w:val="0"/>
          <w:numId w:val="75"/>
        </w:numPr>
        <w:tabs>
          <w:tab w:val="left" w:pos="1080"/>
        </w:tabs>
        <w:autoSpaceDE w:val="0"/>
        <w:autoSpaceDN w:val="0"/>
        <w:adjustRightInd w:val="0"/>
        <w:spacing w:after="0" w:line="320" w:lineRule="exact"/>
        <w:ind w:left="0" w:firstLine="709"/>
        <w:jc w:val="both"/>
        <w:rPr>
          <w:rFonts w:ascii="Times New Roman" w:hAnsi="Times New Roman"/>
          <w:sz w:val="24"/>
          <w:szCs w:val="24"/>
          <w:lang w:eastAsia="ro-RO"/>
        </w:rPr>
      </w:pPr>
      <w:r w:rsidRPr="004369BE">
        <w:rPr>
          <w:rFonts w:ascii="Times New Roman" w:hAnsi="Times New Roman"/>
          <w:sz w:val="24"/>
          <w:szCs w:val="24"/>
          <w:lang w:eastAsia="ro-RO"/>
        </w:rPr>
        <w:lastRenderedPageBreak/>
        <w:t>Recuperarea contravalorii serviciilor medicale neregasite ca efectuate si diminuarea valorii punctului per capita.</w:t>
      </w:r>
    </w:p>
    <w:p w:rsidR="00AF7F1F" w:rsidRPr="004369BE" w:rsidRDefault="00AF7F1F" w:rsidP="001553BC">
      <w:pPr>
        <w:pStyle w:val="ListParagraph"/>
        <w:numPr>
          <w:ilvl w:val="0"/>
          <w:numId w:val="75"/>
        </w:numPr>
        <w:tabs>
          <w:tab w:val="left" w:pos="1080"/>
        </w:tabs>
        <w:autoSpaceDE w:val="0"/>
        <w:autoSpaceDN w:val="0"/>
        <w:adjustRightInd w:val="0"/>
        <w:spacing w:after="0" w:line="320" w:lineRule="exact"/>
        <w:ind w:left="0" w:firstLine="709"/>
        <w:jc w:val="both"/>
        <w:rPr>
          <w:rFonts w:ascii="Times New Roman" w:hAnsi="Times New Roman"/>
          <w:sz w:val="24"/>
          <w:szCs w:val="24"/>
          <w:lang w:eastAsia="ro-RO"/>
        </w:rPr>
      </w:pPr>
      <w:r w:rsidRPr="004369BE">
        <w:rPr>
          <w:rFonts w:ascii="Times New Roman" w:hAnsi="Times New Roman"/>
          <w:sz w:val="24"/>
          <w:szCs w:val="24"/>
          <w:lang w:eastAsia="ro-RO"/>
        </w:rPr>
        <w:t>Sanctiuni contractuale (avertisment/diminuare valoare punct per capita) pentru servicii medicale neraportate la CAS in urma carora au fost recomandate ingrijiri medicale la domiciliu.</w:t>
      </w:r>
    </w:p>
    <w:p w:rsidR="00AF7F1F" w:rsidRPr="004369BE" w:rsidRDefault="00AF7F1F" w:rsidP="001553BC">
      <w:pPr>
        <w:pStyle w:val="ListParagraph"/>
        <w:numPr>
          <w:ilvl w:val="0"/>
          <w:numId w:val="75"/>
        </w:numPr>
        <w:tabs>
          <w:tab w:val="left" w:pos="900"/>
        </w:tabs>
        <w:autoSpaceDE w:val="0"/>
        <w:autoSpaceDN w:val="0"/>
        <w:adjustRightInd w:val="0"/>
        <w:spacing w:after="0" w:line="320" w:lineRule="exact"/>
        <w:ind w:left="0" w:firstLine="709"/>
        <w:jc w:val="both"/>
        <w:rPr>
          <w:rFonts w:ascii="Times New Roman" w:hAnsi="Times New Roman"/>
          <w:sz w:val="24"/>
          <w:szCs w:val="24"/>
          <w:lang w:eastAsia="ro-RO"/>
        </w:rPr>
      </w:pPr>
      <w:r>
        <w:rPr>
          <w:rFonts w:ascii="Times New Roman" w:hAnsi="Times New Roman"/>
          <w:sz w:val="24"/>
          <w:szCs w:val="24"/>
          <w:lang w:eastAsia="ro-RO"/>
        </w:rPr>
        <w:t xml:space="preserve">  </w:t>
      </w:r>
      <w:r w:rsidRPr="004369BE">
        <w:rPr>
          <w:rFonts w:ascii="Times New Roman" w:hAnsi="Times New Roman"/>
          <w:sz w:val="24"/>
          <w:szCs w:val="24"/>
          <w:lang w:eastAsia="ro-RO"/>
        </w:rPr>
        <w:t>Recuperarea contravalorii medicamentelor prescrise fara respectarea protocoalelor terapeutice.</w:t>
      </w:r>
    </w:p>
    <w:p w:rsidR="00AF7F1F" w:rsidRPr="004369BE" w:rsidRDefault="00AF7F1F" w:rsidP="001553BC">
      <w:pPr>
        <w:pStyle w:val="ListParagraph"/>
        <w:numPr>
          <w:ilvl w:val="0"/>
          <w:numId w:val="75"/>
        </w:numPr>
        <w:tabs>
          <w:tab w:val="left" w:pos="990"/>
        </w:tabs>
        <w:autoSpaceDE w:val="0"/>
        <w:autoSpaceDN w:val="0"/>
        <w:adjustRightInd w:val="0"/>
        <w:spacing w:after="0" w:line="320" w:lineRule="exact"/>
        <w:ind w:left="0" w:firstLine="709"/>
        <w:jc w:val="both"/>
        <w:rPr>
          <w:rFonts w:ascii="Times New Roman" w:hAnsi="Times New Roman"/>
          <w:sz w:val="24"/>
          <w:szCs w:val="24"/>
          <w:lang w:eastAsia="ro-RO"/>
        </w:rPr>
      </w:pPr>
      <w:r w:rsidRPr="004369BE">
        <w:rPr>
          <w:rFonts w:ascii="Times New Roman" w:hAnsi="Times New Roman"/>
          <w:sz w:val="24"/>
          <w:szCs w:val="24"/>
          <w:lang w:eastAsia="ro-RO"/>
        </w:rPr>
        <w:t>Recuperarea contravalorii medicamentelor prescrise cu compensare 100%  din pretul de referinta unor persoane care nu se incadrau in categoria „ veterani”.</w:t>
      </w:r>
    </w:p>
    <w:p w:rsidR="00AF7F1F" w:rsidRPr="004369BE" w:rsidRDefault="00AF7F1F" w:rsidP="001553BC">
      <w:pPr>
        <w:pStyle w:val="ListParagraph"/>
        <w:numPr>
          <w:ilvl w:val="0"/>
          <w:numId w:val="75"/>
        </w:numPr>
        <w:tabs>
          <w:tab w:val="left" w:pos="1080"/>
        </w:tabs>
        <w:autoSpaceDE w:val="0"/>
        <w:autoSpaceDN w:val="0"/>
        <w:adjustRightInd w:val="0"/>
        <w:spacing w:after="0" w:line="320" w:lineRule="exact"/>
        <w:ind w:left="0" w:firstLine="709"/>
        <w:jc w:val="both"/>
        <w:rPr>
          <w:rFonts w:ascii="Times New Roman" w:hAnsi="Times New Roman"/>
          <w:sz w:val="24"/>
          <w:szCs w:val="24"/>
          <w:lang w:eastAsia="ro-RO"/>
        </w:rPr>
      </w:pPr>
      <w:r w:rsidRPr="004369BE">
        <w:rPr>
          <w:rFonts w:ascii="Times New Roman" w:hAnsi="Times New Roman"/>
          <w:sz w:val="24"/>
          <w:szCs w:val="24"/>
          <w:lang w:eastAsia="ro-RO"/>
        </w:rPr>
        <w:t>Sanctiuni contractuale (diminuare valoare punct per capita) pentru nerespectarea programului de lucru.</w:t>
      </w:r>
    </w:p>
    <w:p w:rsidR="00C14E5C" w:rsidRPr="00AF7F1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AF7F1F">
        <w:rPr>
          <w:rFonts w:ascii="Times New Roman" w:hAnsi="Times New Roman" w:cs="Times New Roman"/>
          <w:b/>
          <w:sz w:val="24"/>
          <w:szCs w:val="24"/>
          <w:lang w:eastAsia="ro-RO"/>
        </w:rPr>
        <w:t>Ambulatoriu de specialitate clinic</w:t>
      </w:r>
    </w:p>
    <w:p w:rsidR="00AF7F1F" w:rsidRPr="00AF7F1F" w:rsidRDefault="00C14E5C" w:rsidP="00966D46">
      <w:pPr>
        <w:pStyle w:val="ListParagraph"/>
        <w:autoSpaceDE w:val="0"/>
        <w:autoSpaceDN w:val="0"/>
        <w:adjustRightInd w:val="0"/>
        <w:spacing w:after="0" w:line="320" w:lineRule="exact"/>
        <w:ind w:left="0" w:firstLine="720"/>
        <w:jc w:val="both"/>
        <w:rPr>
          <w:rFonts w:ascii="Times New Roman" w:hAnsi="Times New Roman" w:cs="Times New Roman"/>
          <w:sz w:val="24"/>
          <w:szCs w:val="24"/>
          <w:lang w:eastAsia="ro-RO"/>
        </w:rPr>
      </w:pPr>
      <w:r w:rsidRPr="00AF7F1F">
        <w:rPr>
          <w:rFonts w:ascii="Times New Roman" w:hAnsi="Times New Roman" w:cs="Times New Roman"/>
          <w:sz w:val="24"/>
          <w:szCs w:val="24"/>
          <w:lang w:eastAsia="ro-RO"/>
        </w:rPr>
        <w:t>1</w:t>
      </w:r>
      <w:r w:rsidR="00AF7F1F" w:rsidRPr="00AF7F1F">
        <w:rPr>
          <w:rFonts w:ascii="Times New Roman" w:hAnsi="Times New Roman" w:cs="Times New Roman"/>
          <w:sz w:val="24"/>
          <w:szCs w:val="24"/>
          <w:lang w:eastAsia="ro-RO"/>
        </w:rPr>
        <w:t>. Recuperarea contravalorii serviciilor medicale raportate ca efectuate pe perioada cand asiguratii au fost internati in spital, respectiv contravaloarea medicamentelor prescrise.</w:t>
      </w:r>
    </w:p>
    <w:p w:rsidR="00AF7F1F" w:rsidRPr="00AF7F1F" w:rsidRDefault="00AF7F1F" w:rsidP="00966D46">
      <w:pPr>
        <w:pStyle w:val="ListParagraph"/>
        <w:spacing w:after="0" w:line="320" w:lineRule="exact"/>
        <w:ind w:left="0" w:firstLine="720"/>
        <w:rPr>
          <w:rFonts w:ascii="Times New Roman" w:hAnsi="Times New Roman" w:cs="Times New Roman"/>
          <w:sz w:val="24"/>
          <w:szCs w:val="24"/>
          <w:lang w:val="en-US" w:eastAsia="ro-RO"/>
        </w:rPr>
      </w:pPr>
      <w:r w:rsidRPr="00AF7F1F">
        <w:rPr>
          <w:rFonts w:ascii="Times New Roman" w:hAnsi="Times New Roman" w:cs="Times New Roman"/>
          <w:sz w:val="24"/>
          <w:szCs w:val="24"/>
          <w:lang w:eastAsia="ro-RO"/>
        </w:rPr>
        <w:t xml:space="preserve">2. Recuperarea contravalorii </w:t>
      </w:r>
      <w:r w:rsidRPr="00AF7F1F">
        <w:rPr>
          <w:rFonts w:ascii="Times New Roman" w:hAnsi="Times New Roman" w:cs="Times New Roman"/>
          <w:sz w:val="24"/>
          <w:szCs w:val="24"/>
          <w:lang w:val="en-US" w:eastAsia="ro-RO"/>
        </w:rPr>
        <w:t>serviciilor medicale clinice (consultaţii şi servicii), acordate in ambultoriul integrat al spitalului pentru asigurati, în aceeaşi zi în care acestia s-au internat în acelasi spital-spitalizare continua.</w:t>
      </w:r>
    </w:p>
    <w:p w:rsidR="00AF7F1F" w:rsidRPr="00AF7F1F" w:rsidRDefault="00AF7F1F" w:rsidP="00966D46">
      <w:pPr>
        <w:pStyle w:val="ListParagraph"/>
        <w:spacing w:after="0" w:line="320" w:lineRule="exact"/>
        <w:ind w:left="0" w:firstLine="720"/>
        <w:rPr>
          <w:rFonts w:ascii="Times New Roman" w:hAnsi="Times New Roman" w:cs="Times New Roman"/>
          <w:color w:val="FF0000"/>
          <w:sz w:val="24"/>
          <w:szCs w:val="24"/>
          <w:lang w:val="en-US" w:eastAsia="ro-RO"/>
        </w:rPr>
      </w:pPr>
      <w:r w:rsidRPr="00AF7F1F">
        <w:rPr>
          <w:rFonts w:ascii="Times New Roman" w:hAnsi="Times New Roman" w:cs="Times New Roman"/>
          <w:sz w:val="24"/>
          <w:szCs w:val="24"/>
          <w:lang w:val="en-US" w:eastAsia="ro-RO"/>
        </w:rPr>
        <w:t xml:space="preserve">3. </w:t>
      </w:r>
      <w:r w:rsidRPr="00AF7F1F">
        <w:rPr>
          <w:rFonts w:ascii="Times New Roman" w:hAnsi="Times New Roman" w:cs="Times New Roman"/>
          <w:sz w:val="24"/>
          <w:szCs w:val="24"/>
          <w:lang w:eastAsia="ro-RO"/>
        </w:rPr>
        <w:t xml:space="preserve">Recuperarea contravalorii </w:t>
      </w:r>
      <w:r w:rsidRPr="00AF7F1F">
        <w:rPr>
          <w:rFonts w:ascii="Times New Roman" w:hAnsi="Times New Roman" w:cs="Times New Roman"/>
          <w:sz w:val="24"/>
          <w:szCs w:val="24"/>
          <w:lang w:val="en-US" w:eastAsia="ro-RO"/>
        </w:rPr>
        <w:t xml:space="preserve">serviciilor medicale raportate </w:t>
      </w:r>
      <w:r>
        <w:rPr>
          <w:rFonts w:ascii="Times New Roman" w:hAnsi="Times New Roman" w:cs="Times New Roman"/>
          <w:sz w:val="24"/>
          <w:szCs w:val="24"/>
          <w:lang w:val="en-US" w:eastAsia="ro-RO"/>
        </w:rPr>
        <w:t>ș</w:t>
      </w:r>
      <w:r w:rsidRPr="00AF7F1F">
        <w:rPr>
          <w:rFonts w:ascii="Times New Roman" w:hAnsi="Times New Roman" w:cs="Times New Roman"/>
          <w:sz w:val="24"/>
          <w:szCs w:val="24"/>
          <w:lang w:val="en-US" w:eastAsia="ro-RO"/>
        </w:rPr>
        <w:t>i decontate care nu s-au reg</w:t>
      </w:r>
      <w:r>
        <w:rPr>
          <w:rFonts w:ascii="Times New Roman" w:hAnsi="Times New Roman" w:cs="Times New Roman"/>
          <w:sz w:val="24"/>
          <w:szCs w:val="24"/>
          <w:lang w:val="en-US" w:eastAsia="ro-RO"/>
        </w:rPr>
        <w:t>ă</w:t>
      </w:r>
      <w:r w:rsidRPr="00AF7F1F">
        <w:rPr>
          <w:rFonts w:ascii="Times New Roman" w:hAnsi="Times New Roman" w:cs="Times New Roman"/>
          <w:sz w:val="24"/>
          <w:szCs w:val="24"/>
          <w:lang w:val="en-US" w:eastAsia="ro-RO"/>
        </w:rPr>
        <w:t xml:space="preserve">sit consemnate </w:t>
      </w:r>
      <w:r>
        <w:rPr>
          <w:rFonts w:ascii="Times New Roman" w:hAnsi="Times New Roman" w:cs="Times New Roman"/>
          <w:sz w:val="24"/>
          <w:szCs w:val="24"/>
          <w:lang w:val="en-US" w:eastAsia="ro-RO"/>
        </w:rPr>
        <w:t>î</w:t>
      </w:r>
      <w:r w:rsidRPr="00AF7F1F">
        <w:rPr>
          <w:rFonts w:ascii="Times New Roman" w:hAnsi="Times New Roman" w:cs="Times New Roman"/>
          <w:sz w:val="24"/>
          <w:szCs w:val="24"/>
          <w:lang w:val="en-US" w:eastAsia="ro-RO"/>
        </w:rPr>
        <w:t>n registrul de consulta</w:t>
      </w:r>
      <w:r>
        <w:rPr>
          <w:rFonts w:ascii="Times New Roman" w:hAnsi="Times New Roman" w:cs="Times New Roman"/>
          <w:sz w:val="24"/>
          <w:szCs w:val="24"/>
          <w:lang w:val="en-US" w:eastAsia="ro-RO"/>
        </w:rPr>
        <w:t>ț</w:t>
      </w:r>
      <w:r w:rsidRPr="00AF7F1F">
        <w:rPr>
          <w:rFonts w:ascii="Times New Roman" w:hAnsi="Times New Roman" w:cs="Times New Roman"/>
          <w:sz w:val="24"/>
          <w:szCs w:val="24"/>
          <w:lang w:val="en-US" w:eastAsia="ro-RO"/>
        </w:rPr>
        <w:t>ii</w:t>
      </w:r>
      <w:r w:rsidRPr="00AF7F1F">
        <w:rPr>
          <w:rFonts w:ascii="Times New Roman" w:hAnsi="Times New Roman" w:cs="Times New Roman"/>
          <w:color w:val="FF0000"/>
          <w:sz w:val="24"/>
          <w:szCs w:val="24"/>
          <w:lang w:val="en-US" w:eastAsia="ro-RO"/>
        </w:rPr>
        <w:t>.</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Ambulatoriu de specialitate paraclinic</w:t>
      </w:r>
    </w:p>
    <w:p w:rsidR="00C14E5C" w:rsidRPr="00794F9F" w:rsidRDefault="00C14E5C" w:rsidP="00966D46">
      <w:pPr>
        <w:pStyle w:val="ListParagraph"/>
        <w:autoSpaceDE w:val="0"/>
        <w:autoSpaceDN w:val="0"/>
        <w:adjustRightInd w:val="0"/>
        <w:spacing w:after="0" w:line="320" w:lineRule="exact"/>
        <w:ind w:left="0" w:firstLine="709"/>
        <w:jc w:val="both"/>
        <w:rPr>
          <w:rFonts w:ascii="Times New Roman" w:hAnsi="Times New Roman" w:cs="Times New Roman"/>
          <w:sz w:val="24"/>
          <w:szCs w:val="24"/>
          <w:lang w:eastAsia="ro-RO"/>
        </w:rPr>
      </w:pPr>
      <w:r w:rsidRPr="00794F9F">
        <w:rPr>
          <w:rFonts w:ascii="Times New Roman" w:hAnsi="Times New Roman" w:cs="Times New Roman"/>
          <w:sz w:val="24"/>
          <w:szCs w:val="24"/>
          <w:lang w:eastAsia="ro-RO"/>
        </w:rPr>
        <w:t xml:space="preserve">1. Recuperarea contravalorii </w:t>
      </w:r>
      <w:r w:rsidRPr="00794F9F">
        <w:rPr>
          <w:rFonts w:ascii="Times New Roman" w:hAnsi="Times New Roman" w:cs="Times New Roman"/>
          <w:sz w:val="24"/>
          <w:szCs w:val="24"/>
          <w:lang w:val="en-US" w:eastAsia="ar-SA"/>
        </w:rPr>
        <w:t xml:space="preserve">serviciilor </w:t>
      </w:r>
      <w:r w:rsidRPr="00794F9F">
        <w:rPr>
          <w:rFonts w:ascii="Times New Roman" w:hAnsi="Times New Roman" w:cs="Times New Roman"/>
          <w:sz w:val="24"/>
          <w:szCs w:val="24"/>
          <w:lang w:eastAsia="ro-RO"/>
        </w:rPr>
        <w:t>medicale paraclinice efectuate in perioada cand asiguratii au fost internati in spital</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Ambulatoriu de specialitate stomatologic</w:t>
      </w:r>
    </w:p>
    <w:p w:rsidR="00C14E5C" w:rsidRPr="00794F9F" w:rsidRDefault="00C14E5C" w:rsidP="00966D46">
      <w:pPr>
        <w:autoSpaceDE w:val="0"/>
        <w:autoSpaceDN w:val="0"/>
        <w:adjustRightInd w:val="0"/>
        <w:spacing w:after="0" w:line="320" w:lineRule="exact"/>
        <w:ind w:left="709"/>
        <w:jc w:val="both"/>
        <w:rPr>
          <w:rFonts w:ascii="Times New Roman" w:hAnsi="Times New Roman" w:cs="Times New Roman"/>
          <w:sz w:val="24"/>
          <w:szCs w:val="24"/>
          <w:lang w:eastAsia="ro-RO"/>
        </w:rPr>
      </w:pPr>
      <w:r w:rsidRPr="00794F9F">
        <w:rPr>
          <w:rFonts w:ascii="Times New Roman" w:hAnsi="Times New Roman" w:cs="Times New Roman"/>
          <w:sz w:val="24"/>
          <w:szCs w:val="24"/>
          <w:lang w:eastAsia="ro-RO"/>
        </w:rPr>
        <w:t>1. Nu au fost identificate disfunctionalitati sau iregularitati</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Asistenţă medicală spitalicească</w:t>
      </w:r>
    </w:p>
    <w:p w:rsidR="00794F9F" w:rsidRPr="00794F9F" w:rsidRDefault="00794F9F" w:rsidP="001553BC">
      <w:pPr>
        <w:pStyle w:val="ListParagraph"/>
        <w:numPr>
          <w:ilvl w:val="0"/>
          <w:numId w:val="76"/>
        </w:numPr>
        <w:spacing w:after="0" w:line="320" w:lineRule="exact"/>
        <w:ind w:left="0" w:firstLine="709"/>
        <w:rPr>
          <w:rFonts w:ascii="Times New Roman" w:hAnsi="Times New Roman" w:cs="Times New Roman"/>
          <w:sz w:val="24"/>
          <w:szCs w:val="24"/>
          <w:lang w:eastAsia="ro-RO"/>
        </w:rPr>
      </w:pPr>
      <w:r w:rsidRPr="00794F9F">
        <w:rPr>
          <w:rFonts w:ascii="Times New Roman" w:hAnsi="Times New Roman" w:cs="Times New Roman"/>
          <w:sz w:val="24"/>
          <w:szCs w:val="24"/>
          <w:lang w:eastAsia="ro-RO"/>
        </w:rPr>
        <w:t>Recuperarea de la Spitalul Judetean de Urgenta Slatina a contravalorii stimulentul de risc acordat necuvenit.</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Asistenţă medicală de urgenţă şi transport sanitar</w:t>
      </w:r>
    </w:p>
    <w:p w:rsidR="00C14E5C" w:rsidRPr="00794F9F" w:rsidRDefault="00C14E5C" w:rsidP="00966D46">
      <w:pPr>
        <w:pStyle w:val="ListParagraph"/>
        <w:autoSpaceDE w:val="0"/>
        <w:autoSpaceDN w:val="0"/>
        <w:adjustRightInd w:val="0"/>
        <w:spacing w:after="0" w:line="320" w:lineRule="exact"/>
        <w:jc w:val="both"/>
        <w:rPr>
          <w:rFonts w:ascii="Times New Roman" w:hAnsi="Times New Roman" w:cs="Times New Roman"/>
          <w:sz w:val="24"/>
          <w:szCs w:val="24"/>
          <w:lang w:eastAsia="ro-RO"/>
        </w:rPr>
      </w:pPr>
      <w:r w:rsidRPr="00794F9F">
        <w:rPr>
          <w:rFonts w:ascii="Times New Roman" w:hAnsi="Times New Roman" w:cs="Times New Roman"/>
          <w:sz w:val="24"/>
          <w:szCs w:val="24"/>
          <w:lang w:eastAsia="ro-RO"/>
        </w:rPr>
        <w:t>1. Nu au fost identificate disfunctionalitati sau iregularitati.</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Îngrijiri medicale la domiciliu</w:t>
      </w:r>
    </w:p>
    <w:p w:rsidR="00C14E5C" w:rsidRPr="00794F9F" w:rsidRDefault="00C14E5C" w:rsidP="00966D46">
      <w:pPr>
        <w:autoSpaceDE w:val="0"/>
        <w:autoSpaceDN w:val="0"/>
        <w:adjustRightInd w:val="0"/>
        <w:spacing w:after="0" w:line="320" w:lineRule="exact"/>
        <w:ind w:firstLine="708"/>
        <w:jc w:val="both"/>
        <w:rPr>
          <w:rFonts w:ascii="Times New Roman" w:hAnsi="Times New Roman" w:cs="Times New Roman"/>
          <w:b/>
          <w:sz w:val="24"/>
          <w:szCs w:val="24"/>
        </w:rPr>
      </w:pPr>
      <w:r w:rsidRPr="00794F9F">
        <w:rPr>
          <w:rFonts w:ascii="Times New Roman" w:hAnsi="Times New Roman" w:cs="Times New Roman"/>
          <w:sz w:val="24"/>
          <w:szCs w:val="24"/>
          <w:lang w:eastAsia="ro-RO"/>
        </w:rPr>
        <w:t>Nu au fost efectuate actiuni de control.</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Asistenţă medicală de recuperare-reabilitare</w:t>
      </w:r>
    </w:p>
    <w:p w:rsidR="00C14E5C" w:rsidRPr="00794F9F" w:rsidRDefault="00C14E5C" w:rsidP="00966D46">
      <w:pPr>
        <w:autoSpaceDE w:val="0"/>
        <w:autoSpaceDN w:val="0"/>
        <w:adjustRightInd w:val="0"/>
        <w:spacing w:after="0" w:line="320" w:lineRule="exact"/>
        <w:ind w:firstLine="708"/>
        <w:jc w:val="both"/>
        <w:rPr>
          <w:rFonts w:ascii="Times New Roman" w:hAnsi="Times New Roman" w:cs="Times New Roman"/>
          <w:b/>
          <w:sz w:val="24"/>
          <w:szCs w:val="24"/>
        </w:rPr>
      </w:pPr>
      <w:r w:rsidRPr="00794F9F">
        <w:rPr>
          <w:rFonts w:ascii="Times New Roman" w:hAnsi="Times New Roman" w:cs="Times New Roman"/>
          <w:sz w:val="24"/>
          <w:szCs w:val="24"/>
          <w:lang w:eastAsia="ro-RO"/>
        </w:rPr>
        <w:t>Nu au fost identificate disfunctionalitati sau iregularitati.</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Furnizori de medicamente</w:t>
      </w:r>
    </w:p>
    <w:p w:rsidR="00794F9F" w:rsidRPr="00794F9F" w:rsidRDefault="00794F9F" w:rsidP="00966D46">
      <w:pPr>
        <w:autoSpaceDE w:val="0"/>
        <w:autoSpaceDN w:val="0"/>
        <w:adjustRightInd w:val="0"/>
        <w:spacing w:after="0" w:line="320" w:lineRule="exact"/>
        <w:jc w:val="both"/>
        <w:rPr>
          <w:rFonts w:ascii="Times New Roman" w:hAnsi="Times New Roman" w:cs="Times New Roman"/>
          <w:sz w:val="24"/>
          <w:szCs w:val="24"/>
          <w:lang w:eastAsia="ro-RO"/>
        </w:rPr>
      </w:pPr>
      <w:r>
        <w:rPr>
          <w:rFonts w:ascii="Times New Roman" w:hAnsi="Times New Roman" w:cs="Times New Roman"/>
          <w:sz w:val="24"/>
          <w:szCs w:val="24"/>
          <w:lang w:eastAsia="ro-RO"/>
        </w:rPr>
        <w:t>1.</w:t>
      </w:r>
      <w:r w:rsidRPr="00794F9F">
        <w:rPr>
          <w:rFonts w:ascii="Times New Roman" w:hAnsi="Times New Roman" w:cs="Times New Roman"/>
          <w:sz w:val="24"/>
          <w:szCs w:val="24"/>
          <w:lang w:eastAsia="ro-RO"/>
        </w:rPr>
        <w:t>Recuperare contravaloare medicamente receptionate eronat.</w:t>
      </w:r>
    </w:p>
    <w:p w:rsidR="00794F9F" w:rsidRPr="00794F9F" w:rsidRDefault="00794F9F" w:rsidP="00966D46">
      <w:pPr>
        <w:autoSpaceDE w:val="0"/>
        <w:autoSpaceDN w:val="0"/>
        <w:adjustRightInd w:val="0"/>
        <w:spacing w:after="0" w:line="320" w:lineRule="exact"/>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2. </w:t>
      </w:r>
      <w:r w:rsidRPr="00794F9F">
        <w:rPr>
          <w:rFonts w:ascii="Times New Roman" w:hAnsi="Times New Roman" w:cs="Times New Roman"/>
          <w:sz w:val="24"/>
          <w:szCs w:val="24"/>
          <w:lang w:eastAsia="ro-RO"/>
        </w:rPr>
        <w:t>Sanctiuni contractuale (diminuare % valoare factura) pentru nerespectarea programului de lucru.</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Dispozitive medicale</w:t>
      </w:r>
    </w:p>
    <w:p w:rsidR="00C14E5C" w:rsidRPr="00794F9F" w:rsidRDefault="00C14E5C" w:rsidP="00966D46">
      <w:pPr>
        <w:pStyle w:val="ListParagraph"/>
        <w:autoSpaceDE w:val="0"/>
        <w:autoSpaceDN w:val="0"/>
        <w:adjustRightInd w:val="0"/>
        <w:spacing w:after="0" w:line="320" w:lineRule="exact"/>
        <w:ind w:left="709"/>
        <w:jc w:val="both"/>
        <w:rPr>
          <w:rFonts w:ascii="Times New Roman" w:hAnsi="Times New Roman" w:cs="Times New Roman"/>
          <w:sz w:val="24"/>
          <w:szCs w:val="24"/>
          <w:lang w:eastAsia="ro-RO"/>
        </w:rPr>
      </w:pPr>
      <w:r w:rsidRPr="00794F9F">
        <w:rPr>
          <w:rFonts w:ascii="Times New Roman" w:hAnsi="Times New Roman" w:cs="Times New Roman"/>
          <w:sz w:val="24"/>
          <w:szCs w:val="24"/>
          <w:lang w:eastAsia="ro-RO"/>
        </w:rPr>
        <w:t xml:space="preserve">Nu au fost identificate disfunctionalitati sau iregularitati. </w:t>
      </w:r>
    </w:p>
    <w:p w:rsidR="00C14E5C" w:rsidRPr="00794F9F" w:rsidRDefault="00C14E5C" w:rsidP="001553BC">
      <w:pPr>
        <w:pStyle w:val="ListParagraph"/>
        <w:numPr>
          <w:ilvl w:val="0"/>
          <w:numId w:val="74"/>
        </w:numPr>
        <w:autoSpaceDE w:val="0"/>
        <w:autoSpaceDN w:val="0"/>
        <w:adjustRightInd w:val="0"/>
        <w:spacing w:after="0" w:line="320" w:lineRule="exact"/>
        <w:ind w:firstLine="491"/>
        <w:jc w:val="both"/>
        <w:rPr>
          <w:rFonts w:ascii="Times New Roman" w:hAnsi="Times New Roman" w:cs="Times New Roman"/>
          <w:b/>
          <w:sz w:val="24"/>
          <w:szCs w:val="24"/>
          <w:lang w:eastAsia="ro-RO"/>
        </w:rPr>
      </w:pPr>
      <w:r w:rsidRPr="00794F9F">
        <w:rPr>
          <w:rFonts w:ascii="Times New Roman" w:hAnsi="Times New Roman" w:cs="Times New Roman"/>
          <w:b/>
          <w:sz w:val="24"/>
          <w:szCs w:val="24"/>
          <w:lang w:eastAsia="ro-RO"/>
        </w:rPr>
        <w:t>Programe naţionale de sănătate</w:t>
      </w:r>
    </w:p>
    <w:p w:rsidR="00C14E5C" w:rsidRPr="00794F9F" w:rsidRDefault="00794F9F" w:rsidP="00966D46">
      <w:pPr>
        <w:pStyle w:val="Header"/>
        <w:tabs>
          <w:tab w:val="right" w:pos="10080"/>
        </w:tabs>
        <w:spacing w:line="320" w:lineRule="exact"/>
        <w:jc w:val="both"/>
        <w:rPr>
          <w:sz w:val="24"/>
          <w:szCs w:val="24"/>
        </w:rPr>
      </w:pPr>
      <w:r w:rsidRPr="00794F9F">
        <w:rPr>
          <w:sz w:val="24"/>
          <w:szCs w:val="24"/>
        </w:rPr>
        <w:t xml:space="preserve">              Referitor la:  SJU Slatina  - recuperarea contravalorii stocurilor de medicamente cu termenul de valabilitate expirat.</w:t>
      </w:r>
    </w:p>
    <w:p w:rsidR="00C14E5C" w:rsidRPr="00794F9F" w:rsidRDefault="00C14E5C" w:rsidP="001553BC">
      <w:pPr>
        <w:pStyle w:val="Header"/>
        <w:numPr>
          <w:ilvl w:val="0"/>
          <w:numId w:val="38"/>
        </w:numPr>
        <w:tabs>
          <w:tab w:val="clear" w:pos="4153"/>
          <w:tab w:val="clear" w:pos="8306"/>
          <w:tab w:val="center" w:pos="4703"/>
          <w:tab w:val="right" w:pos="9406"/>
          <w:tab w:val="right" w:pos="10080"/>
        </w:tabs>
        <w:spacing w:line="320" w:lineRule="exact"/>
        <w:jc w:val="both"/>
        <w:rPr>
          <w:b/>
          <w:sz w:val="24"/>
          <w:szCs w:val="24"/>
        </w:rPr>
      </w:pPr>
      <w:r w:rsidRPr="00794F9F">
        <w:rPr>
          <w:b/>
          <w:sz w:val="24"/>
          <w:szCs w:val="24"/>
        </w:rPr>
        <w:t>N</w:t>
      </w:r>
      <w:r w:rsidR="00794F9F" w:rsidRPr="00794F9F">
        <w:rPr>
          <w:b/>
          <w:sz w:val="24"/>
          <w:szCs w:val="24"/>
        </w:rPr>
        <w:t>umăr</w:t>
      </w:r>
      <w:r w:rsidRPr="00794F9F">
        <w:rPr>
          <w:b/>
          <w:sz w:val="24"/>
          <w:szCs w:val="24"/>
        </w:rPr>
        <w:t xml:space="preserve"> cazuri </w:t>
      </w:r>
      <w:r w:rsidR="00794F9F" w:rsidRPr="00794F9F">
        <w:rPr>
          <w:b/>
          <w:sz w:val="24"/>
          <w:szCs w:val="24"/>
        </w:rPr>
        <w:t>î</w:t>
      </w:r>
      <w:r w:rsidRPr="00794F9F">
        <w:rPr>
          <w:b/>
          <w:sz w:val="24"/>
          <w:szCs w:val="24"/>
        </w:rPr>
        <w:t>n care au fost sesizate organele abilitate cu privire la aspectele constatate cu ocazia actiunilor de control efectuate: 0</w:t>
      </w:r>
    </w:p>
    <w:p w:rsidR="00C14E5C" w:rsidRPr="00794F9F" w:rsidRDefault="00C14E5C" w:rsidP="001553BC">
      <w:pPr>
        <w:pStyle w:val="Header"/>
        <w:numPr>
          <w:ilvl w:val="0"/>
          <w:numId w:val="38"/>
        </w:numPr>
        <w:tabs>
          <w:tab w:val="clear" w:pos="4153"/>
          <w:tab w:val="clear" w:pos="8306"/>
          <w:tab w:val="center" w:pos="4703"/>
          <w:tab w:val="right" w:pos="9406"/>
          <w:tab w:val="right" w:pos="10080"/>
        </w:tabs>
        <w:spacing w:line="320" w:lineRule="exact"/>
        <w:jc w:val="both"/>
        <w:rPr>
          <w:b/>
          <w:sz w:val="24"/>
          <w:szCs w:val="24"/>
        </w:rPr>
      </w:pPr>
      <w:r w:rsidRPr="00794F9F">
        <w:rPr>
          <w:b/>
          <w:sz w:val="24"/>
          <w:szCs w:val="24"/>
        </w:rPr>
        <w:t>Contestatii ale rapoartelor de control</w:t>
      </w:r>
    </w:p>
    <w:p w:rsidR="00C14E5C" w:rsidRPr="00794F9F" w:rsidRDefault="00C14E5C" w:rsidP="001553BC">
      <w:pPr>
        <w:pStyle w:val="ListParagraph"/>
        <w:numPr>
          <w:ilvl w:val="0"/>
          <w:numId w:val="39"/>
        </w:numPr>
        <w:spacing w:after="0" w:line="320" w:lineRule="exact"/>
        <w:rPr>
          <w:rFonts w:ascii="Times New Roman" w:hAnsi="Times New Roman" w:cs="Times New Roman"/>
          <w:sz w:val="24"/>
          <w:szCs w:val="24"/>
        </w:rPr>
      </w:pPr>
      <w:r w:rsidRPr="00794F9F">
        <w:rPr>
          <w:rFonts w:ascii="Times New Roman" w:hAnsi="Times New Roman" w:cs="Times New Roman"/>
          <w:sz w:val="24"/>
          <w:szCs w:val="24"/>
        </w:rPr>
        <w:t>nr. total contestatii inregistrate: 0</w:t>
      </w:r>
    </w:p>
    <w:p w:rsidR="00C14E5C" w:rsidRPr="00794F9F" w:rsidRDefault="00C14E5C" w:rsidP="001553BC">
      <w:pPr>
        <w:pStyle w:val="ListParagraph"/>
        <w:numPr>
          <w:ilvl w:val="0"/>
          <w:numId w:val="39"/>
        </w:numPr>
        <w:spacing w:after="0" w:line="320" w:lineRule="exact"/>
        <w:rPr>
          <w:rFonts w:ascii="Times New Roman" w:hAnsi="Times New Roman" w:cs="Times New Roman"/>
          <w:sz w:val="24"/>
          <w:szCs w:val="24"/>
        </w:rPr>
      </w:pPr>
      <w:r w:rsidRPr="00794F9F">
        <w:rPr>
          <w:rFonts w:ascii="Times New Roman" w:hAnsi="Times New Roman" w:cs="Times New Roman"/>
          <w:sz w:val="24"/>
          <w:szCs w:val="24"/>
        </w:rPr>
        <w:t>nr. contestatii respinse: 0</w:t>
      </w:r>
    </w:p>
    <w:p w:rsidR="00C14E5C" w:rsidRPr="00794F9F" w:rsidRDefault="00C14E5C" w:rsidP="001553BC">
      <w:pPr>
        <w:pStyle w:val="ListParagraph"/>
        <w:numPr>
          <w:ilvl w:val="0"/>
          <w:numId w:val="39"/>
        </w:numPr>
        <w:spacing w:after="0" w:line="320" w:lineRule="exact"/>
        <w:rPr>
          <w:rFonts w:ascii="Times New Roman" w:hAnsi="Times New Roman" w:cs="Times New Roman"/>
          <w:sz w:val="24"/>
          <w:szCs w:val="24"/>
        </w:rPr>
      </w:pPr>
      <w:r w:rsidRPr="00794F9F">
        <w:rPr>
          <w:rFonts w:ascii="Times New Roman" w:hAnsi="Times New Roman" w:cs="Times New Roman"/>
          <w:sz w:val="24"/>
          <w:szCs w:val="24"/>
        </w:rPr>
        <w:t>nr. contestatii  admise si motivarea admiterii: 0</w:t>
      </w:r>
    </w:p>
    <w:p w:rsidR="00C14E5C" w:rsidRPr="00794F9F" w:rsidRDefault="00C14E5C" w:rsidP="001553BC">
      <w:pPr>
        <w:pStyle w:val="ListParagraph"/>
        <w:numPr>
          <w:ilvl w:val="0"/>
          <w:numId w:val="39"/>
        </w:numPr>
        <w:tabs>
          <w:tab w:val="left" w:pos="993"/>
        </w:tabs>
        <w:spacing w:after="0" w:line="320" w:lineRule="exact"/>
        <w:ind w:left="-142" w:firstLine="862"/>
        <w:rPr>
          <w:rFonts w:ascii="Times New Roman" w:hAnsi="Times New Roman" w:cs="Times New Roman"/>
          <w:sz w:val="24"/>
          <w:szCs w:val="24"/>
        </w:rPr>
      </w:pPr>
      <w:r w:rsidRPr="00794F9F">
        <w:rPr>
          <w:rFonts w:ascii="Times New Roman" w:hAnsi="Times New Roman" w:cs="Times New Roman"/>
          <w:sz w:val="24"/>
          <w:szCs w:val="24"/>
        </w:rPr>
        <w:lastRenderedPageBreak/>
        <w:t>nr. contestatii  ale rapoartelor de control intocmite urmare actiunilor de control efectuate pentru ducerea la indeplinire a Deciziilor Curtii de Conturi a Romaniei, respectiv Deciziilor Camerei de Conturi teritoriale si modalitatea de solutionare a acestora: 0</w:t>
      </w:r>
    </w:p>
    <w:p w:rsidR="00C14E5C" w:rsidRPr="00794F9F" w:rsidRDefault="00C14E5C" w:rsidP="001553BC">
      <w:pPr>
        <w:pStyle w:val="ListParagraph"/>
        <w:numPr>
          <w:ilvl w:val="0"/>
          <w:numId w:val="38"/>
        </w:numPr>
        <w:spacing w:after="0" w:line="320" w:lineRule="exact"/>
        <w:rPr>
          <w:rFonts w:ascii="Times New Roman" w:hAnsi="Times New Roman" w:cs="Times New Roman"/>
          <w:b/>
          <w:sz w:val="24"/>
          <w:szCs w:val="24"/>
        </w:rPr>
      </w:pPr>
      <w:r w:rsidRPr="00794F9F">
        <w:rPr>
          <w:rFonts w:ascii="Times New Roman" w:hAnsi="Times New Roman" w:cs="Times New Roman"/>
          <w:b/>
          <w:sz w:val="24"/>
          <w:szCs w:val="24"/>
        </w:rPr>
        <w:t>Modalitatea de solutionare a sesizarilor, peti</w:t>
      </w:r>
      <w:r w:rsidR="00794F9F" w:rsidRPr="00794F9F">
        <w:rPr>
          <w:rFonts w:ascii="Times New Roman" w:hAnsi="Times New Roman" w:cs="Times New Roman"/>
          <w:b/>
          <w:sz w:val="24"/>
          <w:szCs w:val="24"/>
        </w:rPr>
        <w:t>ț</w:t>
      </w:r>
      <w:r w:rsidRPr="00794F9F">
        <w:rPr>
          <w:rFonts w:ascii="Times New Roman" w:hAnsi="Times New Roman" w:cs="Times New Roman"/>
          <w:b/>
          <w:sz w:val="24"/>
          <w:szCs w:val="24"/>
        </w:rPr>
        <w:t>iilor repartizate spre solu</w:t>
      </w:r>
      <w:r w:rsidR="00794F9F" w:rsidRPr="00794F9F">
        <w:rPr>
          <w:rFonts w:ascii="Times New Roman" w:hAnsi="Times New Roman" w:cs="Times New Roman"/>
          <w:b/>
          <w:sz w:val="24"/>
          <w:szCs w:val="24"/>
        </w:rPr>
        <w:t>ț</w:t>
      </w:r>
      <w:r w:rsidRPr="00794F9F">
        <w:rPr>
          <w:rFonts w:ascii="Times New Roman" w:hAnsi="Times New Roman" w:cs="Times New Roman"/>
          <w:b/>
          <w:sz w:val="24"/>
          <w:szCs w:val="24"/>
        </w:rPr>
        <w:t>ionare structurii de control</w:t>
      </w:r>
    </w:p>
    <w:p w:rsidR="00794F9F" w:rsidRPr="00794F9F" w:rsidRDefault="00794F9F" w:rsidP="001553BC">
      <w:pPr>
        <w:numPr>
          <w:ilvl w:val="0"/>
          <w:numId w:val="39"/>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rPr>
        <w:t>principalele aspecte sesizate:</w:t>
      </w:r>
    </w:p>
    <w:p w:rsidR="00794F9F" w:rsidRPr="00794F9F" w:rsidRDefault="00794F9F" w:rsidP="001553BC">
      <w:pPr>
        <w:numPr>
          <w:ilvl w:val="0"/>
          <w:numId w:val="41"/>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rPr>
        <w:t xml:space="preserve">neplata indemnizatiilor de asigurari sociale de </w:t>
      </w:r>
      <w:r w:rsidR="009E4F98">
        <w:rPr>
          <w:rFonts w:ascii="Times New Roman" w:eastAsia="Calibri" w:hAnsi="Times New Roman" w:cs="Times New Roman"/>
          <w:sz w:val="24"/>
          <w:szCs w:val="24"/>
        </w:rPr>
        <w:t>sănătate</w:t>
      </w:r>
      <w:r w:rsidRPr="00794F9F">
        <w:rPr>
          <w:rFonts w:ascii="Times New Roman" w:eastAsia="Calibri" w:hAnsi="Times New Roman" w:cs="Times New Roman"/>
          <w:sz w:val="24"/>
          <w:szCs w:val="24"/>
        </w:rPr>
        <w:t xml:space="preserve">; </w:t>
      </w:r>
    </w:p>
    <w:p w:rsidR="00794F9F" w:rsidRPr="00794F9F" w:rsidRDefault="00794F9F" w:rsidP="001553BC">
      <w:pPr>
        <w:numPr>
          <w:ilvl w:val="0"/>
          <w:numId w:val="41"/>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rPr>
        <w:t>sesizari de la angajatori privind modul de acordare  a unor concedii medicale;</w:t>
      </w:r>
    </w:p>
    <w:p w:rsidR="00794F9F" w:rsidRPr="00794F9F" w:rsidRDefault="00794F9F" w:rsidP="001553BC">
      <w:pPr>
        <w:numPr>
          <w:ilvl w:val="0"/>
          <w:numId w:val="41"/>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lang w:eastAsia="ro-RO"/>
        </w:rPr>
        <w:t>nerespectarea programului de lucru de catre furnizorii de servicii medicale;</w:t>
      </w:r>
    </w:p>
    <w:p w:rsidR="00794F9F" w:rsidRPr="00794F9F" w:rsidRDefault="00794F9F" w:rsidP="001553BC">
      <w:pPr>
        <w:numPr>
          <w:ilvl w:val="0"/>
          <w:numId w:val="39"/>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rPr>
        <w:t xml:space="preserve">aspectele sesizate care au determinat efectuarea de actiuni de control: </w:t>
      </w:r>
    </w:p>
    <w:p w:rsidR="00794F9F" w:rsidRPr="00794F9F" w:rsidRDefault="00794F9F" w:rsidP="001553BC">
      <w:pPr>
        <w:numPr>
          <w:ilvl w:val="0"/>
          <w:numId w:val="42"/>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rPr>
        <w:t xml:space="preserve">controale la angajatori pentru neplata indemnizatiilor de concedii medicale; </w:t>
      </w:r>
    </w:p>
    <w:p w:rsidR="00794F9F" w:rsidRPr="00794F9F" w:rsidRDefault="00794F9F" w:rsidP="001553BC">
      <w:pPr>
        <w:numPr>
          <w:ilvl w:val="0"/>
          <w:numId w:val="42"/>
        </w:numPr>
        <w:spacing w:after="0" w:line="320" w:lineRule="exact"/>
        <w:contextualSpacing/>
        <w:rPr>
          <w:rFonts w:ascii="Times New Roman" w:eastAsia="Calibri" w:hAnsi="Times New Roman" w:cs="Times New Roman"/>
          <w:sz w:val="24"/>
          <w:szCs w:val="24"/>
        </w:rPr>
      </w:pPr>
      <w:r w:rsidRPr="00794F9F">
        <w:rPr>
          <w:rFonts w:ascii="Times New Roman" w:eastAsia="Calibri" w:hAnsi="Times New Roman" w:cs="Times New Roman"/>
          <w:sz w:val="24"/>
          <w:szCs w:val="24"/>
        </w:rPr>
        <w:t>controale la medici care au acordat concediile medicale mentionate in petitii.</w:t>
      </w:r>
    </w:p>
    <w:p w:rsidR="00C14E5C" w:rsidRPr="00794F9F" w:rsidRDefault="00C14E5C" w:rsidP="001553BC">
      <w:pPr>
        <w:pStyle w:val="Header"/>
        <w:numPr>
          <w:ilvl w:val="0"/>
          <w:numId w:val="40"/>
        </w:numPr>
        <w:tabs>
          <w:tab w:val="clear" w:pos="4153"/>
          <w:tab w:val="clear" w:pos="8306"/>
          <w:tab w:val="center" w:pos="4703"/>
          <w:tab w:val="right" w:pos="9406"/>
          <w:tab w:val="right" w:pos="10080"/>
        </w:tabs>
        <w:spacing w:line="320" w:lineRule="exact"/>
        <w:jc w:val="both"/>
        <w:rPr>
          <w:b/>
          <w:sz w:val="24"/>
          <w:szCs w:val="24"/>
        </w:rPr>
      </w:pPr>
      <w:r w:rsidRPr="00794F9F">
        <w:rPr>
          <w:b/>
          <w:sz w:val="24"/>
          <w:szCs w:val="24"/>
        </w:rPr>
        <w:t>Propuneri de imbunatatire a activitatii de control:</w:t>
      </w:r>
    </w:p>
    <w:p w:rsidR="00C14E5C" w:rsidRPr="00794F9F" w:rsidRDefault="00C14E5C" w:rsidP="001553BC">
      <w:pPr>
        <w:pStyle w:val="Header"/>
        <w:numPr>
          <w:ilvl w:val="0"/>
          <w:numId w:val="39"/>
        </w:numPr>
        <w:tabs>
          <w:tab w:val="clear" w:pos="4153"/>
          <w:tab w:val="clear" w:pos="8306"/>
          <w:tab w:val="center" w:pos="4703"/>
          <w:tab w:val="right" w:pos="9406"/>
          <w:tab w:val="right" w:pos="10080"/>
        </w:tabs>
        <w:spacing w:line="320" w:lineRule="exact"/>
        <w:jc w:val="both"/>
        <w:rPr>
          <w:sz w:val="24"/>
          <w:szCs w:val="24"/>
        </w:rPr>
      </w:pPr>
      <w:r w:rsidRPr="00794F9F">
        <w:rPr>
          <w:sz w:val="24"/>
          <w:szCs w:val="24"/>
        </w:rPr>
        <w:t xml:space="preserve">la nivelul casei de asigurari de </w:t>
      </w:r>
      <w:r w:rsidR="009E4F98">
        <w:rPr>
          <w:sz w:val="24"/>
          <w:szCs w:val="24"/>
        </w:rPr>
        <w:t>sănătate</w:t>
      </w:r>
      <w:r w:rsidRPr="00794F9F">
        <w:rPr>
          <w:sz w:val="24"/>
          <w:szCs w:val="24"/>
        </w:rPr>
        <w:t>:</w:t>
      </w:r>
    </w:p>
    <w:p w:rsidR="00C14E5C" w:rsidRPr="00794F9F" w:rsidRDefault="00C14E5C" w:rsidP="001553BC">
      <w:pPr>
        <w:pStyle w:val="Header"/>
        <w:numPr>
          <w:ilvl w:val="0"/>
          <w:numId w:val="39"/>
        </w:numPr>
        <w:tabs>
          <w:tab w:val="clear" w:pos="4153"/>
          <w:tab w:val="clear" w:pos="8306"/>
          <w:tab w:val="center" w:pos="4703"/>
          <w:tab w:val="right" w:pos="9406"/>
          <w:tab w:val="right" w:pos="10080"/>
        </w:tabs>
        <w:spacing w:line="320" w:lineRule="exact"/>
        <w:jc w:val="both"/>
        <w:rPr>
          <w:sz w:val="24"/>
          <w:szCs w:val="24"/>
        </w:rPr>
      </w:pPr>
      <w:r w:rsidRPr="00794F9F">
        <w:rPr>
          <w:sz w:val="24"/>
          <w:szCs w:val="24"/>
        </w:rPr>
        <w:t xml:space="preserve">la nivelul sistemului de asigurari de </w:t>
      </w:r>
      <w:r w:rsidR="009E4F98">
        <w:rPr>
          <w:sz w:val="24"/>
          <w:szCs w:val="24"/>
        </w:rPr>
        <w:t>sănătate</w:t>
      </w:r>
      <w:r w:rsidRPr="00794F9F">
        <w:rPr>
          <w:sz w:val="24"/>
          <w:szCs w:val="24"/>
        </w:rPr>
        <w:t>:</w:t>
      </w:r>
    </w:p>
    <w:p w:rsidR="00C14E5C" w:rsidRPr="00794F9F" w:rsidRDefault="00C14E5C" w:rsidP="001553BC">
      <w:pPr>
        <w:pStyle w:val="Header"/>
        <w:numPr>
          <w:ilvl w:val="0"/>
          <w:numId w:val="27"/>
        </w:numPr>
        <w:tabs>
          <w:tab w:val="clear" w:pos="4153"/>
          <w:tab w:val="clear" w:pos="8306"/>
          <w:tab w:val="center" w:pos="1134"/>
          <w:tab w:val="right" w:pos="10080"/>
        </w:tabs>
        <w:spacing w:line="320" w:lineRule="exact"/>
        <w:ind w:left="-142" w:firstLine="709"/>
        <w:jc w:val="both"/>
        <w:rPr>
          <w:sz w:val="24"/>
          <w:szCs w:val="24"/>
        </w:rPr>
      </w:pPr>
      <w:r w:rsidRPr="00794F9F">
        <w:rPr>
          <w:sz w:val="24"/>
          <w:szCs w:val="24"/>
        </w:rPr>
        <w:t>Este necesar sa se organizeze intalniri la nivel na</w:t>
      </w:r>
      <w:r w:rsidR="00794F9F" w:rsidRPr="00794F9F">
        <w:rPr>
          <w:sz w:val="24"/>
          <w:szCs w:val="24"/>
        </w:rPr>
        <w:t>ț</w:t>
      </w:r>
      <w:r w:rsidRPr="00794F9F">
        <w:rPr>
          <w:sz w:val="24"/>
          <w:szCs w:val="24"/>
        </w:rPr>
        <w:t>ional cu personalul de la control, care sa abordeze punctual iregularitatile identificate de fiecare structura de control din tara, pe domenii de asistenta, astfel incat sa fie o practica unitara atat in aplicarea masurilor cat si la formularea tematicii de control.</w:t>
      </w:r>
    </w:p>
    <w:p w:rsidR="00C14E5C" w:rsidRPr="00794F9F" w:rsidRDefault="00C14E5C" w:rsidP="001553BC">
      <w:pPr>
        <w:pStyle w:val="Header"/>
        <w:numPr>
          <w:ilvl w:val="0"/>
          <w:numId w:val="27"/>
        </w:numPr>
        <w:tabs>
          <w:tab w:val="clear" w:pos="4153"/>
          <w:tab w:val="clear" w:pos="8306"/>
          <w:tab w:val="center" w:pos="1134"/>
          <w:tab w:val="center" w:pos="4320"/>
          <w:tab w:val="right" w:pos="10080"/>
        </w:tabs>
        <w:spacing w:line="320" w:lineRule="exact"/>
        <w:ind w:hanging="1233"/>
        <w:jc w:val="both"/>
        <w:rPr>
          <w:sz w:val="24"/>
          <w:szCs w:val="24"/>
        </w:rPr>
      </w:pPr>
      <w:r w:rsidRPr="00794F9F">
        <w:rPr>
          <w:sz w:val="24"/>
          <w:szCs w:val="24"/>
        </w:rPr>
        <w:t xml:space="preserve"> Procedurile formalizate - operationale sa fie unitare, intocmite la nivel national;</w:t>
      </w:r>
    </w:p>
    <w:p w:rsidR="00C14E5C" w:rsidRPr="00794F9F" w:rsidRDefault="00C14E5C" w:rsidP="001553BC">
      <w:pPr>
        <w:pStyle w:val="Header"/>
        <w:numPr>
          <w:ilvl w:val="0"/>
          <w:numId w:val="27"/>
        </w:numPr>
        <w:tabs>
          <w:tab w:val="clear" w:pos="4153"/>
          <w:tab w:val="clear" w:pos="8306"/>
          <w:tab w:val="center" w:pos="1134"/>
          <w:tab w:val="center" w:pos="4320"/>
          <w:tab w:val="right" w:pos="10080"/>
        </w:tabs>
        <w:spacing w:line="320" w:lineRule="exact"/>
        <w:ind w:hanging="1233"/>
        <w:jc w:val="both"/>
        <w:rPr>
          <w:sz w:val="24"/>
          <w:szCs w:val="24"/>
        </w:rPr>
      </w:pPr>
      <w:r w:rsidRPr="00794F9F">
        <w:rPr>
          <w:sz w:val="24"/>
          <w:szCs w:val="24"/>
        </w:rPr>
        <w:t>Actualizarea Procesului-verbal de sanctionare a c</w:t>
      </w:r>
      <w:r w:rsidR="00B4022C" w:rsidRPr="00794F9F">
        <w:rPr>
          <w:sz w:val="24"/>
          <w:szCs w:val="24"/>
        </w:rPr>
        <w:t>ontraventiilor conform O.G. nr.</w:t>
      </w:r>
      <w:r w:rsidRPr="00794F9F">
        <w:rPr>
          <w:sz w:val="24"/>
          <w:szCs w:val="24"/>
        </w:rPr>
        <w:t>2/2002.</w:t>
      </w:r>
    </w:p>
    <w:p w:rsidR="00C14E5C" w:rsidRPr="00794F9F" w:rsidRDefault="00C14E5C" w:rsidP="001553BC">
      <w:pPr>
        <w:pStyle w:val="Header"/>
        <w:numPr>
          <w:ilvl w:val="0"/>
          <w:numId w:val="27"/>
        </w:numPr>
        <w:tabs>
          <w:tab w:val="clear" w:pos="4153"/>
          <w:tab w:val="clear" w:pos="8306"/>
          <w:tab w:val="center" w:pos="1134"/>
          <w:tab w:val="center" w:pos="4320"/>
          <w:tab w:val="right" w:pos="10080"/>
        </w:tabs>
        <w:spacing w:line="320" w:lineRule="exact"/>
        <w:ind w:hanging="1233"/>
        <w:jc w:val="both"/>
        <w:rPr>
          <w:sz w:val="24"/>
          <w:szCs w:val="24"/>
        </w:rPr>
      </w:pPr>
      <w:r w:rsidRPr="00794F9F">
        <w:rPr>
          <w:sz w:val="24"/>
          <w:szCs w:val="24"/>
        </w:rPr>
        <w:t>Cadrul de obiective sa fie actualizat.</w:t>
      </w:r>
    </w:p>
    <w:p w:rsidR="00C14E5C" w:rsidRPr="00C635B5" w:rsidRDefault="00C14E5C" w:rsidP="00966D46">
      <w:pPr>
        <w:pStyle w:val="Header"/>
        <w:tabs>
          <w:tab w:val="right" w:pos="10080"/>
        </w:tabs>
        <w:spacing w:line="320" w:lineRule="exact"/>
        <w:jc w:val="both"/>
        <w:rPr>
          <w:color w:val="FF0000"/>
          <w:sz w:val="24"/>
          <w:szCs w:val="24"/>
        </w:rPr>
      </w:pPr>
    </w:p>
    <w:p w:rsidR="00C6324D" w:rsidRPr="00301E43" w:rsidRDefault="00C6324D" w:rsidP="001553BC">
      <w:pPr>
        <w:numPr>
          <w:ilvl w:val="0"/>
          <w:numId w:val="24"/>
        </w:numPr>
        <w:autoSpaceDE w:val="0"/>
        <w:autoSpaceDN w:val="0"/>
        <w:adjustRightInd w:val="0"/>
        <w:spacing w:after="0" w:line="240" w:lineRule="auto"/>
        <w:contextualSpacing/>
        <w:jc w:val="center"/>
        <w:rPr>
          <w:rFonts w:ascii="Times New Roman" w:hAnsi="Times New Roman" w:cs="Times New Roman"/>
          <w:b/>
          <w:bCs/>
          <w:sz w:val="24"/>
          <w:szCs w:val="24"/>
        </w:rPr>
      </w:pPr>
      <w:r w:rsidRPr="00301E43">
        <w:rPr>
          <w:rFonts w:ascii="Times New Roman" w:hAnsi="Times New Roman" w:cs="Times New Roman"/>
          <w:b/>
          <w:bCs/>
          <w:sz w:val="24"/>
          <w:szCs w:val="24"/>
        </w:rPr>
        <w:t>COMPARTIMENTUL TEHNOLOGIA INFORMAŢIEI</w:t>
      </w:r>
    </w:p>
    <w:p w:rsidR="00C6324D" w:rsidRPr="00301E43" w:rsidRDefault="00C6324D" w:rsidP="00C6324D">
      <w:pPr>
        <w:spacing w:after="0" w:line="240" w:lineRule="auto"/>
        <w:jc w:val="both"/>
        <w:rPr>
          <w:rFonts w:ascii="Times New Roman" w:eastAsia="Calibri" w:hAnsi="Times New Roman" w:cs="Times New Roman"/>
          <w:sz w:val="24"/>
          <w:szCs w:val="24"/>
          <w:lang w:val="en-US"/>
        </w:rPr>
      </w:pPr>
    </w:p>
    <w:p w:rsidR="007912DB" w:rsidRPr="00301E43" w:rsidRDefault="007912DB" w:rsidP="00787A83">
      <w:pPr>
        <w:autoSpaceDE w:val="0"/>
        <w:autoSpaceDN w:val="0"/>
        <w:adjustRightInd w:val="0"/>
        <w:spacing w:after="0" w:line="320" w:lineRule="exact"/>
        <w:ind w:firstLine="708"/>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În anul 202</w:t>
      </w:r>
      <w:r w:rsidR="00301E43" w:rsidRPr="00301E43">
        <w:rPr>
          <w:rFonts w:ascii="Times New Roman" w:eastAsia="Calibri" w:hAnsi="Times New Roman" w:cs="Times New Roman"/>
          <w:sz w:val="24"/>
          <w:szCs w:val="24"/>
          <w:lang w:val="en-US"/>
        </w:rPr>
        <w:t>1</w:t>
      </w:r>
      <w:r w:rsidRPr="00301E43">
        <w:rPr>
          <w:rFonts w:ascii="Times New Roman" w:eastAsia="Calibri" w:hAnsi="Times New Roman" w:cs="Times New Roman"/>
          <w:sz w:val="24"/>
          <w:szCs w:val="24"/>
          <w:lang w:val="en-US"/>
        </w:rPr>
        <w:t>, Compartimentul Tehnologia Informaţiei a avut ca principal obiectiv buna desfă</w:t>
      </w:r>
      <w:r w:rsidR="00301E43" w:rsidRPr="00301E43">
        <w:rPr>
          <w:rFonts w:ascii="Times New Roman" w:eastAsia="Calibri" w:hAnsi="Times New Roman" w:cs="Times New Roman"/>
          <w:sz w:val="24"/>
          <w:szCs w:val="24"/>
          <w:lang w:val="en-US"/>
        </w:rPr>
        <w:t>ș</w:t>
      </w:r>
      <w:r w:rsidRPr="00301E43">
        <w:rPr>
          <w:rFonts w:ascii="Times New Roman" w:eastAsia="Calibri" w:hAnsi="Times New Roman" w:cs="Times New Roman"/>
          <w:sz w:val="24"/>
          <w:szCs w:val="24"/>
          <w:lang w:val="en-US"/>
        </w:rPr>
        <w:t>urare, din punct de vedere informatic, a activităţii CAS Olt, obiectiv îndeplinit prin realizarea celor prezentate mai jos:</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 fost asigurată monitorizarea comunicaţiei, cu serverele CNAS;</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bunei funcţionări a tehnicii de calcul (computere, imprimante, copiatoare, print – servere) din cadrul CASJ Olt;</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 xml:space="preserve">Configurarea cu aplicaţii </w:t>
      </w:r>
      <w:r w:rsidR="00301E43" w:rsidRPr="00301E43">
        <w:rPr>
          <w:rFonts w:ascii="Times New Roman" w:eastAsia="Calibri" w:hAnsi="Times New Roman" w:cs="Times New Roman"/>
          <w:sz w:val="24"/>
          <w:szCs w:val="24"/>
          <w:lang w:val="en-US"/>
        </w:rPr>
        <w:t>ș</w:t>
      </w:r>
      <w:r w:rsidRPr="00301E43">
        <w:rPr>
          <w:rFonts w:ascii="Times New Roman" w:eastAsia="Calibri" w:hAnsi="Times New Roman" w:cs="Times New Roman"/>
          <w:sz w:val="24"/>
          <w:szCs w:val="24"/>
          <w:lang w:val="en-US"/>
        </w:rPr>
        <w:t>i sisteme de operare a staţiilor de lucru din cadrul departamentelor CASJ Olt ;</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 xml:space="preserve">Instalarea </w:t>
      </w:r>
      <w:r w:rsidR="00301E43" w:rsidRPr="00301E43">
        <w:rPr>
          <w:rFonts w:ascii="Times New Roman" w:eastAsia="Calibri" w:hAnsi="Times New Roman" w:cs="Times New Roman"/>
          <w:sz w:val="24"/>
          <w:szCs w:val="24"/>
          <w:lang w:val="en-US"/>
        </w:rPr>
        <w:t>ș</w:t>
      </w:r>
      <w:r w:rsidRPr="00301E43">
        <w:rPr>
          <w:rFonts w:ascii="Times New Roman" w:eastAsia="Calibri" w:hAnsi="Times New Roman" w:cs="Times New Roman"/>
          <w:sz w:val="24"/>
          <w:szCs w:val="24"/>
          <w:lang w:val="en-US"/>
        </w:rPr>
        <w:t xml:space="preserve">i configurarea programelor de tip antivirus pe staţiile de lucru </w:t>
      </w:r>
      <w:r w:rsidR="00301E43" w:rsidRPr="00301E43">
        <w:rPr>
          <w:rFonts w:ascii="Times New Roman" w:eastAsia="Calibri" w:hAnsi="Times New Roman" w:cs="Times New Roman"/>
          <w:sz w:val="24"/>
          <w:szCs w:val="24"/>
          <w:lang w:val="en-US"/>
        </w:rPr>
        <w:t>ș</w:t>
      </w:r>
      <w:r w:rsidRPr="00301E43">
        <w:rPr>
          <w:rFonts w:ascii="Times New Roman" w:eastAsia="Calibri" w:hAnsi="Times New Roman" w:cs="Times New Roman"/>
          <w:sz w:val="24"/>
          <w:szCs w:val="24"/>
          <w:lang w:val="en-US"/>
        </w:rPr>
        <w:t>i servere;</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Realizarea monitorizării sistematice a funcţionalităţii programelor antivirus;</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administrării aplicaţiei de legislaţie;</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actualizării permanente a nomenclatoarelor SIUI ale aplicaţiilor de raportare desktop ale furnizorilor de servicii medicale, farmaceutice si dispozitive medicale;</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funcţionării sistemului informatic ERP;</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funcţionării sistemelor informatice din platforma PIAS – SIUI, CEAS,SIPE;</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asistenţei în exploatarea a aplicaţiilor informatice în cadrul CASJOlt ;</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 xml:space="preserve"> Asigurarea condiţiile tehnice de funcţionare a activităţii de deblocare carduri naţionale si verificare a cardurilor cu probleme tehnice;</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Prelucrarea datelor primite de la IT CNAS cu privire la loturile de carduri duplicat si carduri noi tipărite care sunt distribuite de către Posta Română asiguraţilor;</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Postarea, pe site-ul casei de asigurări, la solicitarea scrisă a compartimentelor de specialitate, a informaţiilor de interes public, conform procedurilor în vigoare existente la nivelul CASJ Olt;</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lastRenderedPageBreak/>
        <w:t>Asigurarea accesului la internet pentru salariatii CAS OLT;</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Aplicarea si menţinerea măsurilor privind aprobarea cerinţelor minime de securitate a prelucrărilor de date cu caracter personal;</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Conceperea si implementarea de politici de securitate IT;</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 xml:space="preserve"> Formularea de specificaţii tehnice pentru procurarea de echipamente si tehnică de calcul, sisteme si servicii IT pentru CASJ Olt, pe baza cerinţelor funcţionale;</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gestionării informatice a utilizatorilor CASJ Olt si a drepturilor de acces acestora</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Implementarea si urmărirea funcţionării sistemului de blocare automată a încercărilor de acces neautorizat.</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Propunerea actualizării tehnicii de calcul sau scoaterea acesteia din uz (casare) în condiţiile legii;</w:t>
      </w:r>
    </w:p>
    <w:p w:rsidR="007912DB" w:rsidRPr="00301E43" w:rsidRDefault="007912DB" w:rsidP="00787A83">
      <w:pPr>
        <w:pStyle w:val="ListParagraph"/>
        <w:numPr>
          <w:ilvl w:val="0"/>
          <w:numId w:val="14"/>
        </w:numPr>
        <w:autoSpaceDE w:val="0"/>
        <w:autoSpaceDN w:val="0"/>
        <w:adjustRightInd w:val="0"/>
        <w:spacing w:after="0" w:line="320" w:lineRule="exact"/>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folosirii eficiente a întregii dotări tehnice precum si a altor resurse;</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Participarea la recepţia de produse si servicii cu specific informatic achiziţionate la nivel CASJ Olt;</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Furnizarea, la solicitare, de date statistice necesare factorilor de decizie ai CASJ Olt si CNAS, dacă aceste date pot fi colectate cu aplicaţiile existente;</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Asigură asistenţa tehnică în vederea desfăsurării în condiţii optime a videoconferinţelor organizate de către Casa Naţională de Asigurări de Sănătate.</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Analizarea problemele semnalate pe SIUI si ERP de către departamentele de specialitate si în cazul în care nu au putut fi rezolvate la nivelul IT CASJ Olt au fost semnalate la CNAS vederea rezolvării;</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Transmiterea incidentelor spre rezolvare au fost facute pe adresele de mail suport.siui@casan.ro sau suport.ceas@casan.ro;</w:t>
      </w:r>
    </w:p>
    <w:p w:rsidR="007912DB" w:rsidRPr="00301E43" w:rsidRDefault="007912DB" w:rsidP="00787A83">
      <w:pPr>
        <w:pStyle w:val="ListParagraph"/>
        <w:numPr>
          <w:ilvl w:val="0"/>
          <w:numId w:val="14"/>
        </w:numPr>
        <w:autoSpaceDE w:val="0"/>
        <w:autoSpaceDN w:val="0"/>
        <w:adjustRightInd w:val="0"/>
        <w:spacing w:after="0" w:line="320" w:lineRule="exact"/>
        <w:ind w:left="0" w:firstLine="360"/>
        <w:jc w:val="both"/>
        <w:rPr>
          <w:rFonts w:ascii="Times New Roman" w:eastAsia="Calibri" w:hAnsi="Times New Roman" w:cs="Times New Roman"/>
          <w:sz w:val="24"/>
          <w:szCs w:val="24"/>
          <w:lang w:val="en-US"/>
        </w:rPr>
      </w:pPr>
      <w:r w:rsidRPr="00301E43">
        <w:rPr>
          <w:rFonts w:ascii="Times New Roman" w:eastAsia="Calibri" w:hAnsi="Times New Roman" w:cs="Times New Roman"/>
          <w:sz w:val="24"/>
          <w:szCs w:val="24"/>
          <w:lang w:val="en-US"/>
        </w:rPr>
        <w:t>Asigurarea de asistenţă tehnică furnizorilor de servicii medicale în utilizarea SIUI, SIPE, CEAS;</w:t>
      </w:r>
    </w:p>
    <w:p w:rsidR="007912DB" w:rsidRPr="00301E43" w:rsidRDefault="007912DB" w:rsidP="00301E43">
      <w:pPr>
        <w:widowControl w:val="0"/>
        <w:numPr>
          <w:ilvl w:val="0"/>
          <w:numId w:val="14"/>
        </w:numPr>
        <w:tabs>
          <w:tab w:val="left" w:pos="0"/>
        </w:tabs>
        <w:autoSpaceDE w:val="0"/>
        <w:autoSpaceDN w:val="0"/>
        <w:adjustRightInd w:val="0"/>
        <w:spacing w:after="0" w:line="320" w:lineRule="exact"/>
        <w:ind w:left="0" w:firstLine="360"/>
        <w:jc w:val="both"/>
        <w:textAlignment w:val="baseline"/>
        <w:rPr>
          <w:rFonts w:ascii="Times New Roman" w:hAnsi="Times New Roman" w:cs="Times New Roman"/>
          <w:sz w:val="24"/>
          <w:szCs w:val="24"/>
        </w:rPr>
      </w:pPr>
      <w:r w:rsidRPr="00301E43">
        <w:rPr>
          <w:rFonts w:ascii="Times New Roman" w:hAnsi="Times New Roman" w:cs="Times New Roman"/>
          <w:sz w:val="24"/>
          <w:szCs w:val="24"/>
        </w:rPr>
        <w:t>Analizeazarea si/sau  remedierea  problemelor  semnalate de compartimente</w:t>
      </w:r>
      <w:r w:rsidR="00301E43">
        <w:rPr>
          <w:rFonts w:ascii="Times New Roman" w:hAnsi="Times New Roman" w:cs="Times New Roman"/>
          <w:sz w:val="24"/>
          <w:szCs w:val="24"/>
        </w:rPr>
        <w:t>le din CAS Olt sau de furnizori,  î</w:t>
      </w:r>
      <w:r w:rsidRPr="00301E43">
        <w:rPr>
          <w:rFonts w:ascii="Times New Roman" w:hAnsi="Times New Roman" w:cs="Times New Roman"/>
          <w:sz w:val="24"/>
          <w:szCs w:val="24"/>
        </w:rPr>
        <w:t xml:space="preserve">mpreuna cu personalul de specialitate din cadrul Comp. TI – CAS sau transmiterea spre informare </w:t>
      </w:r>
      <w:r w:rsidR="00301E43">
        <w:rPr>
          <w:rFonts w:ascii="Times New Roman" w:hAnsi="Times New Roman" w:cs="Times New Roman"/>
          <w:sz w:val="24"/>
          <w:szCs w:val="24"/>
        </w:rPr>
        <w:t>ș</w:t>
      </w:r>
      <w:r w:rsidRPr="00301E43">
        <w:rPr>
          <w:rFonts w:ascii="Times New Roman" w:hAnsi="Times New Roman" w:cs="Times New Roman"/>
          <w:sz w:val="24"/>
          <w:szCs w:val="24"/>
        </w:rPr>
        <w:t>i ajutor  grupului operati</w:t>
      </w:r>
      <w:r w:rsidR="00301E43">
        <w:rPr>
          <w:rFonts w:ascii="Times New Roman" w:hAnsi="Times New Roman" w:cs="Times New Roman"/>
          <w:sz w:val="24"/>
          <w:szCs w:val="24"/>
        </w:rPr>
        <w:t>v zonal suport.pias.sv@casan.ro.</w:t>
      </w:r>
    </w:p>
    <w:p w:rsidR="007912DB" w:rsidRPr="00301E43" w:rsidRDefault="007912DB" w:rsidP="00787A83">
      <w:pPr>
        <w:widowControl w:val="0"/>
        <w:tabs>
          <w:tab w:val="left" w:pos="0"/>
        </w:tabs>
        <w:autoSpaceDE w:val="0"/>
        <w:autoSpaceDN w:val="0"/>
        <w:adjustRightInd w:val="0"/>
        <w:spacing w:after="0" w:line="320" w:lineRule="exact"/>
        <w:jc w:val="both"/>
        <w:textAlignment w:val="baseline"/>
        <w:rPr>
          <w:rFonts w:ascii="Times New Roman" w:hAnsi="Times New Roman" w:cs="Times New Roman"/>
          <w:sz w:val="24"/>
          <w:szCs w:val="24"/>
        </w:rPr>
      </w:pPr>
    </w:p>
    <w:p w:rsidR="00554B2B" w:rsidRPr="00232427" w:rsidRDefault="00554B2B" w:rsidP="001553BC">
      <w:pPr>
        <w:pStyle w:val="ListParagraph"/>
        <w:numPr>
          <w:ilvl w:val="0"/>
          <w:numId w:val="24"/>
        </w:numPr>
        <w:autoSpaceDE w:val="0"/>
        <w:autoSpaceDN w:val="0"/>
        <w:adjustRightInd w:val="0"/>
        <w:spacing w:after="0" w:line="320" w:lineRule="exact"/>
        <w:jc w:val="center"/>
        <w:rPr>
          <w:rFonts w:ascii="Times New Roman" w:hAnsi="Times New Roman" w:cs="Times New Roman"/>
          <w:b/>
          <w:bCs/>
          <w:sz w:val="24"/>
          <w:szCs w:val="24"/>
        </w:rPr>
      </w:pPr>
      <w:r w:rsidRPr="00232427">
        <w:rPr>
          <w:rFonts w:ascii="Times New Roman" w:hAnsi="Times New Roman" w:cs="Times New Roman"/>
          <w:b/>
          <w:bCs/>
          <w:sz w:val="24"/>
          <w:szCs w:val="24"/>
        </w:rPr>
        <w:t xml:space="preserve"> RESURSE UMANE SALARIZARE ŞI EVALUARE PERSONAL</w:t>
      </w:r>
    </w:p>
    <w:p w:rsidR="004F2A8C" w:rsidRPr="00232427" w:rsidRDefault="004F2A8C" w:rsidP="00787A83">
      <w:pPr>
        <w:autoSpaceDE w:val="0"/>
        <w:autoSpaceDN w:val="0"/>
        <w:adjustRightInd w:val="0"/>
        <w:spacing w:after="0" w:line="320" w:lineRule="exact"/>
        <w:ind w:right="1"/>
        <w:jc w:val="center"/>
        <w:rPr>
          <w:rFonts w:ascii="Times New Roman" w:hAnsi="Times New Roman" w:cs="Times New Roman"/>
          <w:b/>
          <w:bCs/>
          <w:sz w:val="24"/>
          <w:szCs w:val="24"/>
        </w:rPr>
      </w:pPr>
    </w:p>
    <w:p w:rsidR="0023618B" w:rsidRPr="00232427" w:rsidRDefault="00B510BB" w:rsidP="00787A83">
      <w:pPr>
        <w:pStyle w:val="Header"/>
        <w:spacing w:line="320" w:lineRule="exact"/>
        <w:ind w:firstLine="284"/>
        <w:jc w:val="both"/>
        <w:rPr>
          <w:sz w:val="24"/>
          <w:szCs w:val="24"/>
        </w:rPr>
      </w:pPr>
      <w:r w:rsidRPr="00232427">
        <w:rPr>
          <w:b/>
          <w:bCs/>
          <w:sz w:val="24"/>
          <w:szCs w:val="24"/>
        </w:rPr>
        <w:t xml:space="preserve">         </w:t>
      </w:r>
      <w:r w:rsidR="0023618B" w:rsidRPr="00232427">
        <w:rPr>
          <w:sz w:val="24"/>
          <w:szCs w:val="24"/>
        </w:rPr>
        <w:t>In realizarea obiectivelor propuse, Compartimentul Resurse Umane, Salarizare, Evaluare Personal a urmărit realizarea sarcinilor ce decurg din Statutul C.A.S. Olt, Regulamentul de Organizare şi Funcţionare, Regulamentul Intern,  dar şi rezolvarea şi ducerea la îndeplinire a sarcinilor care au rezultat din modificările legislative şi funcţionale precum şi a celor transmise de Preşedintele Casei Naţionale de Asigurări de Sănătate şi conducerea C.A.S.</w:t>
      </w:r>
    </w:p>
    <w:p w:rsidR="0023618B" w:rsidRPr="00ED55B0" w:rsidRDefault="0011734A" w:rsidP="00787A83">
      <w:pPr>
        <w:tabs>
          <w:tab w:val="center" w:pos="4320"/>
          <w:tab w:val="right" w:pos="8640"/>
        </w:tabs>
        <w:spacing w:after="0" w:line="320" w:lineRule="exact"/>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3618B" w:rsidRPr="00ED55B0">
        <w:rPr>
          <w:rFonts w:ascii="Times New Roman" w:eastAsia="Times New Roman" w:hAnsi="Times New Roman" w:cs="Times New Roman"/>
          <w:b/>
          <w:bCs/>
          <w:sz w:val="24"/>
          <w:szCs w:val="24"/>
        </w:rPr>
        <w:t xml:space="preserve">Principalele obiective avute în vedere în desfăşurarea activităţii: </w:t>
      </w:r>
    </w:p>
    <w:p w:rsidR="0023618B" w:rsidRPr="00ED55B0" w:rsidRDefault="0023618B" w:rsidP="001553BC">
      <w:pPr>
        <w:numPr>
          <w:ilvl w:val="0"/>
          <w:numId w:val="37"/>
        </w:numPr>
        <w:overflowPunct w:val="0"/>
        <w:autoSpaceDE w:val="0"/>
        <w:autoSpaceDN w:val="0"/>
        <w:adjustRightInd w:val="0"/>
        <w:spacing w:after="0" w:line="320" w:lineRule="exact"/>
        <w:ind w:left="0" w:firstLine="284"/>
        <w:jc w:val="both"/>
        <w:textAlignment w:val="baseline"/>
        <w:rPr>
          <w:rFonts w:ascii="Times New Roman" w:eastAsia="Times New Roman" w:hAnsi="Times New Roman" w:cs="Times New Roman"/>
          <w:sz w:val="24"/>
          <w:szCs w:val="24"/>
          <w:lang w:eastAsia="ro-RO"/>
        </w:rPr>
      </w:pPr>
      <w:r w:rsidRPr="00ED55B0">
        <w:rPr>
          <w:rFonts w:ascii="Times New Roman" w:eastAsia="Times New Roman" w:hAnsi="Times New Roman" w:cs="Times New Roman"/>
          <w:sz w:val="24"/>
          <w:szCs w:val="24"/>
          <w:lang w:eastAsia="ro-RO"/>
        </w:rPr>
        <w:t>Realizarea studiilor si analizelor privind numărul de personal pe specialităţi si domenii de activitate, structura organizatorică, optimizarea activităţii serviciilor, optimizarea circuitului documentelor specifice domeniului de activitate.</w:t>
      </w:r>
    </w:p>
    <w:p w:rsidR="0023618B" w:rsidRPr="00ED55B0" w:rsidRDefault="0023618B" w:rsidP="001553BC">
      <w:pPr>
        <w:numPr>
          <w:ilvl w:val="0"/>
          <w:numId w:val="37"/>
        </w:numPr>
        <w:overflowPunct w:val="0"/>
        <w:autoSpaceDE w:val="0"/>
        <w:autoSpaceDN w:val="0"/>
        <w:adjustRightInd w:val="0"/>
        <w:spacing w:after="0" w:line="320" w:lineRule="exact"/>
        <w:ind w:left="0"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 xml:space="preserve">Dezvoltarea şi menţinerea personalului de specialitate la toate nivelurile funcţionale. </w:t>
      </w:r>
    </w:p>
    <w:p w:rsidR="0023618B" w:rsidRPr="00ED55B0" w:rsidRDefault="0023618B" w:rsidP="001553BC">
      <w:pPr>
        <w:numPr>
          <w:ilvl w:val="0"/>
          <w:numId w:val="37"/>
        </w:numPr>
        <w:overflowPunct w:val="0"/>
        <w:autoSpaceDE w:val="0"/>
        <w:autoSpaceDN w:val="0"/>
        <w:adjustRightInd w:val="0"/>
        <w:spacing w:after="0" w:line="320" w:lineRule="exact"/>
        <w:ind w:left="0"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Inaintarea propunerilor privind Organigrama C.A.S. Olt, elaborarea proiectului statului de funcții și a statului de personal conform normelor de structura aprobate pentru funcțiile publice și posturile de natură contractuală.</w:t>
      </w:r>
    </w:p>
    <w:p w:rsidR="0023618B" w:rsidRPr="00ED55B0" w:rsidRDefault="0023618B" w:rsidP="001553BC">
      <w:pPr>
        <w:numPr>
          <w:ilvl w:val="0"/>
          <w:numId w:val="37"/>
        </w:numPr>
        <w:overflowPunct w:val="0"/>
        <w:autoSpaceDE w:val="0"/>
        <w:autoSpaceDN w:val="0"/>
        <w:adjustRightInd w:val="0"/>
        <w:spacing w:after="0" w:line="320" w:lineRule="exact"/>
        <w:ind w:left="0"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Coordonarea și monitorizarea procesului de evaluare a performanțelor profesionale individuale pentru activitatea desfășurată în anul 20</w:t>
      </w:r>
      <w:r w:rsidR="00ED55B0" w:rsidRPr="00ED55B0">
        <w:rPr>
          <w:rFonts w:ascii="Times New Roman" w:eastAsia="Times New Roman" w:hAnsi="Times New Roman" w:cs="Times New Roman"/>
          <w:sz w:val="24"/>
          <w:szCs w:val="24"/>
          <w:lang w:val="it-IT" w:eastAsia="ro-RO"/>
        </w:rPr>
        <w:t>20</w:t>
      </w:r>
      <w:r w:rsidRPr="00ED55B0">
        <w:rPr>
          <w:rFonts w:ascii="Times New Roman" w:eastAsia="Times New Roman" w:hAnsi="Times New Roman" w:cs="Times New Roman"/>
          <w:sz w:val="24"/>
          <w:szCs w:val="24"/>
          <w:lang w:val="it-IT" w:eastAsia="ro-RO"/>
        </w:rPr>
        <w:t>.</w:t>
      </w:r>
    </w:p>
    <w:p w:rsidR="0023618B" w:rsidRPr="00ED55B0" w:rsidRDefault="0023618B" w:rsidP="001553BC">
      <w:pPr>
        <w:numPr>
          <w:ilvl w:val="0"/>
          <w:numId w:val="37"/>
        </w:numPr>
        <w:overflowPunct w:val="0"/>
        <w:autoSpaceDE w:val="0"/>
        <w:autoSpaceDN w:val="0"/>
        <w:adjustRightInd w:val="0"/>
        <w:spacing w:after="0" w:line="320" w:lineRule="exact"/>
        <w:ind w:left="0"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Inaintarea propunerilor privind necesarul de fonduri la capitolul “cheltuieli de personal”.</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lastRenderedPageBreak/>
        <w:t>6.  Asigurarea acordării drepturilor salariale în conformitate cu dispozițiile legale în vigoare și cu încadrarea în fondurile aprobate cu această destinație în anul 202</w:t>
      </w:r>
      <w:r w:rsidR="00ED55B0" w:rsidRPr="00ED55B0">
        <w:rPr>
          <w:rFonts w:ascii="Times New Roman" w:eastAsia="Times New Roman" w:hAnsi="Times New Roman" w:cs="Times New Roman"/>
          <w:sz w:val="24"/>
          <w:szCs w:val="24"/>
          <w:lang w:val="it-IT" w:eastAsia="ro-RO"/>
        </w:rPr>
        <w:t>1</w:t>
      </w:r>
      <w:r w:rsidRPr="00ED55B0">
        <w:rPr>
          <w:rFonts w:ascii="Times New Roman" w:eastAsia="Times New Roman" w:hAnsi="Times New Roman" w:cs="Times New Roman"/>
          <w:sz w:val="24"/>
          <w:szCs w:val="24"/>
          <w:lang w:val="it-IT" w:eastAsia="ro-RO"/>
        </w:rPr>
        <w:t>.</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7.  Asigurarea actualizării bazei de date privind evidenț</w:t>
      </w:r>
      <w:r w:rsidR="00ED55B0" w:rsidRPr="00ED55B0">
        <w:rPr>
          <w:rFonts w:ascii="Times New Roman" w:eastAsia="Times New Roman" w:hAnsi="Times New Roman" w:cs="Times New Roman"/>
          <w:sz w:val="24"/>
          <w:szCs w:val="24"/>
          <w:lang w:val="it-IT" w:eastAsia="ro-RO"/>
        </w:rPr>
        <w:t>a</w:t>
      </w:r>
      <w:r w:rsidRPr="00ED55B0">
        <w:rPr>
          <w:rFonts w:ascii="Times New Roman" w:eastAsia="Times New Roman" w:hAnsi="Times New Roman" w:cs="Times New Roman"/>
          <w:sz w:val="24"/>
          <w:szCs w:val="24"/>
          <w:lang w:val="it-IT" w:eastAsia="ro-RO"/>
        </w:rPr>
        <w:t xml:space="preserve"> funcțiilor publice și a funcționarilor publici la nivelul C.A.S. Olt, în conformitate cu normele legale în vigoare, prin accesarea şi utilizarea portalului de management al funcţiilor publice şi al funcţionarilor publici al A.N.F.P.</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8.  Elaborarea și transmiterea în formatul și la termenele prevazute de lege a lucrarilor statistice specifice activității de resurse umane.</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9.  Asigurarea gestionării dosarelor profesionale ale funcționarilor publici și dosarelor personale ale salariaților care ocupa posturi de natură contractuală.</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10. Asigurarea evidenței personalului instituţiei, a registrelor cu date personale, a registrului de evidență a concediilor de odihna, a concediilor acordate pentru incapacitate temporară de muncă.</w:t>
      </w:r>
    </w:p>
    <w:p w:rsidR="0023618B" w:rsidRPr="00ED55B0" w:rsidRDefault="0023618B" w:rsidP="00787A83">
      <w:pPr>
        <w:tabs>
          <w:tab w:val="center" w:pos="4320"/>
          <w:tab w:val="right" w:pos="8640"/>
        </w:tabs>
        <w:spacing w:after="0" w:line="320" w:lineRule="exact"/>
        <w:ind w:firstLine="284"/>
        <w:jc w:val="both"/>
        <w:rPr>
          <w:rFonts w:ascii="Times New Roman" w:eastAsia="Times New Roman" w:hAnsi="Times New Roman" w:cs="Times New Roman"/>
          <w:sz w:val="24"/>
          <w:szCs w:val="24"/>
          <w:lang w:val="it-IT"/>
        </w:rPr>
      </w:pPr>
      <w:r w:rsidRPr="00ED55B0">
        <w:rPr>
          <w:rFonts w:ascii="Times New Roman" w:eastAsia="Times New Roman" w:hAnsi="Times New Roman" w:cs="Times New Roman"/>
          <w:sz w:val="24"/>
          <w:szCs w:val="20"/>
        </w:rPr>
        <w:t>11. Primirea, păstrarea, transmiterea  la Agenția Națională de Integritate,  publicarea pe pagina de i</w:t>
      </w:r>
      <w:r w:rsidR="00ED55B0" w:rsidRPr="00ED55B0">
        <w:rPr>
          <w:rFonts w:ascii="Times New Roman" w:eastAsia="Times New Roman" w:hAnsi="Times New Roman" w:cs="Times New Roman"/>
          <w:sz w:val="24"/>
          <w:szCs w:val="20"/>
        </w:rPr>
        <w:t>nternet a institutiei a declarațiilor de avere ș</w:t>
      </w:r>
      <w:r w:rsidRPr="00ED55B0">
        <w:rPr>
          <w:rFonts w:ascii="Times New Roman" w:eastAsia="Times New Roman" w:hAnsi="Times New Roman" w:cs="Times New Roman"/>
          <w:sz w:val="24"/>
          <w:szCs w:val="20"/>
        </w:rPr>
        <w:t>i a declara</w:t>
      </w:r>
      <w:r w:rsidR="00ED55B0" w:rsidRPr="00ED55B0">
        <w:rPr>
          <w:rFonts w:ascii="Times New Roman" w:eastAsia="Times New Roman" w:hAnsi="Times New Roman" w:cs="Times New Roman"/>
          <w:sz w:val="24"/>
          <w:szCs w:val="20"/>
        </w:rPr>
        <w:t>ț</w:t>
      </w:r>
      <w:r w:rsidRPr="00ED55B0">
        <w:rPr>
          <w:rFonts w:ascii="Times New Roman" w:eastAsia="Times New Roman" w:hAnsi="Times New Roman" w:cs="Times New Roman"/>
          <w:sz w:val="24"/>
          <w:szCs w:val="20"/>
        </w:rPr>
        <w:t xml:space="preserve">iilor de interese pentru personalul C.A.S. Olt, precum </w:t>
      </w:r>
      <w:r w:rsidR="00ED55B0" w:rsidRPr="00ED55B0">
        <w:rPr>
          <w:rFonts w:ascii="Times New Roman" w:eastAsia="Times New Roman" w:hAnsi="Times New Roman" w:cs="Times New Roman"/>
          <w:sz w:val="24"/>
          <w:szCs w:val="20"/>
        </w:rPr>
        <w:t>și înregistrarea acestora în Registrul declarațiilor de avere și î</w:t>
      </w:r>
      <w:r w:rsidRPr="00ED55B0">
        <w:rPr>
          <w:rFonts w:ascii="Times New Roman" w:eastAsia="Times New Roman" w:hAnsi="Times New Roman" w:cs="Times New Roman"/>
          <w:sz w:val="24"/>
          <w:szCs w:val="20"/>
        </w:rPr>
        <w:t>n Registrul declarațiilor de interese.</w:t>
      </w:r>
      <w:r w:rsidRPr="00ED55B0">
        <w:rPr>
          <w:rFonts w:ascii="Times New Roman" w:eastAsia="Times New Roman" w:hAnsi="Times New Roman" w:cs="Times New Roman"/>
          <w:sz w:val="24"/>
          <w:szCs w:val="20"/>
          <w:lang w:val="it-IT"/>
        </w:rPr>
        <w:t xml:space="preserve">                 </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12. Elaborarea proiectului planului anual de perfectionare profesionala si a fondurilor necesar a fi alocate in scopul instruirii functionarilor publici pentru anul 202</w:t>
      </w:r>
      <w:r w:rsidR="00ED55B0" w:rsidRPr="00ED55B0">
        <w:rPr>
          <w:rFonts w:ascii="Times New Roman" w:eastAsia="Times New Roman" w:hAnsi="Times New Roman" w:cs="Times New Roman"/>
          <w:sz w:val="24"/>
          <w:szCs w:val="24"/>
          <w:lang w:val="it-IT" w:eastAsia="ro-RO"/>
        </w:rPr>
        <w:t>1</w:t>
      </w:r>
      <w:r w:rsidRPr="00ED55B0">
        <w:rPr>
          <w:rFonts w:ascii="Times New Roman" w:eastAsia="Times New Roman" w:hAnsi="Times New Roman" w:cs="Times New Roman"/>
          <w:sz w:val="24"/>
          <w:szCs w:val="24"/>
          <w:lang w:val="it-IT" w:eastAsia="ro-RO"/>
        </w:rPr>
        <w:t>.</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13. Asigurarea participării personalului la programele de formare şi perfecţionare  profesională continuă în conformitate cu calendarul de activităţi stabilit de C.N.A.S. pentru anul 202</w:t>
      </w:r>
      <w:r w:rsidR="00ED55B0" w:rsidRPr="00ED55B0">
        <w:rPr>
          <w:rFonts w:ascii="Times New Roman" w:eastAsia="Times New Roman" w:hAnsi="Times New Roman" w:cs="Times New Roman"/>
          <w:sz w:val="24"/>
          <w:szCs w:val="24"/>
          <w:lang w:val="it-IT" w:eastAsia="ro-RO"/>
        </w:rPr>
        <w:t>1</w:t>
      </w:r>
      <w:r w:rsidRPr="00ED55B0">
        <w:rPr>
          <w:rFonts w:ascii="Times New Roman" w:eastAsia="Times New Roman" w:hAnsi="Times New Roman" w:cs="Times New Roman"/>
          <w:sz w:val="24"/>
          <w:szCs w:val="24"/>
          <w:lang w:val="it-IT" w:eastAsia="ro-RO"/>
        </w:rPr>
        <w:t>.</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RoTimes" w:eastAsia="Times New Roman" w:hAnsi="RoTimes" w:cs="Times New Roman"/>
          <w:sz w:val="28"/>
          <w:szCs w:val="24"/>
          <w:lang w:val="fr-FR" w:eastAsia="ro-RO"/>
        </w:rPr>
      </w:pPr>
      <w:r w:rsidRPr="00ED55B0">
        <w:rPr>
          <w:rFonts w:ascii="Times New Roman" w:eastAsia="Times New Roman" w:hAnsi="Times New Roman" w:cs="Times New Roman"/>
          <w:sz w:val="24"/>
          <w:szCs w:val="24"/>
          <w:lang w:val="it-IT" w:eastAsia="ro-RO"/>
        </w:rPr>
        <w:t>14. Intocmirea documentatiei specifice conform legislatiei in vigoare in vederea ocup</w:t>
      </w:r>
      <w:r w:rsidRPr="00ED55B0">
        <w:rPr>
          <w:rFonts w:ascii="Times New Roman" w:eastAsia="Times New Roman" w:hAnsi="Times New Roman" w:cs="Times New Roman"/>
          <w:sz w:val="24"/>
          <w:szCs w:val="24"/>
          <w:lang w:eastAsia="ro-RO"/>
        </w:rPr>
        <w:t xml:space="preserve">ării posturilor </w:t>
      </w:r>
      <w:r w:rsidR="00ED55B0" w:rsidRPr="00ED55B0">
        <w:rPr>
          <w:rFonts w:ascii="Times New Roman" w:eastAsia="Times New Roman" w:hAnsi="Times New Roman" w:cs="Times New Roman"/>
          <w:sz w:val="24"/>
          <w:szCs w:val="24"/>
          <w:lang w:eastAsia="ro-RO"/>
        </w:rPr>
        <w:t>vacante</w:t>
      </w:r>
      <w:r w:rsidRPr="00ED55B0">
        <w:rPr>
          <w:rFonts w:ascii="Times New Roman" w:eastAsia="Times New Roman" w:hAnsi="Times New Roman" w:cs="Times New Roman"/>
          <w:sz w:val="24"/>
          <w:szCs w:val="24"/>
          <w:lang w:val="it-IT" w:eastAsia="ro-RO"/>
        </w:rPr>
        <w:t>.</w:t>
      </w:r>
    </w:p>
    <w:p w:rsidR="0023618B" w:rsidRPr="00ED55B0" w:rsidRDefault="0023618B" w:rsidP="00787A83">
      <w:pPr>
        <w:tabs>
          <w:tab w:val="center" w:pos="4320"/>
          <w:tab w:val="right" w:pos="8640"/>
        </w:tabs>
        <w:spacing w:after="0" w:line="320" w:lineRule="exact"/>
        <w:ind w:firstLine="284"/>
        <w:jc w:val="both"/>
        <w:rPr>
          <w:rFonts w:ascii="Times New Roman" w:eastAsia="Times New Roman" w:hAnsi="Times New Roman" w:cs="Times New Roman"/>
          <w:sz w:val="24"/>
          <w:szCs w:val="24"/>
          <w:lang w:val="fr-FR"/>
        </w:rPr>
      </w:pPr>
      <w:r w:rsidRPr="00ED55B0">
        <w:rPr>
          <w:rFonts w:ascii="Times New Roman" w:eastAsia="Times New Roman" w:hAnsi="Times New Roman" w:cs="Times New Roman"/>
          <w:sz w:val="24"/>
          <w:szCs w:val="24"/>
          <w:lang w:val="fr-FR"/>
        </w:rPr>
        <w:tab/>
        <w:t>15. Elaborarea deciziilor pe ba</w:t>
      </w:r>
      <w:r w:rsidRPr="00ED55B0">
        <w:rPr>
          <w:rFonts w:ascii="Times New Roman" w:eastAsia="Times New Roman" w:hAnsi="Times New Roman" w:cs="Times New Roman"/>
          <w:sz w:val="24"/>
          <w:szCs w:val="24"/>
        </w:rPr>
        <w:t>za referatelor întocmite de compartimentele de specialitate, precum şi a deciziilor de numire în funcţii şi stabilirea drepturilor salariale</w:t>
      </w:r>
      <w:r w:rsidRPr="00ED55B0">
        <w:rPr>
          <w:rFonts w:ascii="Times New Roman" w:eastAsia="Times New Roman" w:hAnsi="Times New Roman" w:cs="Times New Roman"/>
          <w:sz w:val="24"/>
          <w:szCs w:val="24"/>
          <w:lang w:val="fr-FR"/>
        </w:rPr>
        <w:t>.</w:t>
      </w:r>
    </w:p>
    <w:p w:rsidR="0023618B" w:rsidRPr="00ED55B0" w:rsidRDefault="0023618B" w:rsidP="00787A83">
      <w:pPr>
        <w:overflowPunct w:val="0"/>
        <w:autoSpaceDE w:val="0"/>
        <w:autoSpaceDN w:val="0"/>
        <w:adjustRightInd w:val="0"/>
        <w:spacing w:after="0" w:line="320" w:lineRule="exact"/>
        <w:ind w:firstLine="284"/>
        <w:textAlignment w:val="baseline"/>
        <w:rPr>
          <w:rFonts w:ascii="Times New Roman" w:eastAsia="Times New Roman" w:hAnsi="Times New Roman" w:cs="Times New Roman"/>
          <w:sz w:val="24"/>
          <w:szCs w:val="24"/>
          <w:lang w:val="fr-FR" w:eastAsia="ro-RO"/>
        </w:rPr>
      </w:pPr>
      <w:r w:rsidRPr="00ED55B0">
        <w:rPr>
          <w:rFonts w:ascii="Times New Roman" w:eastAsia="Times New Roman" w:hAnsi="Times New Roman" w:cs="Times New Roman"/>
          <w:sz w:val="24"/>
          <w:szCs w:val="24"/>
          <w:lang w:val="fr-FR" w:eastAsia="ro-RO"/>
        </w:rPr>
        <w:t xml:space="preserve">16. Intocmirea si transmiterea lucrarilor solicitate de CNAS, ANFP, ANI, etc. </w:t>
      </w:r>
    </w:p>
    <w:p w:rsidR="0023618B" w:rsidRPr="00ED55B0" w:rsidRDefault="0023618B" w:rsidP="00787A83">
      <w:pPr>
        <w:overflowPunct w:val="0"/>
        <w:autoSpaceDE w:val="0"/>
        <w:autoSpaceDN w:val="0"/>
        <w:adjustRightInd w:val="0"/>
        <w:spacing w:after="0" w:line="320" w:lineRule="exact"/>
        <w:ind w:firstLine="284"/>
        <w:textAlignment w:val="baseline"/>
        <w:rPr>
          <w:rFonts w:ascii="Times New Roman" w:eastAsia="Times New Roman" w:hAnsi="Times New Roman" w:cs="Times New Roman"/>
          <w:sz w:val="24"/>
          <w:szCs w:val="24"/>
          <w:lang w:val="fr-FR" w:eastAsia="ro-RO"/>
        </w:rPr>
      </w:pPr>
      <w:r w:rsidRPr="00ED55B0">
        <w:rPr>
          <w:rFonts w:ascii="Times New Roman" w:eastAsia="Times New Roman" w:hAnsi="Times New Roman" w:cs="Times New Roman"/>
          <w:sz w:val="24"/>
          <w:szCs w:val="24"/>
          <w:lang w:val="fr-FR" w:eastAsia="ro-RO"/>
        </w:rPr>
        <w:t>17. Monitorizarea aplicarii prevederilor Codului de conduita a functionarilor publici.</w:t>
      </w:r>
    </w:p>
    <w:p w:rsidR="0023618B" w:rsidRPr="00ED55B0" w:rsidRDefault="0023618B" w:rsidP="00787A83">
      <w:pPr>
        <w:tabs>
          <w:tab w:val="center" w:pos="4320"/>
          <w:tab w:val="right" w:pos="8640"/>
        </w:tabs>
        <w:spacing w:after="0" w:line="320" w:lineRule="exact"/>
        <w:ind w:firstLine="284"/>
        <w:jc w:val="both"/>
        <w:rPr>
          <w:rFonts w:ascii="Times New Roman" w:eastAsia="Times New Roman" w:hAnsi="Times New Roman" w:cs="Times New Roman"/>
          <w:sz w:val="24"/>
          <w:szCs w:val="24"/>
        </w:rPr>
      </w:pPr>
      <w:r w:rsidRPr="00ED55B0">
        <w:rPr>
          <w:rFonts w:ascii="Times New Roman" w:eastAsia="Times New Roman" w:hAnsi="Times New Roman" w:cs="Times New Roman"/>
          <w:sz w:val="24"/>
          <w:szCs w:val="24"/>
        </w:rPr>
        <w:t>18. Intocmirea si transmiterea la A.N.F.P. a rapoartelor privind respectarea normelor de conduita de catre functionarii publici din cadrul C.A.S. Olt.</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eastAsia="ro-RO"/>
        </w:rPr>
      </w:pPr>
      <w:r w:rsidRPr="00ED55B0">
        <w:rPr>
          <w:rFonts w:ascii="Times New Roman" w:eastAsia="Times New Roman" w:hAnsi="Times New Roman" w:cs="Times New Roman"/>
          <w:sz w:val="24"/>
          <w:szCs w:val="24"/>
          <w:lang w:eastAsia="ro-RO"/>
        </w:rPr>
        <w:t>19. Actualizarea registrului riscurilor identific</w:t>
      </w:r>
      <w:r w:rsidR="00ED55B0" w:rsidRPr="00ED55B0">
        <w:rPr>
          <w:rFonts w:ascii="Times New Roman" w:eastAsia="Times New Roman" w:hAnsi="Times New Roman" w:cs="Times New Roman"/>
          <w:sz w:val="24"/>
          <w:szCs w:val="24"/>
          <w:lang w:eastAsia="ro-RO"/>
        </w:rPr>
        <w:t>ate in activitatea desfasurata î</w:t>
      </w:r>
      <w:r w:rsidRPr="00ED55B0">
        <w:rPr>
          <w:rFonts w:ascii="Times New Roman" w:eastAsia="Times New Roman" w:hAnsi="Times New Roman" w:cs="Times New Roman"/>
          <w:sz w:val="24"/>
          <w:szCs w:val="24"/>
          <w:lang w:eastAsia="ro-RO"/>
        </w:rPr>
        <w:t>n cadrul Compartimentului Resurse Umane, Salarizare, Evaluare Personal.</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eastAsia="ro-RO"/>
        </w:rPr>
      </w:pPr>
      <w:r w:rsidRPr="00ED55B0">
        <w:rPr>
          <w:rFonts w:ascii="Times New Roman" w:eastAsia="Times New Roman" w:hAnsi="Times New Roman" w:cs="Times New Roman"/>
          <w:sz w:val="24"/>
          <w:szCs w:val="24"/>
          <w:lang w:eastAsia="ro-RO"/>
        </w:rPr>
        <w:t>21. Imbunătăţirea permanentă a comunicării dintre manager şi salariaţi ca element dinamizator al procesului managerial şi concomitent condiţie a unui climat organizaţional şi motivaţional adecvat realizării obiectivelor instituţiei.</w:t>
      </w:r>
    </w:p>
    <w:p w:rsidR="0023618B" w:rsidRPr="00ED55B0" w:rsidRDefault="0023618B" w:rsidP="00787A83">
      <w:pPr>
        <w:overflowPunct w:val="0"/>
        <w:autoSpaceDE w:val="0"/>
        <w:autoSpaceDN w:val="0"/>
        <w:adjustRightInd w:val="0"/>
        <w:spacing w:after="0" w:line="320" w:lineRule="exact"/>
        <w:ind w:firstLine="284"/>
        <w:jc w:val="both"/>
        <w:textAlignment w:val="baseline"/>
        <w:rPr>
          <w:rFonts w:ascii="Times New Roman" w:eastAsia="Times New Roman" w:hAnsi="Times New Roman" w:cs="Times New Roman"/>
          <w:sz w:val="24"/>
          <w:szCs w:val="24"/>
          <w:lang w:val="it-IT" w:eastAsia="ro-RO"/>
        </w:rPr>
      </w:pPr>
      <w:r w:rsidRPr="00ED55B0">
        <w:rPr>
          <w:rFonts w:ascii="Times New Roman" w:eastAsia="Times New Roman" w:hAnsi="Times New Roman" w:cs="Times New Roman"/>
          <w:sz w:val="24"/>
          <w:szCs w:val="24"/>
          <w:lang w:val="it-IT" w:eastAsia="ro-RO"/>
        </w:rPr>
        <w:t xml:space="preserve">22. Armonizarea obiectivelor sociale ale salariaţilor cu obiectivele generale ale instituţiei, prin corelarea nevoilor dezvoltării umane şi sociale cu restricţiile economice ale instituţiei.                                               </w:t>
      </w:r>
    </w:p>
    <w:p w:rsidR="0023618B" w:rsidRPr="00ED55B0" w:rsidRDefault="0023618B" w:rsidP="00027A3A">
      <w:pPr>
        <w:tabs>
          <w:tab w:val="center" w:pos="4320"/>
          <w:tab w:val="right" w:pos="8640"/>
        </w:tabs>
        <w:spacing w:after="0" w:line="320" w:lineRule="exact"/>
        <w:ind w:firstLine="720"/>
        <w:jc w:val="both"/>
        <w:rPr>
          <w:rFonts w:ascii="Times New Roman" w:eastAsia="Times New Roman" w:hAnsi="Times New Roman" w:cs="Times New Roman"/>
          <w:sz w:val="24"/>
          <w:szCs w:val="24"/>
          <w:lang w:eastAsia="ro-RO"/>
        </w:rPr>
      </w:pPr>
      <w:r w:rsidRPr="00ED55B0">
        <w:rPr>
          <w:rFonts w:ascii="Times New Roman" w:eastAsia="Times New Roman" w:hAnsi="Times New Roman" w:cs="Times New Roman"/>
          <w:sz w:val="24"/>
          <w:szCs w:val="24"/>
          <w:lang w:eastAsia="ro-RO"/>
        </w:rPr>
        <w:t>În anul 202</w:t>
      </w:r>
      <w:r w:rsidR="00ED55B0" w:rsidRPr="00ED55B0">
        <w:rPr>
          <w:rFonts w:ascii="Times New Roman" w:eastAsia="Times New Roman" w:hAnsi="Times New Roman" w:cs="Times New Roman"/>
          <w:sz w:val="24"/>
          <w:szCs w:val="24"/>
          <w:lang w:eastAsia="ro-RO"/>
        </w:rPr>
        <w:t>1</w:t>
      </w:r>
      <w:r w:rsidRPr="00ED55B0">
        <w:rPr>
          <w:rFonts w:ascii="Times New Roman" w:eastAsia="Times New Roman" w:hAnsi="Times New Roman" w:cs="Times New Roman"/>
          <w:sz w:val="24"/>
          <w:szCs w:val="24"/>
          <w:lang w:eastAsia="ro-RO"/>
        </w:rPr>
        <w:t xml:space="preserve"> numărul total de posturi aprobat a fost de 59, conform </w:t>
      </w:r>
      <w:r w:rsidRPr="00ED55B0">
        <w:rPr>
          <w:rFonts w:ascii="Times New Roman" w:eastAsia="Times New Roman" w:hAnsi="Times New Roman" w:cs="Times New Roman"/>
          <w:bCs/>
          <w:sz w:val="24"/>
          <w:szCs w:val="24"/>
          <w:lang w:val="en-GB" w:eastAsia="ro-RO"/>
        </w:rPr>
        <w:t xml:space="preserve">Organigramei C.A.S. Olt aprobată prin Ordinul Preşedintelui C.N.A.S. </w:t>
      </w:r>
      <w:r w:rsidRPr="00ED55B0">
        <w:rPr>
          <w:rFonts w:ascii="Times New Roman" w:eastAsia="Times New Roman" w:hAnsi="Times New Roman" w:cs="Times New Roman"/>
          <w:sz w:val="24"/>
          <w:szCs w:val="24"/>
          <w:lang w:eastAsia="ro-RO"/>
        </w:rPr>
        <w:t>nr. 962/31.10.2019 înregistrată la C.A.S.Olt cu nr. 35665/ 17.12.2019, valabilă începând cu data de 17.12.2019, numărul de posturi ocupate la finele anului 202</w:t>
      </w:r>
      <w:r w:rsidR="00ED55B0" w:rsidRPr="00ED55B0">
        <w:rPr>
          <w:rFonts w:ascii="Times New Roman" w:eastAsia="Times New Roman" w:hAnsi="Times New Roman" w:cs="Times New Roman"/>
          <w:sz w:val="24"/>
          <w:szCs w:val="24"/>
          <w:lang w:eastAsia="ro-RO"/>
        </w:rPr>
        <w:t>1</w:t>
      </w:r>
      <w:r w:rsidRPr="00ED55B0">
        <w:rPr>
          <w:rFonts w:ascii="Times New Roman" w:eastAsia="Times New Roman" w:hAnsi="Times New Roman" w:cs="Times New Roman"/>
          <w:sz w:val="24"/>
          <w:szCs w:val="24"/>
          <w:lang w:eastAsia="ro-RO"/>
        </w:rPr>
        <w:t xml:space="preserve"> fiind de 5</w:t>
      </w:r>
      <w:r w:rsidR="00ED55B0" w:rsidRPr="00ED55B0">
        <w:rPr>
          <w:rFonts w:ascii="Times New Roman" w:eastAsia="Times New Roman" w:hAnsi="Times New Roman" w:cs="Times New Roman"/>
          <w:sz w:val="24"/>
          <w:szCs w:val="24"/>
          <w:lang w:eastAsia="ro-RO"/>
        </w:rPr>
        <w:t>6</w:t>
      </w:r>
      <w:r w:rsidRPr="00ED55B0">
        <w:rPr>
          <w:rFonts w:ascii="Times New Roman" w:eastAsia="Times New Roman" w:hAnsi="Times New Roman" w:cs="Times New Roman"/>
          <w:sz w:val="24"/>
          <w:szCs w:val="24"/>
          <w:lang w:eastAsia="ro-RO"/>
        </w:rPr>
        <w:t>.</w:t>
      </w:r>
    </w:p>
    <w:p w:rsidR="00027A3A" w:rsidRPr="00027A3A" w:rsidRDefault="00027A3A" w:rsidP="00027A3A">
      <w:pPr>
        <w:overflowPunct w:val="0"/>
        <w:autoSpaceDE w:val="0"/>
        <w:autoSpaceDN w:val="0"/>
        <w:adjustRightInd w:val="0"/>
        <w:spacing w:after="0" w:line="320" w:lineRule="exact"/>
        <w:ind w:firstLine="720"/>
        <w:jc w:val="both"/>
        <w:textAlignment w:val="baseline"/>
        <w:rPr>
          <w:rFonts w:ascii="Times New Roman" w:eastAsia="Times New Roman" w:hAnsi="Times New Roman" w:cs="Times New Roman"/>
          <w:sz w:val="24"/>
          <w:szCs w:val="24"/>
          <w:lang w:eastAsia="ro-RO"/>
        </w:rPr>
      </w:pPr>
      <w:r w:rsidRPr="00027A3A">
        <w:rPr>
          <w:rFonts w:ascii="Times New Roman" w:eastAsia="Times New Roman" w:hAnsi="Times New Roman" w:cs="Times New Roman"/>
          <w:sz w:val="24"/>
          <w:szCs w:val="24"/>
          <w:lang w:eastAsia="ro-RO"/>
        </w:rPr>
        <w:t>Având în vedere prevederile O.U.G. nr. 57/2019 privind Codul administrativ, cu completările și modificările ulterioare, în perioada 01.01 – 31.03.2021 a fost efectuată evaluarea performanţelor profesionale individuale ale funcţionarilor publici, pentru anul 2020. De asemenea, a fost evaluat personalul contractual. În urma finalizării procesului de evaluare, a fost transmisă la C.N.A.S. situaţia privind evaluarea performanţelor profesionale individuale ale funcţionarilor publici şi personalului contractual din cadrul C.A.S. Olt, toți salariații obținând pentru activitatea desfășurată în anul 2020 calificativul Foarte bine.</w:t>
      </w:r>
    </w:p>
    <w:p w:rsidR="00027A3A" w:rsidRPr="00027A3A" w:rsidRDefault="00027A3A" w:rsidP="00027A3A">
      <w:pPr>
        <w:tabs>
          <w:tab w:val="center" w:pos="4320"/>
          <w:tab w:val="right" w:pos="8640"/>
        </w:tabs>
        <w:spacing w:after="0" w:line="320" w:lineRule="exact"/>
        <w:ind w:firstLine="720"/>
        <w:jc w:val="both"/>
        <w:rPr>
          <w:rFonts w:ascii="Times New Roman" w:eastAsia="Times New Roman" w:hAnsi="Times New Roman" w:cs="Times New Roman"/>
          <w:sz w:val="24"/>
          <w:szCs w:val="24"/>
          <w:lang w:val="en-GB" w:eastAsia="ro-RO"/>
        </w:rPr>
      </w:pPr>
      <w:r>
        <w:rPr>
          <w:rFonts w:ascii="Times New Roman" w:eastAsia="Times New Roman" w:hAnsi="Times New Roman" w:cs="Times New Roman"/>
          <w:sz w:val="24"/>
          <w:szCs w:val="24"/>
          <w:lang w:val="en-GB" w:eastAsia="ro-RO"/>
        </w:rPr>
        <w:tab/>
      </w:r>
      <w:r w:rsidRPr="00027A3A">
        <w:rPr>
          <w:rFonts w:ascii="Times New Roman" w:eastAsia="Times New Roman" w:hAnsi="Times New Roman" w:cs="Times New Roman"/>
          <w:sz w:val="24"/>
          <w:szCs w:val="24"/>
          <w:lang w:val="en-GB" w:eastAsia="ro-RO"/>
        </w:rPr>
        <w:t xml:space="preserve">Astfel, Compartimentul Resurse Umane, Salarizare, Evaluare Personal a coordonat şi monitorizat întregul proces de evaluare care  s-a realizat cu respectarea legislaţiei în materie, în </w:t>
      </w:r>
      <w:r w:rsidRPr="00027A3A">
        <w:rPr>
          <w:rFonts w:ascii="Times New Roman" w:eastAsia="Times New Roman" w:hAnsi="Times New Roman" w:cs="Times New Roman"/>
          <w:sz w:val="24"/>
          <w:szCs w:val="24"/>
          <w:lang w:val="en-GB" w:eastAsia="ro-RO"/>
        </w:rPr>
        <w:lastRenderedPageBreak/>
        <w:t>termenul legal  şi cu menţiunea că  toţi salariaţii au obţinut rezultate corespunzătoare cerinţelor posturilor pe care le ocupă, neexistând aspecte care să împiedice desfăşurarea în bune condiţii a activitatii.</w:t>
      </w:r>
    </w:p>
    <w:p w:rsidR="00027A3A" w:rsidRPr="00027A3A" w:rsidRDefault="00027A3A" w:rsidP="00027A3A">
      <w:pPr>
        <w:tabs>
          <w:tab w:val="center" w:pos="4320"/>
          <w:tab w:val="right" w:pos="8640"/>
        </w:tabs>
        <w:spacing w:after="0" w:line="320" w:lineRule="exact"/>
        <w:ind w:firstLine="720"/>
        <w:jc w:val="both"/>
        <w:rPr>
          <w:rFonts w:ascii="Times New Roman" w:eastAsia="Times New Roman" w:hAnsi="Times New Roman" w:cs="Times New Roman"/>
          <w:sz w:val="24"/>
          <w:szCs w:val="24"/>
          <w:lang w:val="en-GB" w:eastAsia="ro-RO"/>
        </w:rPr>
      </w:pPr>
      <w:r>
        <w:rPr>
          <w:rFonts w:ascii="Times New Roman" w:eastAsia="Times New Roman" w:hAnsi="Times New Roman" w:cs="Times New Roman"/>
          <w:sz w:val="24"/>
          <w:szCs w:val="24"/>
          <w:lang w:val="en-GB" w:eastAsia="ro-RO"/>
        </w:rPr>
        <w:tab/>
      </w:r>
      <w:r w:rsidRPr="00027A3A">
        <w:rPr>
          <w:rFonts w:ascii="Times New Roman" w:eastAsia="Times New Roman" w:hAnsi="Times New Roman" w:cs="Times New Roman"/>
          <w:sz w:val="24"/>
          <w:szCs w:val="24"/>
          <w:lang w:val="en-GB" w:eastAsia="ro-RO"/>
        </w:rPr>
        <w:t>In baza prevederilor cap. IV pct. 11 din Anexa nr. 8 la Normele metodologice generale referitoare la exercitarea C.F.P., a fost emis acordul C.N.A.S. pentru evaluarea salariaţilor care au exercitat C.F.P.P. la nivelul C.A.S. Olt în anul 2020 (calificativ Foarte bine).</w:t>
      </w:r>
    </w:p>
    <w:p w:rsidR="00027A3A" w:rsidRPr="00027A3A" w:rsidRDefault="00027A3A" w:rsidP="00027A3A">
      <w:pPr>
        <w:tabs>
          <w:tab w:val="center" w:pos="4320"/>
          <w:tab w:val="right" w:pos="8640"/>
        </w:tabs>
        <w:spacing w:after="0" w:line="320" w:lineRule="exact"/>
        <w:ind w:firstLine="720"/>
        <w:jc w:val="both"/>
        <w:rPr>
          <w:rFonts w:ascii="Times New Roman" w:eastAsia="Times New Roman" w:hAnsi="Times New Roman" w:cs="Times New Roman"/>
          <w:sz w:val="24"/>
          <w:szCs w:val="24"/>
          <w:lang w:val="en-GB" w:eastAsia="ro-RO"/>
        </w:rPr>
      </w:pPr>
      <w:r w:rsidRPr="00027A3A">
        <w:rPr>
          <w:rFonts w:ascii="Times New Roman" w:eastAsia="Times New Roman" w:hAnsi="Times New Roman" w:cs="Times New Roman"/>
          <w:sz w:val="24"/>
          <w:szCs w:val="24"/>
          <w:lang w:val="en-GB" w:eastAsia="ro-RO"/>
        </w:rPr>
        <w:t>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pentru anul 2021.</w:t>
      </w:r>
    </w:p>
    <w:p w:rsidR="00027A3A" w:rsidRPr="00027A3A" w:rsidRDefault="00027A3A" w:rsidP="00027A3A">
      <w:pPr>
        <w:tabs>
          <w:tab w:val="center" w:pos="4320"/>
          <w:tab w:val="right" w:pos="8640"/>
        </w:tabs>
        <w:spacing w:after="0" w:line="320" w:lineRule="exact"/>
        <w:ind w:firstLine="284"/>
        <w:jc w:val="both"/>
        <w:rPr>
          <w:rFonts w:ascii="Times New Roman" w:eastAsia="Times New Roman" w:hAnsi="Times New Roman" w:cs="Times New Roman"/>
          <w:sz w:val="24"/>
          <w:szCs w:val="20"/>
        </w:rPr>
      </w:pPr>
      <w:r w:rsidRPr="00027A3A">
        <w:rPr>
          <w:rFonts w:ascii="Times New Roman" w:eastAsia="Times New Roman" w:hAnsi="Times New Roman" w:cs="Times New Roman"/>
          <w:sz w:val="24"/>
          <w:szCs w:val="20"/>
        </w:rPr>
        <w:t>In luna ianuarie 2021 s-a elaborat Planul de activitate al Compartimentul Resurse Umane pentru anul 2021 și Raportul privind activitatea anului 2020.</w:t>
      </w:r>
    </w:p>
    <w:p w:rsidR="00027A3A" w:rsidRPr="00027A3A" w:rsidRDefault="00027A3A" w:rsidP="00027A3A">
      <w:pPr>
        <w:tabs>
          <w:tab w:val="center" w:pos="4320"/>
          <w:tab w:val="right" w:pos="8640"/>
        </w:tabs>
        <w:spacing w:after="0" w:line="320" w:lineRule="exact"/>
        <w:ind w:firstLine="284"/>
        <w:jc w:val="both"/>
        <w:rPr>
          <w:rFonts w:ascii="Times New Roman" w:eastAsia="Times New Roman" w:hAnsi="Times New Roman" w:cs="Times New Roman"/>
          <w:sz w:val="24"/>
          <w:szCs w:val="20"/>
        </w:rPr>
      </w:pPr>
      <w:r w:rsidRPr="00027A3A">
        <w:rPr>
          <w:rFonts w:ascii="Times New Roman" w:eastAsia="Times New Roman" w:hAnsi="Times New Roman" w:cs="Times New Roman"/>
          <w:sz w:val="24"/>
          <w:szCs w:val="20"/>
        </w:rPr>
        <w:t>S-a întocmit şi înaintat C.N.A.S, Raportul asupra sistemului de control intern managerial pentru anul 2020.</w:t>
      </w:r>
    </w:p>
    <w:p w:rsidR="0023618B" w:rsidRPr="00C635B5" w:rsidRDefault="00027A3A" w:rsidP="00027A3A">
      <w:pPr>
        <w:tabs>
          <w:tab w:val="center" w:pos="4320"/>
          <w:tab w:val="right" w:pos="8640"/>
        </w:tabs>
        <w:spacing w:after="0" w:line="320" w:lineRule="exact"/>
        <w:ind w:firstLine="284"/>
        <w:jc w:val="both"/>
        <w:rPr>
          <w:rFonts w:ascii="Times New Roman" w:eastAsia="Times New Roman" w:hAnsi="Times New Roman" w:cs="Times New Roman"/>
          <w:color w:val="FF0000"/>
          <w:sz w:val="24"/>
          <w:szCs w:val="20"/>
        </w:rPr>
      </w:pPr>
      <w:r w:rsidRPr="00027A3A">
        <w:rPr>
          <w:rFonts w:ascii="Times New Roman" w:eastAsia="Times New Roman" w:hAnsi="Times New Roman" w:cs="Times New Roman"/>
          <w:sz w:val="24"/>
          <w:szCs w:val="20"/>
        </w:rPr>
        <w:t>De asemenea, în vederea evaluării activităţii Directorului General al C.A.S. Olt, a fost întocmit și transmis la C.N.A.S. raportul privind activitatea desfăşurată la nivelul instituției în perioada  01.07 – 30.09.2021.</w:t>
      </w:r>
      <w:r w:rsidR="0023618B" w:rsidRPr="00C635B5">
        <w:rPr>
          <w:rFonts w:ascii="Times New Roman" w:eastAsia="Times New Roman" w:hAnsi="Times New Roman" w:cs="Times New Roman"/>
          <w:color w:val="FF0000"/>
          <w:sz w:val="24"/>
          <w:szCs w:val="20"/>
        </w:rPr>
        <w:tab/>
        <w:t xml:space="preserve">       </w:t>
      </w:r>
    </w:p>
    <w:p w:rsidR="0023618B" w:rsidRPr="002E0D26" w:rsidRDefault="0023618B" w:rsidP="00027A3A">
      <w:pPr>
        <w:tabs>
          <w:tab w:val="center" w:pos="4320"/>
          <w:tab w:val="right" w:pos="8640"/>
        </w:tabs>
        <w:spacing w:after="0" w:line="320" w:lineRule="exact"/>
        <w:ind w:firstLine="284"/>
        <w:jc w:val="both"/>
        <w:rPr>
          <w:rFonts w:ascii="Times New Roman" w:eastAsia="Times New Roman" w:hAnsi="Times New Roman" w:cs="Times New Roman"/>
          <w:sz w:val="24"/>
          <w:szCs w:val="24"/>
          <w:lang w:val="en-GB" w:eastAsia="ro-RO"/>
        </w:rPr>
      </w:pPr>
      <w:r w:rsidRPr="00C635B5">
        <w:rPr>
          <w:rFonts w:ascii="Times New Roman" w:eastAsia="Times New Roman" w:hAnsi="Times New Roman" w:cs="Times New Roman"/>
          <w:color w:val="FF0000"/>
          <w:sz w:val="24"/>
          <w:szCs w:val="24"/>
        </w:rPr>
        <w:t xml:space="preserve">            </w:t>
      </w:r>
      <w:r w:rsidR="004D534A" w:rsidRPr="00027A3A">
        <w:rPr>
          <w:rFonts w:ascii="Times New Roman" w:eastAsia="Times New Roman" w:hAnsi="Times New Roman" w:cs="Times New Roman"/>
          <w:b/>
          <w:bCs/>
          <w:i/>
          <w:sz w:val="24"/>
          <w:szCs w:val="24"/>
          <w:lang w:eastAsia="ro-RO"/>
        </w:rPr>
        <w:t xml:space="preserve">CONCLUZII: </w:t>
      </w:r>
      <w:r w:rsidR="00C50326" w:rsidRPr="00027A3A">
        <w:rPr>
          <w:rFonts w:ascii="Times New Roman" w:eastAsia="Times New Roman" w:hAnsi="Times New Roman" w:cs="Times New Roman"/>
          <w:bCs/>
          <w:sz w:val="24"/>
          <w:szCs w:val="24"/>
          <w:lang w:eastAsia="ro-RO"/>
        </w:rPr>
        <w:t xml:space="preserve"> </w:t>
      </w:r>
      <w:r w:rsidRPr="00027A3A">
        <w:rPr>
          <w:rFonts w:ascii="Times New Roman" w:eastAsia="Times New Roman" w:hAnsi="Times New Roman" w:cs="Times New Roman"/>
          <w:sz w:val="24"/>
          <w:szCs w:val="24"/>
          <w:lang w:val="en-GB" w:eastAsia="ro-RO"/>
        </w:rPr>
        <w:t xml:space="preserve">Toate atributiile  Compartimentului Resurse Umane, Salarizare, Evaluare Personal </w:t>
      </w:r>
      <w:r w:rsidRPr="002E0D26">
        <w:rPr>
          <w:rFonts w:ascii="Times New Roman" w:eastAsia="Times New Roman" w:hAnsi="Times New Roman" w:cs="Times New Roman"/>
          <w:sz w:val="24"/>
          <w:szCs w:val="24"/>
          <w:lang w:val="en-GB" w:eastAsia="ro-RO"/>
        </w:rPr>
        <w:t xml:space="preserve">prevăzute în Regulamentul de Organizare şi Functionare al C.A.S. Olt  au fost îndeplinite,  ele constituind obiectul activității specifice curente. </w:t>
      </w:r>
    </w:p>
    <w:p w:rsidR="0023618B" w:rsidRPr="002E0D26" w:rsidRDefault="0023618B" w:rsidP="00787A83">
      <w:pPr>
        <w:overflowPunct w:val="0"/>
        <w:autoSpaceDE w:val="0"/>
        <w:autoSpaceDN w:val="0"/>
        <w:adjustRightInd w:val="0"/>
        <w:spacing w:after="0" w:line="320" w:lineRule="exact"/>
        <w:ind w:right="-442"/>
        <w:jc w:val="both"/>
        <w:textAlignment w:val="baseline"/>
        <w:rPr>
          <w:rFonts w:ascii="Times New Roman" w:eastAsia="Times New Roman" w:hAnsi="Times New Roman" w:cs="Times New Roman"/>
          <w:b/>
          <w:sz w:val="24"/>
          <w:szCs w:val="24"/>
          <w:lang w:val="en-GB" w:eastAsia="ro-RO"/>
        </w:rPr>
      </w:pPr>
      <w:r w:rsidRPr="002E0D26">
        <w:rPr>
          <w:rFonts w:ascii="Times New Roman" w:eastAsia="Times New Roman" w:hAnsi="Times New Roman" w:cs="Times New Roman"/>
          <w:b/>
          <w:sz w:val="24"/>
          <w:szCs w:val="24"/>
          <w:lang w:val="en-GB" w:eastAsia="ro-RO"/>
        </w:rPr>
        <w:t xml:space="preserve">     </w:t>
      </w:r>
      <w:r w:rsidRPr="002E0D26">
        <w:rPr>
          <w:rFonts w:ascii="Times New Roman" w:eastAsia="Times New Roman" w:hAnsi="Times New Roman" w:cs="Times New Roman"/>
          <w:b/>
          <w:sz w:val="24"/>
          <w:szCs w:val="24"/>
          <w:lang w:val="en-GB" w:eastAsia="ro-RO"/>
        </w:rPr>
        <w:tab/>
      </w:r>
    </w:p>
    <w:p w:rsidR="007523BE" w:rsidRPr="002E0D26" w:rsidRDefault="007523BE" w:rsidP="001553BC">
      <w:pPr>
        <w:pStyle w:val="Header"/>
        <w:numPr>
          <w:ilvl w:val="0"/>
          <w:numId w:val="24"/>
        </w:numPr>
        <w:spacing w:line="320" w:lineRule="exact"/>
        <w:ind w:right="1"/>
        <w:jc w:val="center"/>
        <w:rPr>
          <w:sz w:val="24"/>
          <w:szCs w:val="24"/>
          <w:lang w:val="fr-FR"/>
        </w:rPr>
      </w:pPr>
      <w:r w:rsidRPr="002E0D26">
        <w:rPr>
          <w:b/>
          <w:bCs/>
          <w:sz w:val="24"/>
          <w:szCs w:val="24"/>
        </w:rPr>
        <w:t>COMPARTIMENTUL JURIDIC, CONTENCIOS ADMINISTRATIV</w:t>
      </w:r>
    </w:p>
    <w:p w:rsidR="007523BE" w:rsidRPr="002E0D26" w:rsidRDefault="007523BE" w:rsidP="00787A83">
      <w:pPr>
        <w:overflowPunct w:val="0"/>
        <w:autoSpaceDE w:val="0"/>
        <w:autoSpaceDN w:val="0"/>
        <w:adjustRightInd w:val="0"/>
        <w:spacing w:after="0" w:line="320" w:lineRule="exact"/>
        <w:ind w:right="1"/>
        <w:jc w:val="both"/>
        <w:rPr>
          <w:rFonts w:ascii="Times New Roman" w:eastAsia="Times New Roman" w:hAnsi="Times New Roman" w:cs="Times New Roman"/>
          <w:sz w:val="24"/>
          <w:szCs w:val="24"/>
          <w:lang w:val="fr-FR" w:eastAsia="ro-RO"/>
        </w:rPr>
      </w:pPr>
    </w:p>
    <w:p w:rsidR="003D1D28" w:rsidRPr="002E0D26"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Activitatea profesionala a consilierului juridic in cadrul CAS OLT, în realizarea obiectivelor propuse, este definita de catre: Statutul C.A.S. Olt, Regulamentul de organizare si functionare, Regulamentul Intern, precum si de catre alte acte normative in vigoare.</w:t>
      </w:r>
    </w:p>
    <w:p w:rsidR="003D1D28" w:rsidRPr="002E0D26"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Principalele obiective avute în vedere în desfăşurarea activităţii, potrivit Regulamentului de organizare si functionare al Casei de Asigurari de </w:t>
      </w:r>
      <w:r w:rsidR="009E4F98" w:rsidRPr="002E0D26">
        <w:rPr>
          <w:rFonts w:ascii="Times New Roman" w:eastAsia="Times New Roman" w:hAnsi="Times New Roman" w:cs="Times New Roman"/>
          <w:sz w:val="24"/>
          <w:szCs w:val="24"/>
          <w:lang w:val="fr-FR" w:eastAsia="ro-RO"/>
        </w:rPr>
        <w:t>Sănătate</w:t>
      </w:r>
      <w:r w:rsidRPr="002E0D26">
        <w:rPr>
          <w:rFonts w:ascii="Times New Roman" w:eastAsia="Times New Roman" w:hAnsi="Times New Roman" w:cs="Times New Roman"/>
          <w:sz w:val="24"/>
          <w:szCs w:val="24"/>
          <w:lang w:val="fr-FR" w:eastAsia="ro-RO"/>
        </w:rPr>
        <w:t xml:space="preserve"> Olt, aprobat prin decizie, consilierul juridic are urmatoarele atributii (activități și operațiuni specifice) sunt:</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Avizează din punct de vedere al respectării legii, al tehnicii legislative şi al corelării cu  prevederile altor acte normative, a proiectelor de acte administrative iniţiate de structurile de  specialitate din cadrul CAS;</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Avize</w:t>
      </w:r>
      <w:r w:rsidR="006776D4" w:rsidRPr="002E0D26">
        <w:rPr>
          <w:rFonts w:ascii="Times New Roman" w:eastAsia="Times New Roman" w:hAnsi="Times New Roman" w:cs="Times New Roman"/>
          <w:sz w:val="24"/>
          <w:szCs w:val="24"/>
          <w:lang w:val="fr-FR" w:eastAsia="ro-RO"/>
        </w:rPr>
        <w:t xml:space="preserve">ază pentru legalitate deciziile </w:t>
      </w:r>
      <w:r w:rsidRPr="002E0D26">
        <w:rPr>
          <w:rFonts w:ascii="Times New Roman" w:eastAsia="Times New Roman" w:hAnsi="Times New Roman" w:cs="Times New Roman"/>
          <w:sz w:val="24"/>
          <w:szCs w:val="24"/>
          <w:lang w:val="fr-FR" w:eastAsia="ro-RO"/>
        </w:rPr>
        <w:t>director</w:t>
      </w:r>
      <w:r w:rsidR="006776D4" w:rsidRPr="002E0D26">
        <w:rPr>
          <w:rFonts w:ascii="Times New Roman" w:eastAsia="Times New Roman" w:hAnsi="Times New Roman" w:cs="Times New Roman"/>
          <w:sz w:val="24"/>
          <w:szCs w:val="24"/>
          <w:lang w:val="fr-FR" w:eastAsia="ro-RO"/>
        </w:rPr>
        <w:t>ului</w:t>
      </w:r>
      <w:r w:rsidRPr="002E0D26">
        <w:rPr>
          <w:rFonts w:ascii="Times New Roman" w:eastAsia="Times New Roman" w:hAnsi="Times New Roman" w:cs="Times New Roman"/>
          <w:sz w:val="24"/>
          <w:szCs w:val="24"/>
          <w:lang w:val="fr-FR" w:eastAsia="ro-RO"/>
        </w:rPr>
        <w:t xml:space="preserve"> general al CAS;</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Avizează pentru legalitate actele administrative privind încadrarea, promovarea, sancţionarea, numirea în funcţie, a funcţionarilor publici şi personalului contractual al CAS emise de Compartimentul Resurse Umane, Salarizare, Evaluare Personal;</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Avizează pentru legalitate deciziile privind efectuarea acţiunilor de control în cadrul sistemului de asigurări sociale de sănătate la nivel local dispuse de preşedintele C.N.A.S. și/sau de director</w:t>
      </w:r>
      <w:r w:rsidR="006776D4" w:rsidRPr="002E0D26">
        <w:rPr>
          <w:rFonts w:ascii="Times New Roman" w:eastAsia="Times New Roman" w:hAnsi="Times New Roman" w:cs="Times New Roman"/>
          <w:sz w:val="24"/>
          <w:szCs w:val="24"/>
          <w:lang w:val="fr-FR" w:eastAsia="ro-RO"/>
        </w:rPr>
        <w:t>ul</w:t>
      </w:r>
      <w:r w:rsidRPr="002E0D26">
        <w:rPr>
          <w:rFonts w:ascii="Times New Roman" w:eastAsia="Times New Roman" w:hAnsi="Times New Roman" w:cs="Times New Roman"/>
          <w:sz w:val="24"/>
          <w:szCs w:val="24"/>
          <w:lang w:val="fr-FR" w:eastAsia="ro-RO"/>
        </w:rPr>
        <w:t xml:space="preserve"> general al CAS, elaborate de structura de specialitate. Se va aviza de legalitate dispoziţia de serviciu conform Ordin Presedinte C.N.A.S. nr. 1012/2013;</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 Avizează pentru legalitate deciziile privind metodologiile, normele, regulamentele şi procedurile unitare de lucru pentru activităţile elaborate de structurile de specialitate ale CAS;</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Elaborează, în colaborare cu Secretariatul Consiliului de Administraţie, proiectele de hotărâri şi hotărârile CA, în baza referatelor de aprobare, respectiv pe baza proceselor verbale de şedinţă ale acestuia şi avizează aceste documente pentru legalitate;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lastRenderedPageBreak/>
        <w:t>Avizează pentru legalitate documentele CAS Olt, care angajează răspunderea patrimonială, contractuală, civilă, penală, disciplinară sau cele cu privire la gestionarea patrimoniului CAS;</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 Informează conducerea CAS Olt cu privire la actele normative aplicabile domeniului de activitate al casei;</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Acordă consultanţă, pe domeniul specific de competenţă, la negocierea, încheierea, modificarea, completarea şi încetarea contractelor încheiate de CAS Olt, indiferent de natura juridică şi obiectul contractului;</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Reprezintă şi asigură apărarea drepturilor şi intereselor legitime ale CAS Olt în faţa instanţelor de judecată de toate gradele în care CAS este parte;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 Olt, în cauzele în care aceasta este parte;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Urmăreşte şi ţine evidenţa numărului de litigii aflate pe rolul instanţelor de judecată în care CAS Olt este parte;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Participă, alături de reprezentanţi ai direcţiilor de specialitate pe domeniul de competență specific, la expertize judiciare în care CAS Olt este convocată de către experţii judiciari, în cauzele în care CAS este parte;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Transmite structurilor de specialitate hotărârile judecătoreşti executorii pronunţate în contradictoriu cu CAS Olt, în vederea punerii acestora în executare;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Reprezintă interesele legitime ale CAS Olt, alături de reprezentanţi ai structurilor de specialitate, după caz, în faţa autorităţilor şi instituţiilor publice locale, precum şi în relaţiile cu terţii - persoane fizice sau juridice de drept public sau privat, în baza mandatului acordat de Director</w:t>
      </w:r>
      <w:r w:rsidR="006776D4" w:rsidRPr="002E0D26">
        <w:rPr>
          <w:rFonts w:ascii="Times New Roman" w:eastAsia="Times New Roman" w:hAnsi="Times New Roman" w:cs="Times New Roman"/>
          <w:sz w:val="24"/>
          <w:szCs w:val="24"/>
          <w:lang w:val="fr-FR" w:eastAsia="ro-RO"/>
        </w:rPr>
        <w:t>ul</w:t>
      </w:r>
      <w:r w:rsidRPr="002E0D26">
        <w:rPr>
          <w:rFonts w:ascii="Times New Roman" w:eastAsia="Times New Roman" w:hAnsi="Times New Roman" w:cs="Times New Roman"/>
          <w:sz w:val="24"/>
          <w:szCs w:val="24"/>
          <w:lang w:val="fr-FR" w:eastAsia="ro-RO"/>
        </w:rPr>
        <w:t xml:space="preserve"> General al CAS Olt, pe domeniul de competenţă specific;</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Analizează şi soluţionează sub aspect juridic petiţiile adresate casei şi repartizate Compartimentului Juridic de către Director</w:t>
      </w:r>
      <w:r w:rsidR="006776D4" w:rsidRPr="002E0D26">
        <w:rPr>
          <w:rFonts w:ascii="Times New Roman" w:eastAsia="Times New Roman" w:hAnsi="Times New Roman" w:cs="Times New Roman"/>
          <w:sz w:val="24"/>
          <w:szCs w:val="24"/>
          <w:lang w:val="fr-FR" w:eastAsia="ro-RO"/>
        </w:rPr>
        <w:t>ul</w:t>
      </w:r>
      <w:r w:rsidRPr="002E0D26">
        <w:rPr>
          <w:rFonts w:ascii="Times New Roman" w:eastAsia="Times New Roman" w:hAnsi="Times New Roman" w:cs="Times New Roman"/>
          <w:sz w:val="24"/>
          <w:szCs w:val="24"/>
          <w:lang w:val="fr-FR" w:eastAsia="ro-RO"/>
        </w:rPr>
        <w:t xml:space="preserve"> General al CAS;</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Îndrumă, pe domeniul de competenţă specific, structurile de specialitate ale CAS, la solicitarea acestora, în vederea aplicării unitare a actelor normative în vigoare, precum și in scopul asigurarii unei practici unitare a instanţelor de judecată;</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Participă în grupurile de lucru organizate pentru elaborarea actelor administrative și/sau analiza proiectelor de acte normative care au incidenţă în sistemul de asigurări sociale de sănătate.</w:t>
      </w:r>
    </w:p>
    <w:p w:rsidR="003D1D28" w:rsidRPr="002E0D26" w:rsidRDefault="003D1D28" w:rsidP="001553BC">
      <w:pPr>
        <w:numPr>
          <w:ilvl w:val="0"/>
          <w:numId w:val="28"/>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Vizează referatele de refuz ale plății concediilor medicale, precum și adresele de aducere la cunoștință a refuzului;</w:t>
      </w:r>
    </w:p>
    <w:p w:rsidR="003D1D28" w:rsidRPr="002E0D26"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C635B5">
        <w:rPr>
          <w:rFonts w:ascii="Times New Roman" w:eastAsia="Times New Roman" w:hAnsi="Times New Roman" w:cs="Times New Roman"/>
          <w:color w:val="FF0000"/>
          <w:sz w:val="24"/>
          <w:szCs w:val="24"/>
          <w:lang w:val="fr-FR" w:eastAsia="ro-RO"/>
        </w:rPr>
        <w:t xml:space="preserve">     </w:t>
      </w:r>
      <w:r w:rsidRPr="002E0D26">
        <w:rPr>
          <w:rFonts w:ascii="Times New Roman" w:eastAsia="Times New Roman" w:hAnsi="Times New Roman" w:cs="Times New Roman"/>
          <w:sz w:val="24"/>
          <w:szCs w:val="24"/>
          <w:lang w:val="fr-FR" w:eastAsia="ro-RO"/>
        </w:rPr>
        <w:t>Compartimentul Juridic, Contencios al Casei de Asigurări de Sănătate Olt este coordonat de Director</w:t>
      </w:r>
      <w:r w:rsidR="0053794B" w:rsidRPr="002E0D26">
        <w:rPr>
          <w:rFonts w:ascii="Times New Roman" w:eastAsia="Times New Roman" w:hAnsi="Times New Roman" w:cs="Times New Roman"/>
          <w:sz w:val="24"/>
          <w:szCs w:val="24"/>
          <w:lang w:val="fr-FR" w:eastAsia="ro-RO"/>
        </w:rPr>
        <w:t>ul</w:t>
      </w:r>
      <w:r w:rsidRPr="002E0D26">
        <w:rPr>
          <w:rFonts w:ascii="Times New Roman" w:eastAsia="Times New Roman" w:hAnsi="Times New Roman" w:cs="Times New Roman"/>
          <w:sz w:val="24"/>
          <w:szCs w:val="24"/>
          <w:lang w:val="fr-FR" w:eastAsia="ro-RO"/>
        </w:rPr>
        <w:t xml:space="preserve"> General şi colaborează cu Direcţia Juridic Contencios şi Acorduri Internaţionale din cadrul C.N.A.S.</w:t>
      </w:r>
    </w:p>
    <w:p w:rsidR="003D1D28" w:rsidRPr="00C635B5"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color w:val="FF0000"/>
          <w:sz w:val="24"/>
          <w:szCs w:val="24"/>
          <w:lang w:eastAsia="ro-RO"/>
        </w:rPr>
      </w:pPr>
      <w:r w:rsidRPr="00C635B5">
        <w:rPr>
          <w:rFonts w:ascii="Times New Roman" w:eastAsia="Times New Roman" w:hAnsi="Times New Roman" w:cs="Times New Roman"/>
          <w:color w:val="FF0000"/>
          <w:sz w:val="24"/>
          <w:szCs w:val="24"/>
          <w:lang w:val="fr-FR" w:eastAsia="ro-RO"/>
        </w:rPr>
        <w:t xml:space="preserve">     </w:t>
      </w:r>
      <w:r w:rsidR="00C24A99" w:rsidRPr="002E0D26">
        <w:rPr>
          <w:rFonts w:ascii="Times New Roman" w:eastAsia="Times New Roman" w:hAnsi="Times New Roman" w:cs="Times New Roman"/>
          <w:sz w:val="24"/>
          <w:szCs w:val="24"/>
          <w:lang w:val="fr-FR" w:eastAsia="ro-RO"/>
        </w:rPr>
        <w:t>În anul 20</w:t>
      </w:r>
      <w:r w:rsidR="0053794B" w:rsidRPr="002E0D26">
        <w:rPr>
          <w:rFonts w:ascii="Times New Roman" w:eastAsia="Times New Roman" w:hAnsi="Times New Roman" w:cs="Times New Roman"/>
          <w:sz w:val="24"/>
          <w:szCs w:val="24"/>
          <w:lang w:val="fr-FR" w:eastAsia="ro-RO"/>
        </w:rPr>
        <w:t>2</w:t>
      </w:r>
      <w:r w:rsidR="002E0D26" w:rsidRPr="002E0D26">
        <w:rPr>
          <w:rFonts w:ascii="Times New Roman" w:eastAsia="Times New Roman" w:hAnsi="Times New Roman" w:cs="Times New Roman"/>
          <w:sz w:val="24"/>
          <w:szCs w:val="24"/>
          <w:lang w:val="fr-FR" w:eastAsia="ro-RO"/>
        </w:rPr>
        <w:t>1</w:t>
      </w:r>
      <w:r w:rsidR="00C24A99" w:rsidRPr="002E0D26">
        <w:rPr>
          <w:rFonts w:ascii="Times New Roman" w:eastAsia="Times New Roman" w:hAnsi="Times New Roman" w:cs="Times New Roman"/>
          <w:sz w:val="24"/>
          <w:szCs w:val="24"/>
          <w:lang w:val="fr-FR" w:eastAsia="ro-RO"/>
        </w:rPr>
        <w:t>, p</w:t>
      </w:r>
      <w:r w:rsidRPr="002E0D26">
        <w:rPr>
          <w:rFonts w:ascii="Times New Roman" w:eastAsia="Times New Roman" w:hAnsi="Times New Roman" w:cs="Times New Roman"/>
          <w:sz w:val="24"/>
          <w:szCs w:val="24"/>
          <w:lang w:val="fr-FR" w:eastAsia="ro-RO"/>
        </w:rPr>
        <w:t>e rolul insta</w:t>
      </w:r>
      <w:r w:rsidR="00C24A99" w:rsidRPr="002E0D26">
        <w:rPr>
          <w:rFonts w:ascii="Times New Roman" w:eastAsia="Times New Roman" w:hAnsi="Times New Roman" w:cs="Times New Roman"/>
          <w:sz w:val="24"/>
          <w:szCs w:val="24"/>
          <w:lang w:val="fr-FR" w:eastAsia="ro-RO"/>
        </w:rPr>
        <w:t>ntelor de judecata, CAS OLT a</w:t>
      </w:r>
      <w:r w:rsidRPr="002E0D26">
        <w:rPr>
          <w:rFonts w:ascii="Times New Roman" w:eastAsia="Times New Roman" w:hAnsi="Times New Roman" w:cs="Times New Roman"/>
          <w:sz w:val="24"/>
          <w:szCs w:val="24"/>
          <w:lang w:val="fr-FR" w:eastAsia="ro-RO"/>
        </w:rPr>
        <w:t xml:space="preserve"> fost parte într-un numar de </w:t>
      </w:r>
      <w:r w:rsidR="002E0D26" w:rsidRPr="002E0D26">
        <w:rPr>
          <w:rFonts w:ascii="Times New Roman" w:eastAsia="Times New Roman" w:hAnsi="Times New Roman" w:cs="Times New Roman"/>
          <w:sz w:val="24"/>
          <w:szCs w:val="24"/>
          <w:lang w:val="fr-FR" w:eastAsia="ro-RO"/>
        </w:rPr>
        <w:t>2</w:t>
      </w:r>
      <w:r w:rsidR="0053794B" w:rsidRPr="002E0D26">
        <w:rPr>
          <w:rFonts w:ascii="Times New Roman" w:eastAsia="Times New Roman" w:hAnsi="Times New Roman" w:cs="Times New Roman"/>
          <w:sz w:val="24"/>
          <w:szCs w:val="24"/>
          <w:lang w:val="fr-FR" w:eastAsia="ro-RO"/>
        </w:rPr>
        <w:t>7</w:t>
      </w:r>
      <w:r w:rsidRPr="002E0D26">
        <w:rPr>
          <w:rFonts w:ascii="Times New Roman" w:eastAsia="Times New Roman" w:hAnsi="Times New Roman" w:cs="Times New Roman"/>
          <w:sz w:val="24"/>
          <w:szCs w:val="24"/>
          <w:lang w:val="fr-FR" w:eastAsia="ro-RO"/>
        </w:rPr>
        <w:t xml:space="preserve">  dosare, pe rolul d</w:t>
      </w:r>
      <w:r w:rsidR="0053794B" w:rsidRPr="002E0D26">
        <w:rPr>
          <w:rFonts w:ascii="Times New Roman" w:eastAsia="Times New Roman" w:hAnsi="Times New Roman" w:cs="Times New Roman"/>
          <w:sz w:val="24"/>
          <w:szCs w:val="24"/>
          <w:lang w:val="fr-FR" w:eastAsia="ro-RO"/>
        </w:rPr>
        <w:t xml:space="preserve">iferitelor instante de judecata, din care </w:t>
      </w:r>
      <w:r w:rsidR="002E0D26" w:rsidRPr="002E0D26">
        <w:rPr>
          <w:rFonts w:ascii="Times New Roman" w:eastAsia="Times New Roman" w:hAnsi="Times New Roman" w:cs="Times New Roman"/>
          <w:sz w:val="24"/>
          <w:szCs w:val="24"/>
          <w:lang w:val="fr-FR" w:eastAsia="ro-RO"/>
        </w:rPr>
        <w:t>1</w:t>
      </w:r>
      <w:r w:rsidR="0053794B" w:rsidRPr="002E0D26">
        <w:rPr>
          <w:rFonts w:ascii="Times New Roman" w:eastAsia="Times New Roman" w:hAnsi="Times New Roman" w:cs="Times New Roman"/>
          <w:sz w:val="24"/>
          <w:szCs w:val="24"/>
          <w:lang w:val="fr-FR" w:eastAsia="ro-RO"/>
        </w:rPr>
        <w:t>4 au fost finalizate</w:t>
      </w:r>
      <w:r w:rsidR="002E0D26" w:rsidRPr="002E0D26">
        <w:rPr>
          <w:rFonts w:ascii="Times New Roman" w:eastAsia="Times New Roman" w:hAnsi="Times New Roman" w:cs="Times New Roman"/>
          <w:sz w:val="24"/>
          <w:szCs w:val="24"/>
          <w:lang w:val="fr-FR" w:eastAsia="ro-RO"/>
        </w:rPr>
        <w:t xml:space="preserve"> (toate au fost câștigate)</w:t>
      </w:r>
      <w:r w:rsidR="0053794B" w:rsidRPr="002E0D26">
        <w:rPr>
          <w:rFonts w:ascii="Times New Roman" w:eastAsia="Times New Roman" w:hAnsi="Times New Roman" w:cs="Times New Roman"/>
          <w:sz w:val="24"/>
          <w:szCs w:val="24"/>
          <w:lang w:val="fr-FR" w:eastAsia="ro-RO"/>
        </w:rPr>
        <w:t xml:space="preserve"> iar restul </w:t>
      </w:r>
      <w:r w:rsidR="002E0D26" w:rsidRPr="002E0D26">
        <w:rPr>
          <w:rFonts w:ascii="Times New Roman" w:eastAsia="Times New Roman" w:hAnsi="Times New Roman" w:cs="Times New Roman"/>
          <w:sz w:val="24"/>
          <w:szCs w:val="24"/>
          <w:lang w:val="fr-FR" w:eastAsia="ro-RO"/>
        </w:rPr>
        <w:t>sunt</w:t>
      </w:r>
      <w:r w:rsidR="0053794B" w:rsidRPr="002E0D26">
        <w:rPr>
          <w:rFonts w:ascii="Times New Roman" w:eastAsia="Times New Roman" w:hAnsi="Times New Roman" w:cs="Times New Roman"/>
          <w:sz w:val="24"/>
          <w:szCs w:val="24"/>
          <w:lang w:val="fr-FR" w:eastAsia="ro-RO"/>
        </w:rPr>
        <w:t xml:space="preserve"> în curs de desfășurare.</w:t>
      </w:r>
    </w:p>
    <w:p w:rsidR="00C24A99" w:rsidRPr="002E0D26"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      </w:t>
      </w:r>
      <w:r w:rsidR="00C24A99" w:rsidRPr="002E0D26">
        <w:rPr>
          <w:rFonts w:ascii="Times New Roman" w:eastAsia="Times New Roman" w:hAnsi="Times New Roman" w:cs="Times New Roman"/>
          <w:sz w:val="24"/>
          <w:szCs w:val="24"/>
          <w:lang w:val="fr-FR" w:eastAsia="ro-RO"/>
        </w:rPr>
        <w:t>Există un litigiu pe rolul Comisiei Centrale de Arbitraj, reclamant fiind S.J.U. Slatina, referitor la un raport de control întocmit de Serviciul Control.</w:t>
      </w:r>
    </w:p>
    <w:p w:rsidR="00C24A99" w:rsidRPr="002E0D26" w:rsidRDefault="00C24A99" w:rsidP="004D534A">
      <w:pPr>
        <w:overflowPunct w:val="0"/>
        <w:autoSpaceDE w:val="0"/>
        <w:autoSpaceDN w:val="0"/>
        <w:adjustRightInd w:val="0"/>
        <w:spacing w:after="0" w:line="320" w:lineRule="exact"/>
        <w:ind w:right="1" w:firstLine="708"/>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Instantele de judecata in care se desfasoara procesele sunt cele din raza teritoriala a Curtii de Apel Craiova si anume: Judecatoria Slatina, Judecatoria Caracal, Judecatoria Corabia, Judecatoria Bals, Tribunalul Olt, </w:t>
      </w:r>
      <w:r w:rsidRPr="002E0D26">
        <w:rPr>
          <w:rFonts w:ascii="Times New Roman" w:eastAsia="Times New Roman" w:hAnsi="Times New Roman" w:cs="Times New Roman"/>
          <w:sz w:val="24"/>
          <w:szCs w:val="24"/>
          <w:lang w:val="fr-FR" w:eastAsia="ro-RO"/>
        </w:rPr>
        <w:tab/>
        <w:t>Judecatoria Craiova</w:t>
      </w:r>
      <w:r w:rsidR="004D534A" w:rsidRPr="002E0D26">
        <w:rPr>
          <w:rFonts w:ascii="Times New Roman" w:eastAsia="Times New Roman" w:hAnsi="Times New Roman" w:cs="Times New Roman"/>
          <w:sz w:val="24"/>
          <w:szCs w:val="24"/>
          <w:lang w:val="fr-FR" w:eastAsia="ro-RO"/>
        </w:rPr>
        <w:t xml:space="preserve"> și </w:t>
      </w:r>
      <w:r w:rsidRPr="002E0D26">
        <w:rPr>
          <w:rFonts w:ascii="Times New Roman" w:eastAsia="Times New Roman" w:hAnsi="Times New Roman" w:cs="Times New Roman"/>
          <w:sz w:val="24"/>
          <w:szCs w:val="24"/>
          <w:lang w:val="fr-FR" w:eastAsia="ro-RO"/>
        </w:rPr>
        <w:t>Tribunalul Dolj.</w:t>
      </w:r>
    </w:p>
    <w:p w:rsidR="003D1D28" w:rsidRDefault="003D1D28" w:rsidP="004D534A">
      <w:pPr>
        <w:overflowPunct w:val="0"/>
        <w:autoSpaceDE w:val="0"/>
        <w:autoSpaceDN w:val="0"/>
        <w:adjustRightInd w:val="0"/>
        <w:spacing w:after="0" w:line="320" w:lineRule="exact"/>
        <w:ind w:right="1" w:firstLine="708"/>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La data prezentului raport partile procesuale sunt de mai multe tipuri in functie de obiectul procesului sau de legislatia ce reglementeaza materia juridica a litigiului dedus judecatii. </w:t>
      </w:r>
    </w:p>
    <w:p w:rsidR="0011734A" w:rsidRPr="002E0D26" w:rsidRDefault="0011734A" w:rsidP="004D534A">
      <w:pPr>
        <w:overflowPunct w:val="0"/>
        <w:autoSpaceDE w:val="0"/>
        <w:autoSpaceDN w:val="0"/>
        <w:adjustRightInd w:val="0"/>
        <w:spacing w:after="0" w:line="320" w:lineRule="exact"/>
        <w:ind w:right="1" w:firstLine="708"/>
        <w:jc w:val="both"/>
        <w:rPr>
          <w:rFonts w:ascii="Times New Roman" w:eastAsia="Times New Roman" w:hAnsi="Times New Roman" w:cs="Times New Roman"/>
          <w:sz w:val="24"/>
          <w:szCs w:val="24"/>
          <w:lang w:val="fr-FR" w:eastAsia="ro-RO"/>
        </w:rPr>
      </w:pPr>
    </w:p>
    <w:p w:rsidR="003D1D28" w:rsidRPr="002E0D26" w:rsidRDefault="003C03CE"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lastRenderedPageBreak/>
        <w:t xml:space="preserve">   </w:t>
      </w:r>
      <w:r w:rsidR="003D1D28" w:rsidRPr="002E0D26">
        <w:rPr>
          <w:rFonts w:ascii="Times New Roman" w:eastAsia="Times New Roman" w:hAnsi="Times New Roman" w:cs="Times New Roman"/>
          <w:sz w:val="24"/>
          <w:szCs w:val="24"/>
          <w:lang w:val="fr-FR" w:eastAsia="ro-RO"/>
        </w:rPr>
        <w:t xml:space="preserve">Ca tipuri de cazuistică sunt diversificate: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contestatii la executare,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contestatie act administrativ,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suspendare act administrativ,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anulare act administrativ,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obligatia de a face,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drepturi banesti,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validare poprire,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 xml:space="preserve">pretentii, </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litigii concedii medicale,</w:t>
      </w:r>
    </w:p>
    <w:p w:rsidR="003D1D28" w:rsidRPr="002E0D26" w:rsidRDefault="003D1D28" w:rsidP="001553BC">
      <w:pPr>
        <w:numPr>
          <w:ilvl w:val="0"/>
          <w:numId w:val="29"/>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litigii cu furnizorii, asiguratii, etc,</w:t>
      </w:r>
      <w:r w:rsidRPr="002E0D26">
        <w:rPr>
          <w:rFonts w:ascii="Times New Roman" w:eastAsia="Times New Roman" w:hAnsi="Times New Roman" w:cs="Times New Roman"/>
          <w:sz w:val="24"/>
          <w:szCs w:val="24"/>
          <w:lang w:val="fr-FR" w:eastAsia="ro-RO"/>
        </w:rPr>
        <w:tab/>
      </w:r>
    </w:p>
    <w:p w:rsidR="003D1D28" w:rsidRPr="002E0D26"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Tipurile de litigii in care CAS OLT poate fi parte in instantele judecatoresti:</w:t>
      </w:r>
    </w:p>
    <w:p w:rsidR="003D1D28" w:rsidRPr="002E0D26" w:rsidRDefault="003D1D28" w:rsidP="001553BC">
      <w:pPr>
        <w:numPr>
          <w:ilvl w:val="0"/>
          <w:numId w:val="30"/>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institutia are calitatea de reclamanta</w:t>
      </w:r>
    </w:p>
    <w:p w:rsidR="003D1D28" w:rsidRPr="002E0D26" w:rsidRDefault="003D1D28" w:rsidP="001553BC">
      <w:pPr>
        <w:numPr>
          <w:ilvl w:val="0"/>
          <w:numId w:val="30"/>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institutia are calitatea de parata</w:t>
      </w:r>
    </w:p>
    <w:p w:rsidR="003D1D28" w:rsidRPr="002E0D26" w:rsidRDefault="003D1D28" w:rsidP="001553BC">
      <w:pPr>
        <w:numPr>
          <w:ilvl w:val="0"/>
          <w:numId w:val="30"/>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institutia are alta calitate procesuala</w:t>
      </w:r>
    </w:p>
    <w:p w:rsidR="004F0DE8" w:rsidRPr="002B34A0" w:rsidRDefault="004F0DE8" w:rsidP="002E0D26">
      <w:pPr>
        <w:overflowPunct w:val="0"/>
        <w:autoSpaceDE w:val="0"/>
        <w:autoSpaceDN w:val="0"/>
        <w:adjustRightInd w:val="0"/>
        <w:spacing w:after="0" w:line="320" w:lineRule="exact"/>
        <w:ind w:right="1" w:firstLine="284"/>
        <w:contextualSpacing/>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vizate - total = </w:t>
      </w:r>
      <w:r w:rsidR="002B34A0" w:rsidRPr="002B34A0">
        <w:rPr>
          <w:rFonts w:ascii="Times New Roman" w:eastAsia="Times New Roman" w:hAnsi="Times New Roman" w:cs="Times New Roman"/>
          <w:sz w:val="24"/>
          <w:szCs w:val="24"/>
          <w:lang w:val="fr-FR" w:eastAsia="ro-RO"/>
        </w:rPr>
        <w:t>14.484</w:t>
      </w:r>
      <w:r w:rsidR="0053794B" w:rsidRPr="002B34A0">
        <w:rPr>
          <w:rFonts w:ascii="Times New Roman" w:eastAsia="Times New Roman" w:hAnsi="Times New Roman" w:cs="Times New Roman"/>
          <w:sz w:val="24"/>
          <w:szCs w:val="24"/>
          <w:lang w:val="fr-FR" w:eastAsia="ro-RO"/>
        </w:rPr>
        <w:t xml:space="preserve"> </w:t>
      </w:r>
      <w:r w:rsidRPr="002B34A0">
        <w:rPr>
          <w:rFonts w:ascii="Times New Roman" w:eastAsia="Times New Roman" w:hAnsi="Times New Roman" w:cs="Times New Roman"/>
          <w:sz w:val="24"/>
          <w:szCs w:val="24"/>
          <w:lang w:val="fr-FR" w:eastAsia="ro-RO"/>
        </w:rPr>
        <w:t>din care :</w:t>
      </w:r>
    </w:p>
    <w:p w:rsidR="006B0EF5"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Decizii resurse umane = </w:t>
      </w:r>
      <w:r w:rsidR="0053794B" w:rsidRPr="002B34A0">
        <w:rPr>
          <w:rFonts w:ascii="Times New Roman" w:eastAsia="Times New Roman" w:hAnsi="Times New Roman" w:cs="Times New Roman"/>
          <w:sz w:val="24"/>
          <w:szCs w:val="24"/>
          <w:lang w:val="fr-FR" w:eastAsia="ro-RO"/>
        </w:rPr>
        <w:t>1</w:t>
      </w:r>
      <w:r w:rsidR="002B34A0" w:rsidRPr="002B34A0">
        <w:rPr>
          <w:rFonts w:ascii="Times New Roman" w:eastAsia="Times New Roman" w:hAnsi="Times New Roman" w:cs="Times New Roman"/>
          <w:sz w:val="24"/>
          <w:szCs w:val="24"/>
          <w:lang w:val="fr-FR" w:eastAsia="ro-RO"/>
        </w:rPr>
        <w:t>81</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Decizii dispozitive medicale = </w:t>
      </w:r>
      <w:r w:rsidR="002B34A0" w:rsidRPr="002B34A0">
        <w:rPr>
          <w:rFonts w:ascii="Times New Roman" w:eastAsia="Times New Roman" w:hAnsi="Times New Roman" w:cs="Times New Roman"/>
          <w:sz w:val="24"/>
          <w:szCs w:val="24"/>
          <w:lang w:val="fr-FR" w:eastAsia="ro-RO"/>
        </w:rPr>
        <w:t>10008</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clinice = </w:t>
      </w:r>
      <w:r w:rsidR="002B34A0" w:rsidRPr="002B34A0">
        <w:rPr>
          <w:rFonts w:ascii="Times New Roman" w:eastAsia="Times New Roman" w:hAnsi="Times New Roman" w:cs="Times New Roman"/>
          <w:sz w:val="24"/>
          <w:szCs w:val="24"/>
          <w:lang w:val="fr-FR" w:eastAsia="ro-RO"/>
        </w:rPr>
        <w:t>231</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spitale = </w:t>
      </w:r>
      <w:r w:rsidR="0053794B" w:rsidRPr="002B34A0">
        <w:rPr>
          <w:rFonts w:ascii="Times New Roman" w:eastAsia="Times New Roman" w:hAnsi="Times New Roman" w:cs="Times New Roman"/>
          <w:sz w:val="24"/>
          <w:szCs w:val="24"/>
          <w:lang w:val="fr-FR" w:eastAsia="ro-RO"/>
        </w:rPr>
        <w:t>2</w:t>
      </w:r>
      <w:r w:rsidR="002B34A0" w:rsidRPr="002B34A0">
        <w:rPr>
          <w:rFonts w:ascii="Times New Roman" w:eastAsia="Times New Roman" w:hAnsi="Times New Roman" w:cs="Times New Roman"/>
          <w:sz w:val="24"/>
          <w:szCs w:val="24"/>
          <w:lang w:val="fr-FR" w:eastAsia="ro-RO"/>
        </w:rPr>
        <w:t>5</w:t>
      </w:r>
      <w:r w:rsidR="0053794B" w:rsidRPr="002B34A0">
        <w:rPr>
          <w:rFonts w:ascii="Times New Roman" w:eastAsia="Times New Roman" w:hAnsi="Times New Roman" w:cs="Times New Roman"/>
          <w:sz w:val="24"/>
          <w:szCs w:val="24"/>
          <w:lang w:val="fr-FR" w:eastAsia="ro-RO"/>
        </w:rPr>
        <w:t>1</w:t>
      </w:r>
      <w:r w:rsidRPr="002B34A0">
        <w:rPr>
          <w:rFonts w:ascii="Times New Roman" w:eastAsia="Times New Roman" w:hAnsi="Times New Roman" w:cs="Times New Roman"/>
          <w:sz w:val="24"/>
          <w:szCs w:val="24"/>
          <w:lang w:val="fr-FR" w:eastAsia="ro-RO"/>
        </w:rPr>
        <w:t>,</w:t>
      </w:r>
    </w:p>
    <w:p w:rsidR="004F0DE8" w:rsidRPr="00C635B5"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color w:val="FF0000"/>
          <w:sz w:val="24"/>
          <w:szCs w:val="24"/>
          <w:lang w:val="fr-FR" w:eastAsia="ro-RO"/>
        </w:rPr>
      </w:pPr>
      <w:r w:rsidRPr="002B34A0">
        <w:rPr>
          <w:rFonts w:ascii="Times New Roman" w:eastAsia="Times New Roman" w:hAnsi="Times New Roman" w:cs="Times New Roman"/>
          <w:sz w:val="24"/>
          <w:szCs w:val="24"/>
          <w:lang w:val="fr-FR" w:eastAsia="ro-RO"/>
        </w:rPr>
        <w:t xml:space="preserve">Acte aditionale MF = </w:t>
      </w:r>
      <w:r w:rsidR="002B34A0" w:rsidRPr="002B34A0">
        <w:rPr>
          <w:rFonts w:ascii="Times New Roman" w:eastAsia="Times New Roman" w:hAnsi="Times New Roman" w:cs="Times New Roman"/>
          <w:sz w:val="24"/>
          <w:szCs w:val="24"/>
          <w:lang w:val="fr-FR" w:eastAsia="ro-RO"/>
        </w:rPr>
        <w:t>92</w:t>
      </w:r>
      <w:r w:rsidR="0053794B" w:rsidRPr="002B34A0">
        <w:rPr>
          <w:rFonts w:ascii="Times New Roman" w:eastAsia="Times New Roman" w:hAnsi="Times New Roman" w:cs="Times New Roman"/>
          <w:sz w:val="24"/>
          <w:szCs w:val="24"/>
          <w:lang w:val="fr-FR" w:eastAsia="ro-RO"/>
        </w:rPr>
        <w:t>4</w:t>
      </w:r>
      <w:r w:rsidRPr="00C635B5">
        <w:rPr>
          <w:rFonts w:ascii="Times New Roman" w:eastAsia="Times New Roman" w:hAnsi="Times New Roman" w:cs="Times New Roman"/>
          <w:color w:val="FF0000"/>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dispozitive medicale = </w:t>
      </w:r>
      <w:r w:rsidR="002B34A0" w:rsidRPr="002B34A0">
        <w:rPr>
          <w:rFonts w:ascii="Times New Roman" w:eastAsia="Times New Roman" w:hAnsi="Times New Roman" w:cs="Times New Roman"/>
          <w:sz w:val="24"/>
          <w:szCs w:val="24"/>
          <w:lang w:val="fr-FR" w:eastAsia="ro-RO"/>
        </w:rPr>
        <w:t>329</w:t>
      </w:r>
      <w:r w:rsidRPr="002B34A0">
        <w:rPr>
          <w:rFonts w:ascii="Times New Roman" w:eastAsia="Times New Roman" w:hAnsi="Times New Roman" w:cs="Times New Roman"/>
          <w:sz w:val="24"/>
          <w:szCs w:val="24"/>
          <w:lang w:val="fr-FR" w:eastAsia="ro-RO"/>
        </w:rPr>
        <w:t xml:space="preserve">, </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ambulanta = </w:t>
      </w:r>
      <w:r w:rsidR="0053794B" w:rsidRPr="002B34A0">
        <w:rPr>
          <w:rFonts w:ascii="Times New Roman" w:eastAsia="Times New Roman" w:hAnsi="Times New Roman" w:cs="Times New Roman"/>
          <w:sz w:val="24"/>
          <w:szCs w:val="24"/>
          <w:lang w:val="fr-FR" w:eastAsia="ro-RO"/>
        </w:rPr>
        <w:t>1</w:t>
      </w:r>
      <w:r w:rsidR="002B34A0" w:rsidRPr="002B34A0">
        <w:rPr>
          <w:rFonts w:ascii="Times New Roman" w:eastAsia="Times New Roman" w:hAnsi="Times New Roman" w:cs="Times New Roman"/>
          <w:sz w:val="24"/>
          <w:szCs w:val="24"/>
          <w:lang w:val="fr-FR" w:eastAsia="ro-RO"/>
        </w:rPr>
        <w:t>0</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recuperare = </w:t>
      </w:r>
      <w:r w:rsidR="0053794B" w:rsidRPr="002B34A0">
        <w:rPr>
          <w:rFonts w:ascii="Times New Roman" w:eastAsia="Times New Roman" w:hAnsi="Times New Roman" w:cs="Times New Roman"/>
          <w:sz w:val="24"/>
          <w:szCs w:val="24"/>
          <w:lang w:val="fr-FR" w:eastAsia="ro-RO"/>
        </w:rPr>
        <w:t>1</w:t>
      </w:r>
      <w:r w:rsidR="002B34A0" w:rsidRPr="002B34A0">
        <w:rPr>
          <w:rFonts w:ascii="Times New Roman" w:eastAsia="Times New Roman" w:hAnsi="Times New Roman" w:cs="Times New Roman"/>
          <w:sz w:val="24"/>
          <w:szCs w:val="24"/>
          <w:lang w:val="fr-FR" w:eastAsia="ro-RO"/>
        </w:rPr>
        <w:t>55</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w:t>
      </w:r>
      <w:r w:rsidR="0053794B" w:rsidRPr="002B34A0">
        <w:rPr>
          <w:rFonts w:ascii="Times New Roman" w:eastAsia="Times New Roman" w:hAnsi="Times New Roman" w:cs="Times New Roman"/>
          <w:sz w:val="24"/>
          <w:szCs w:val="24"/>
          <w:lang w:val="fr-FR" w:eastAsia="ro-RO"/>
        </w:rPr>
        <w:t xml:space="preserve">ingrijiri la domiciliu = </w:t>
      </w:r>
      <w:r w:rsidR="002B34A0" w:rsidRPr="002B34A0">
        <w:rPr>
          <w:rFonts w:ascii="Times New Roman" w:eastAsia="Times New Roman" w:hAnsi="Times New Roman" w:cs="Times New Roman"/>
          <w:sz w:val="24"/>
          <w:szCs w:val="24"/>
          <w:lang w:val="fr-FR" w:eastAsia="ro-RO"/>
        </w:rPr>
        <w:t>8</w:t>
      </w:r>
      <w:r w:rsidR="0053794B" w:rsidRPr="002B34A0">
        <w:rPr>
          <w:rFonts w:ascii="Times New Roman" w:eastAsia="Times New Roman" w:hAnsi="Times New Roman" w:cs="Times New Roman"/>
          <w:sz w:val="24"/>
          <w:szCs w:val="24"/>
          <w:lang w:val="fr-FR" w:eastAsia="ro-RO"/>
        </w:rPr>
        <w:t>5</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farmacii = </w:t>
      </w:r>
      <w:r w:rsidR="002B34A0" w:rsidRPr="002B34A0">
        <w:rPr>
          <w:rFonts w:ascii="Times New Roman" w:eastAsia="Times New Roman" w:hAnsi="Times New Roman" w:cs="Times New Roman"/>
          <w:sz w:val="24"/>
          <w:szCs w:val="24"/>
          <w:lang w:val="fr-FR" w:eastAsia="ro-RO"/>
        </w:rPr>
        <w:t>1162</w:t>
      </w:r>
      <w:r w:rsidRPr="002B34A0">
        <w:rPr>
          <w:rFonts w:ascii="Times New Roman" w:eastAsia="Times New Roman" w:hAnsi="Times New Roman" w:cs="Times New Roman"/>
          <w:sz w:val="24"/>
          <w:szCs w:val="24"/>
          <w:lang w:val="fr-FR" w:eastAsia="ro-RO"/>
        </w:rPr>
        <w:t>,</w:t>
      </w:r>
    </w:p>
    <w:p w:rsidR="004F0DE8" w:rsidRPr="002B34A0" w:rsidRDefault="004F0DE8" w:rsidP="002E0D26">
      <w:pPr>
        <w:pStyle w:val="ListParagraph"/>
        <w:numPr>
          <w:ilvl w:val="1"/>
          <w:numId w:val="25"/>
        </w:numPr>
        <w:tabs>
          <w:tab w:val="clear" w:pos="1440"/>
        </w:tabs>
        <w:overflowPunct w:val="0"/>
        <w:autoSpaceDE w:val="0"/>
        <w:autoSpaceDN w:val="0"/>
        <w:adjustRightInd w:val="0"/>
        <w:spacing w:after="0" w:line="320" w:lineRule="exact"/>
        <w:ind w:left="360" w:right="1" w:firstLine="0"/>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conventii = </w:t>
      </w:r>
      <w:r w:rsidR="0053794B" w:rsidRPr="002B34A0">
        <w:rPr>
          <w:rFonts w:ascii="Times New Roman" w:eastAsia="Times New Roman" w:hAnsi="Times New Roman" w:cs="Times New Roman"/>
          <w:sz w:val="24"/>
          <w:szCs w:val="24"/>
          <w:lang w:val="fr-FR" w:eastAsia="ro-RO"/>
        </w:rPr>
        <w:t>1</w:t>
      </w:r>
      <w:r w:rsidR="002B34A0">
        <w:rPr>
          <w:rFonts w:ascii="Times New Roman" w:eastAsia="Times New Roman" w:hAnsi="Times New Roman" w:cs="Times New Roman"/>
          <w:sz w:val="24"/>
          <w:szCs w:val="24"/>
          <w:lang w:val="fr-FR" w:eastAsia="ro-RO"/>
        </w:rPr>
        <w:t>8</w:t>
      </w:r>
      <w:r w:rsidRPr="002B34A0">
        <w:rPr>
          <w:rFonts w:ascii="Times New Roman" w:eastAsia="Times New Roman" w:hAnsi="Times New Roman" w:cs="Times New Roman"/>
          <w:sz w:val="24"/>
          <w:szCs w:val="24"/>
          <w:lang w:val="fr-FR" w:eastAsia="ro-RO"/>
        </w:rPr>
        <w:t>,</w:t>
      </w:r>
    </w:p>
    <w:p w:rsidR="0053794B" w:rsidRPr="002B34A0" w:rsidRDefault="004F0DE8" w:rsidP="001553BC">
      <w:pPr>
        <w:pStyle w:val="ListParagraph"/>
        <w:numPr>
          <w:ilvl w:val="1"/>
          <w:numId w:val="25"/>
        </w:numPr>
        <w:overflowPunct w:val="0"/>
        <w:autoSpaceDE w:val="0"/>
        <w:autoSpaceDN w:val="0"/>
        <w:adjustRightInd w:val="0"/>
        <w:spacing w:after="0" w:line="320" w:lineRule="exact"/>
        <w:ind w:right="1"/>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 xml:space="preserve">Acte aditionale paraclinici = </w:t>
      </w:r>
      <w:r w:rsidR="002B34A0" w:rsidRPr="002B34A0">
        <w:rPr>
          <w:rFonts w:ascii="Times New Roman" w:eastAsia="Times New Roman" w:hAnsi="Times New Roman" w:cs="Times New Roman"/>
          <w:sz w:val="24"/>
          <w:szCs w:val="24"/>
          <w:lang w:val="fr-FR" w:eastAsia="ro-RO"/>
        </w:rPr>
        <w:t>423</w:t>
      </w:r>
    </w:p>
    <w:p w:rsidR="004F0DE8" w:rsidRPr="002B34A0" w:rsidRDefault="0053794B" w:rsidP="001553BC">
      <w:pPr>
        <w:pStyle w:val="ListParagraph"/>
        <w:numPr>
          <w:ilvl w:val="1"/>
          <w:numId w:val="25"/>
        </w:numPr>
        <w:overflowPunct w:val="0"/>
        <w:autoSpaceDE w:val="0"/>
        <w:autoSpaceDN w:val="0"/>
        <w:adjustRightInd w:val="0"/>
        <w:spacing w:after="0" w:line="320" w:lineRule="exact"/>
        <w:ind w:right="1"/>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Acte adițional</w:t>
      </w:r>
      <w:r w:rsidR="002B34A0" w:rsidRPr="002B34A0">
        <w:rPr>
          <w:rFonts w:ascii="Times New Roman" w:eastAsia="Times New Roman" w:hAnsi="Times New Roman" w:cs="Times New Roman"/>
          <w:sz w:val="24"/>
          <w:szCs w:val="24"/>
          <w:lang w:val="fr-FR" w:eastAsia="ro-RO"/>
        </w:rPr>
        <w:t>e</w:t>
      </w:r>
      <w:r w:rsidRPr="002B34A0">
        <w:rPr>
          <w:rFonts w:ascii="Times New Roman" w:eastAsia="Times New Roman" w:hAnsi="Times New Roman" w:cs="Times New Roman"/>
          <w:sz w:val="24"/>
          <w:szCs w:val="24"/>
          <w:lang w:val="fr-FR" w:eastAsia="ro-RO"/>
        </w:rPr>
        <w:t xml:space="preserve"> dentară = </w:t>
      </w:r>
      <w:r w:rsidR="002B34A0" w:rsidRPr="002B34A0">
        <w:rPr>
          <w:rFonts w:ascii="Times New Roman" w:eastAsia="Times New Roman" w:hAnsi="Times New Roman" w:cs="Times New Roman"/>
          <w:sz w:val="24"/>
          <w:szCs w:val="24"/>
          <w:lang w:val="fr-FR" w:eastAsia="ro-RO"/>
        </w:rPr>
        <w:t>334</w:t>
      </w:r>
    </w:p>
    <w:p w:rsidR="004F0DE8" w:rsidRPr="002B34A0" w:rsidRDefault="004F0DE8" w:rsidP="001553BC">
      <w:pPr>
        <w:pStyle w:val="ListParagraph"/>
        <w:numPr>
          <w:ilvl w:val="1"/>
          <w:numId w:val="25"/>
        </w:numPr>
        <w:overflowPunct w:val="0"/>
        <w:autoSpaceDE w:val="0"/>
        <w:autoSpaceDN w:val="0"/>
        <w:adjustRightInd w:val="0"/>
        <w:spacing w:after="0" w:line="320" w:lineRule="exact"/>
        <w:ind w:right="1"/>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Acte achiziții publice = 2</w:t>
      </w:r>
      <w:r w:rsidR="002B34A0" w:rsidRPr="002B34A0">
        <w:rPr>
          <w:rFonts w:ascii="Times New Roman" w:eastAsia="Times New Roman" w:hAnsi="Times New Roman" w:cs="Times New Roman"/>
          <w:sz w:val="24"/>
          <w:szCs w:val="24"/>
          <w:lang w:val="fr-FR" w:eastAsia="ro-RO"/>
        </w:rPr>
        <w:t>4</w:t>
      </w:r>
      <w:r w:rsidRPr="002B34A0">
        <w:rPr>
          <w:rFonts w:ascii="Times New Roman" w:eastAsia="Times New Roman" w:hAnsi="Times New Roman" w:cs="Times New Roman"/>
          <w:sz w:val="24"/>
          <w:szCs w:val="24"/>
          <w:lang w:val="fr-FR" w:eastAsia="ro-RO"/>
        </w:rPr>
        <w:t>,</w:t>
      </w:r>
    </w:p>
    <w:p w:rsidR="004F0DE8" w:rsidRPr="002B34A0" w:rsidRDefault="004F0DE8" w:rsidP="001553BC">
      <w:pPr>
        <w:pStyle w:val="ListParagraph"/>
        <w:numPr>
          <w:ilvl w:val="1"/>
          <w:numId w:val="25"/>
        </w:numPr>
        <w:overflowPunct w:val="0"/>
        <w:autoSpaceDE w:val="0"/>
        <w:autoSpaceDN w:val="0"/>
        <w:adjustRightInd w:val="0"/>
        <w:spacing w:after="0" w:line="320" w:lineRule="exact"/>
        <w:ind w:right="1"/>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Refu</w:t>
      </w:r>
      <w:r w:rsidR="002B34A0" w:rsidRPr="002B34A0">
        <w:rPr>
          <w:rFonts w:ascii="Times New Roman" w:eastAsia="Times New Roman" w:hAnsi="Times New Roman" w:cs="Times New Roman"/>
          <w:sz w:val="24"/>
          <w:szCs w:val="24"/>
          <w:lang w:val="fr-FR" w:eastAsia="ro-RO"/>
        </w:rPr>
        <w:t>zuri plată concedii medicale = 126</w:t>
      </w:r>
      <w:r w:rsidRPr="002B34A0">
        <w:rPr>
          <w:rFonts w:ascii="Times New Roman" w:eastAsia="Times New Roman" w:hAnsi="Times New Roman" w:cs="Times New Roman"/>
          <w:sz w:val="24"/>
          <w:szCs w:val="24"/>
          <w:lang w:val="fr-FR" w:eastAsia="ro-RO"/>
        </w:rPr>
        <w:t>,</w:t>
      </w:r>
    </w:p>
    <w:p w:rsidR="004F0DE8" w:rsidRPr="002B34A0" w:rsidRDefault="004F0DE8" w:rsidP="001553BC">
      <w:pPr>
        <w:pStyle w:val="ListParagraph"/>
        <w:numPr>
          <w:ilvl w:val="1"/>
          <w:numId w:val="25"/>
        </w:numPr>
        <w:overflowPunct w:val="0"/>
        <w:autoSpaceDE w:val="0"/>
        <w:autoSpaceDN w:val="0"/>
        <w:adjustRightInd w:val="0"/>
        <w:spacing w:after="0" w:line="320" w:lineRule="exact"/>
        <w:ind w:right="1"/>
        <w:jc w:val="both"/>
        <w:rPr>
          <w:rFonts w:ascii="Times New Roman" w:eastAsia="Times New Roman" w:hAnsi="Times New Roman" w:cs="Times New Roman"/>
          <w:sz w:val="24"/>
          <w:szCs w:val="24"/>
          <w:lang w:val="fr-FR" w:eastAsia="ro-RO"/>
        </w:rPr>
      </w:pPr>
      <w:r w:rsidRPr="002B34A0">
        <w:rPr>
          <w:rFonts w:ascii="Times New Roman" w:eastAsia="Times New Roman" w:hAnsi="Times New Roman" w:cs="Times New Roman"/>
          <w:sz w:val="24"/>
          <w:szCs w:val="24"/>
          <w:lang w:val="fr-FR" w:eastAsia="ro-RO"/>
        </w:rPr>
        <w:t>Dispoziții de control = 2</w:t>
      </w:r>
      <w:r w:rsidR="002B34A0" w:rsidRPr="002B34A0">
        <w:rPr>
          <w:rFonts w:ascii="Times New Roman" w:eastAsia="Times New Roman" w:hAnsi="Times New Roman" w:cs="Times New Roman"/>
          <w:sz w:val="24"/>
          <w:szCs w:val="24"/>
          <w:lang w:val="fr-FR" w:eastAsia="ro-RO"/>
        </w:rPr>
        <w:t>23</w:t>
      </w:r>
    </w:p>
    <w:p w:rsidR="003D1D28" w:rsidRPr="00C23752" w:rsidRDefault="003D1D28" w:rsidP="00787A83">
      <w:pPr>
        <w:spacing w:after="0" w:line="320" w:lineRule="exact"/>
        <w:ind w:right="1" w:firstLine="284"/>
        <w:jc w:val="both"/>
        <w:rPr>
          <w:rFonts w:ascii="Times New Roman" w:eastAsia="Times New Roman" w:hAnsi="Times New Roman" w:cs="Times New Roman"/>
          <w:sz w:val="24"/>
          <w:szCs w:val="24"/>
          <w:lang w:val="fr-FR" w:eastAsia="ro-RO"/>
        </w:rPr>
      </w:pPr>
      <w:r w:rsidRPr="002E0D26">
        <w:rPr>
          <w:rFonts w:ascii="Times New Roman" w:eastAsia="Times New Roman" w:hAnsi="Times New Roman" w:cs="Times New Roman"/>
          <w:sz w:val="24"/>
          <w:szCs w:val="24"/>
          <w:lang w:val="fr-FR" w:eastAsia="ro-RO"/>
        </w:rPr>
        <w:t>Referitor la soluționarea documentelor adresate CAS OLT s-au</w:t>
      </w:r>
      <w:r w:rsidR="0053794B" w:rsidRPr="002E0D26">
        <w:rPr>
          <w:rFonts w:ascii="Times New Roman" w:eastAsia="Times New Roman" w:hAnsi="Times New Roman" w:cs="Times New Roman"/>
          <w:sz w:val="24"/>
          <w:szCs w:val="24"/>
          <w:lang w:val="fr-FR" w:eastAsia="ro-RO"/>
        </w:rPr>
        <w:t xml:space="preserve"> conceput și remis un </w:t>
      </w:r>
      <w:r w:rsidR="002E0D26" w:rsidRPr="002E0D26">
        <w:rPr>
          <w:rFonts w:ascii="Times New Roman" w:eastAsia="Times New Roman" w:hAnsi="Times New Roman" w:cs="Times New Roman"/>
          <w:sz w:val="24"/>
          <w:szCs w:val="24"/>
          <w:lang w:val="fr-FR" w:eastAsia="ro-RO"/>
        </w:rPr>
        <w:t>singur</w:t>
      </w:r>
      <w:r w:rsidR="0053794B" w:rsidRPr="002E0D26">
        <w:rPr>
          <w:rFonts w:ascii="Times New Roman" w:eastAsia="Times New Roman" w:hAnsi="Times New Roman" w:cs="Times New Roman"/>
          <w:sz w:val="24"/>
          <w:szCs w:val="24"/>
          <w:lang w:val="fr-FR" w:eastAsia="ro-RO"/>
        </w:rPr>
        <w:t xml:space="preserve"> </w:t>
      </w:r>
      <w:r w:rsidRPr="00C23752">
        <w:rPr>
          <w:rFonts w:ascii="Times New Roman" w:eastAsia="Times New Roman" w:hAnsi="Times New Roman" w:cs="Times New Roman"/>
          <w:sz w:val="24"/>
          <w:szCs w:val="24"/>
          <w:lang w:val="fr-FR" w:eastAsia="ro-RO"/>
        </w:rPr>
        <w:t>document.</w:t>
      </w:r>
    </w:p>
    <w:p w:rsidR="003D1D28" w:rsidRPr="00C23752"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 xml:space="preserve">           S-a asigurat:</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actualizarea permanenta a bazei de date referitoare la evidența litigiilor de pe rolul instanțelor de judecată, conform Registrului de evidență a litigiilor,</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vizarea actelor administrative (decizii individuale) privind drepturile salariale precum si a altor modificări legislative pentru peronalul CAS OLT , începând cu data de 01.01.201</w:t>
      </w:r>
      <w:r w:rsidR="00B50D17" w:rsidRPr="00C23752">
        <w:rPr>
          <w:rFonts w:ascii="Times New Roman" w:eastAsia="Times New Roman" w:hAnsi="Times New Roman" w:cs="Times New Roman"/>
          <w:sz w:val="24"/>
          <w:szCs w:val="24"/>
          <w:lang w:val="fr-FR" w:eastAsia="ro-RO"/>
        </w:rPr>
        <w:t>9</w:t>
      </w:r>
      <w:r w:rsidRPr="00C23752">
        <w:rPr>
          <w:rFonts w:ascii="Times New Roman" w:eastAsia="Times New Roman" w:hAnsi="Times New Roman" w:cs="Times New Roman"/>
          <w:sz w:val="24"/>
          <w:szCs w:val="24"/>
          <w:lang w:val="fr-FR" w:eastAsia="ro-RO"/>
        </w:rPr>
        <w:t>,</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gestionarea dosarelor privind litigiile de pe rolul  instantelor de judecată,</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actualizarea permanenta a bazei de date referitoare la evidența corespondenței juridice, conform Registrului de corespondență juridică,</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actualizarea permanenta a bazei de date privind atestatele și vizele de consilier juridic, conform Registrului de înregistrare a actelor juridice atestate de consilierul juridic,</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actualizarea permanenta a bazei de date privind avizele scrise date de consilierul juridic, conform Registrului de evidență privind avizele scrise,</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elaborarea anuală a planului de activitate pentru anul în curs,</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lastRenderedPageBreak/>
        <w:t>elaborarea anuală a</w:t>
      </w:r>
      <w:r w:rsidR="00B50D17" w:rsidRPr="00C23752">
        <w:rPr>
          <w:rFonts w:ascii="Times New Roman" w:eastAsia="Times New Roman" w:hAnsi="Times New Roman" w:cs="Times New Roman"/>
          <w:sz w:val="24"/>
          <w:szCs w:val="24"/>
          <w:lang w:val="fr-FR" w:eastAsia="ro-RO"/>
        </w:rPr>
        <w:t xml:space="preserve"> </w:t>
      </w:r>
      <w:r w:rsidRPr="00C23752">
        <w:rPr>
          <w:rFonts w:ascii="Times New Roman" w:eastAsia="Times New Roman" w:hAnsi="Times New Roman" w:cs="Times New Roman"/>
          <w:sz w:val="24"/>
          <w:szCs w:val="24"/>
          <w:lang w:val="fr-FR" w:eastAsia="ro-RO"/>
        </w:rPr>
        <w:t>registrului riscurilor,</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elaborarea anuală a circuitului documentelor,</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elaborarea anuală a procedurilor operaționale compartimentului juridic precumși luarea la cunoștiință a celor emise de alte compartimente, birouri, servicii sau direcții,</w:t>
      </w:r>
    </w:p>
    <w:p w:rsidR="003D1D28" w:rsidRPr="00C23752" w:rsidRDefault="003D1D28" w:rsidP="001553BC">
      <w:pPr>
        <w:numPr>
          <w:ilvl w:val="0"/>
          <w:numId w:val="31"/>
        </w:numPr>
        <w:overflowPunct w:val="0"/>
        <w:autoSpaceDE w:val="0"/>
        <w:autoSpaceDN w:val="0"/>
        <w:adjustRightInd w:val="0"/>
        <w:spacing w:after="0" w:line="320" w:lineRule="exact"/>
        <w:ind w:left="0" w:right="1" w:firstLine="284"/>
        <w:contextualSpacing/>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emiterea notelor interne sau redactarea răspunsurilor la cele primite,</w:t>
      </w:r>
    </w:p>
    <w:p w:rsidR="003D1D28" w:rsidRDefault="003D1D28"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r w:rsidRPr="00C23752">
        <w:rPr>
          <w:rFonts w:ascii="Times New Roman" w:eastAsia="Times New Roman" w:hAnsi="Times New Roman" w:cs="Times New Roman"/>
          <w:sz w:val="24"/>
          <w:szCs w:val="24"/>
          <w:lang w:val="fr-FR" w:eastAsia="ro-RO"/>
        </w:rPr>
        <w:t xml:space="preserve">     Toate atribu</w:t>
      </w:r>
      <w:r w:rsidR="00C23752" w:rsidRPr="00C23752">
        <w:rPr>
          <w:rFonts w:ascii="Times New Roman" w:eastAsia="Times New Roman" w:hAnsi="Times New Roman" w:cs="Times New Roman"/>
          <w:sz w:val="24"/>
          <w:szCs w:val="24"/>
          <w:lang w:val="fr-FR" w:eastAsia="ro-RO"/>
        </w:rPr>
        <w:t>ț</w:t>
      </w:r>
      <w:r w:rsidRPr="00C23752">
        <w:rPr>
          <w:rFonts w:ascii="Times New Roman" w:eastAsia="Times New Roman" w:hAnsi="Times New Roman" w:cs="Times New Roman"/>
          <w:sz w:val="24"/>
          <w:szCs w:val="24"/>
          <w:lang w:val="fr-FR" w:eastAsia="ro-RO"/>
        </w:rPr>
        <w:t>iile Compartimentului Juridic, Contencios al Casei de Asigurări de Sănătate Olt prev</w:t>
      </w:r>
      <w:r w:rsidR="00C23752" w:rsidRPr="00C23752">
        <w:rPr>
          <w:rFonts w:ascii="Times New Roman" w:eastAsia="Times New Roman" w:hAnsi="Times New Roman" w:cs="Times New Roman"/>
          <w:sz w:val="24"/>
          <w:szCs w:val="24"/>
          <w:lang w:val="fr-FR" w:eastAsia="ro-RO"/>
        </w:rPr>
        <w:t>ă</w:t>
      </w:r>
      <w:r w:rsidRPr="00C23752">
        <w:rPr>
          <w:rFonts w:ascii="Times New Roman" w:eastAsia="Times New Roman" w:hAnsi="Times New Roman" w:cs="Times New Roman"/>
          <w:sz w:val="24"/>
          <w:szCs w:val="24"/>
          <w:lang w:val="fr-FR" w:eastAsia="ro-RO"/>
        </w:rPr>
        <w:t xml:space="preserve">zute în Regulamentul de Organizare </w:t>
      </w:r>
      <w:r w:rsidR="00C23752" w:rsidRPr="00C23752">
        <w:rPr>
          <w:rFonts w:ascii="Times New Roman" w:eastAsia="Times New Roman" w:hAnsi="Times New Roman" w:cs="Times New Roman"/>
          <w:sz w:val="24"/>
          <w:szCs w:val="24"/>
          <w:lang w:val="fr-FR" w:eastAsia="ro-RO"/>
        </w:rPr>
        <w:t>ș</w:t>
      </w:r>
      <w:r w:rsidRPr="00C23752">
        <w:rPr>
          <w:rFonts w:ascii="Times New Roman" w:eastAsia="Times New Roman" w:hAnsi="Times New Roman" w:cs="Times New Roman"/>
          <w:sz w:val="24"/>
          <w:szCs w:val="24"/>
          <w:lang w:val="fr-FR" w:eastAsia="ro-RO"/>
        </w:rPr>
        <w:t>i Func</w:t>
      </w:r>
      <w:r w:rsidR="00C23752" w:rsidRPr="00C23752">
        <w:rPr>
          <w:rFonts w:ascii="Times New Roman" w:eastAsia="Times New Roman" w:hAnsi="Times New Roman" w:cs="Times New Roman"/>
          <w:sz w:val="24"/>
          <w:szCs w:val="24"/>
          <w:lang w:val="fr-FR" w:eastAsia="ro-RO"/>
        </w:rPr>
        <w:t>ț</w:t>
      </w:r>
      <w:r w:rsidRPr="00C23752">
        <w:rPr>
          <w:rFonts w:ascii="Times New Roman" w:eastAsia="Times New Roman" w:hAnsi="Times New Roman" w:cs="Times New Roman"/>
          <w:sz w:val="24"/>
          <w:szCs w:val="24"/>
          <w:lang w:val="fr-FR" w:eastAsia="ro-RO"/>
        </w:rPr>
        <w:t xml:space="preserve">ionare al C.A.S. Olt  au fost </w:t>
      </w:r>
      <w:r w:rsidR="00C23752" w:rsidRPr="00C23752">
        <w:rPr>
          <w:rFonts w:ascii="Times New Roman" w:eastAsia="Times New Roman" w:hAnsi="Times New Roman" w:cs="Times New Roman"/>
          <w:sz w:val="24"/>
          <w:szCs w:val="24"/>
          <w:lang w:val="fr-FR" w:eastAsia="ro-RO"/>
        </w:rPr>
        <w:t>î</w:t>
      </w:r>
      <w:r w:rsidRPr="00C23752">
        <w:rPr>
          <w:rFonts w:ascii="Times New Roman" w:eastAsia="Times New Roman" w:hAnsi="Times New Roman" w:cs="Times New Roman"/>
          <w:sz w:val="24"/>
          <w:szCs w:val="24"/>
          <w:lang w:val="fr-FR" w:eastAsia="ro-RO"/>
        </w:rPr>
        <w:t>ndeplinite,  ele constituind obiectul activit</w:t>
      </w:r>
      <w:r w:rsidR="00C23752" w:rsidRPr="00C23752">
        <w:rPr>
          <w:rFonts w:ascii="Times New Roman" w:eastAsia="Times New Roman" w:hAnsi="Times New Roman" w:cs="Times New Roman"/>
          <w:sz w:val="24"/>
          <w:szCs w:val="24"/>
          <w:lang w:val="fr-FR" w:eastAsia="ro-RO"/>
        </w:rPr>
        <w:t>ăț</w:t>
      </w:r>
      <w:r w:rsidRPr="00C23752">
        <w:rPr>
          <w:rFonts w:ascii="Times New Roman" w:eastAsia="Times New Roman" w:hAnsi="Times New Roman" w:cs="Times New Roman"/>
          <w:sz w:val="24"/>
          <w:szCs w:val="24"/>
          <w:lang w:val="fr-FR" w:eastAsia="ro-RO"/>
        </w:rPr>
        <w:t xml:space="preserve">ii specifice curente. </w:t>
      </w:r>
    </w:p>
    <w:p w:rsidR="00C23752" w:rsidRPr="00C23752" w:rsidRDefault="00C23752"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p>
    <w:p w:rsidR="008F0BF9" w:rsidRPr="004B2617" w:rsidRDefault="008F0BF9" w:rsidP="00787A83">
      <w:pPr>
        <w:overflowPunct w:val="0"/>
        <w:autoSpaceDE w:val="0"/>
        <w:autoSpaceDN w:val="0"/>
        <w:adjustRightInd w:val="0"/>
        <w:spacing w:after="0" w:line="320" w:lineRule="exact"/>
        <w:ind w:right="1" w:firstLine="284"/>
        <w:jc w:val="both"/>
        <w:rPr>
          <w:rFonts w:ascii="Times New Roman" w:eastAsia="Times New Roman" w:hAnsi="Times New Roman" w:cs="Times New Roman"/>
          <w:sz w:val="24"/>
          <w:szCs w:val="24"/>
          <w:lang w:val="fr-FR" w:eastAsia="ro-RO"/>
        </w:rPr>
      </w:pPr>
    </w:p>
    <w:p w:rsidR="00554B2B" w:rsidRPr="004B2617" w:rsidRDefault="007523BE" w:rsidP="00787A83">
      <w:pPr>
        <w:overflowPunct w:val="0"/>
        <w:autoSpaceDE w:val="0"/>
        <w:autoSpaceDN w:val="0"/>
        <w:adjustRightInd w:val="0"/>
        <w:spacing w:after="0" w:line="320" w:lineRule="exact"/>
        <w:ind w:right="1"/>
        <w:jc w:val="both"/>
        <w:rPr>
          <w:rFonts w:ascii="Times New Roman" w:hAnsi="Times New Roman" w:cs="Times New Roman"/>
          <w:b/>
          <w:bCs/>
          <w:sz w:val="24"/>
          <w:szCs w:val="24"/>
        </w:rPr>
      </w:pPr>
      <w:r w:rsidRPr="004B2617">
        <w:rPr>
          <w:rFonts w:ascii="Times New Roman" w:eastAsia="Times New Roman" w:hAnsi="Times New Roman" w:cs="Times New Roman"/>
          <w:b/>
          <w:sz w:val="24"/>
          <w:szCs w:val="24"/>
          <w:lang w:val="fr-FR" w:eastAsia="ro-RO"/>
        </w:rPr>
        <w:t xml:space="preserve">       </w:t>
      </w:r>
      <w:r w:rsidR="0006018A" w:rsidRPr="004B2617">
        <w:rPr>
          <w:rFonts w:ascii="Times New Roman" w:eastAsia="Times New Roman" w:hAnsi="Times New Roman" w:cs="Times New Roman"/>
          <w:b/>
          <w:sz w:val="24"/>
          <w:szCs w:val="24"/>
          <w:lang w:val="fr-FR" w:eastAsia="ro-RO"/>
        </w:rPr>
        <w:t xml:space="preserve">       </w:t>
      </w:r>
      <w:r w:rsidR="009A692C" w:rsidRPr="004B2617">
        <w:rPr>
          <w:rFonts w:ascii="Times New Roman" w:eastAsia="Times New Roman" w:hAnsi="Times New Roman" w:cs="Times New Roman"/>
          <w:b/>
          <w:sz w:val="24"/>
          <w:szCs w:val="24"/>
          <w:lang w:val="fr-FR" w:eastAsia="ro-RO"/>
        </w:rPr>
        <w:t xml:space="preserve">      </w:t>
      </w:r>
      <w:r w:rsidR="00973079" w:rsidRPr="004B2617">
        <w:rPr>
          <w:rFonts w:ascii="Times New Roman" w:eastAsia="Times New Roman" w:hAnsi="Times New Roman" w:cs="Times New Roman"/>
          <w:b/>
          <w:sz w:val="24"/>
          <w:szCs w:val="24"/>
          <w:lang w:val="fr-FR" w:eastAsia="ro-RO"/>
        </w:rPr>
        <w:t>9.</w:t>
      </w:r>
      <w:r w:rsidR="009A692C" w:rsidRPr="004B2617">
        <w:rPr>
          <w:rFonts w:ascii="Times New Roman" w:eastAsia="Times New Roman" w:hAnsi="Times New Roman" w:cs="Times New Roman"/>
          <w:sz w:val="24"/>
          <w:szCs w:val="24"/>
          <w:lang w:val="fr-FR" w:eastAsia="ro-RO"/>
        </w:rPr>
        <w:t xml:space="preserve">     </w:t>
      </w:r>
      <w:r w:rsidR="004F2A8C" w:rsidRPr="004B2617">
        <w:rPr>
          <w:rFonts w:ascii="Times New Roman" w:hAnsi="Times New Roman" w:cs="Times New Roman"/>
          <w:b/>
          <w:bCs/>
          <w:sz w:val="24"/>
          <w:szCs w:val="24"/>
        </w:rPr>
        <w:t>RELAŢII PUBLICE ȘI</w:t>
      </w:r>
      <w:r w:rsidR="00870447" w:rsidRPr="004B2617">
        <w:rPr>
          <w:rFonts w:ascii="Times New Roman" w:hAnsi="Times New Roman" w:cs="Times New Roman"/>
          <w:b/>
          <w:bCs/>
          <w:sz w:val="24"/>
          <w:szCs w:val="24"/>
        </w:rPr>
        <w:t xml:space="preserve"> PURTĂTOR DE CUVÂNT</w:t>
      </w:r>
    </w:p>
    <w:p w:rsidR="00870447" w:rsidRPr="00C635B5" w:rsidRDefault="00870447" w:rsidP="00787A83">
      <w:pPr>
        <w:autoSpaceDE w:val="0"/>
        <w:autoSpaceDN w:val="0"/>
        <w:adjustRightInd w:val="0"/>
        <w:spacing w:after="0" w:line="320" w:lineRule="exact"/>
        <w:rPr>
          <w:rFonts w:ascii="Times New Roman" w:hAnsi="Times New Roman" w:cs="Times New Roman"/>
          <w:b/>
          <w:bCs/>
          <w:color w:val="FF0000"/>
          <w:sz w:val="24"/>
          <w:szCs w:val="24"/>
        </w:rPr>
      </w:pPr>
    </w:p>
    <w:p w:rsidR="00870447" w:rsidRPr="004B2617" w:rsidRDefault="00870447" w:rsidP="00787A83">
      <w:pPr>
        <w:autoSpaceDE w:val="0"/>
        <w:autoSpaceDN w:val="0"/>
        <w:adjustRightInd w:val="0"/>
        <w:spacing w:after="0" w:line="320" w:lineRule="exact"/>
        <w:ind w:firstLine="708"/>
        <w:jc w:val="both"/>
        <w:rPr>
          <w:rFonts w:ascii="Times New Roman" w:hAnsi="Times New Roman" w:cs="Times New Roman"/>
          <w:bCs/>
          <w:sz w:val="24"/>
          <w:szCs w:val="24"/>
        </w:rPr>
      </w:pPr>
      <w:r w:rsidRPr="004B2617">
        <w:rPr>
          <w:rFonts w:ascii="Times New Roman" w:hAnsi="Times New Roman" w:cs="Times New Roman"/>
          <w:bCs/>
          <w:sz w:val="24"/>
          <w:szCs w:val="24"/>
        </w:rPr>
        <w:t xml:space="preserve">În </w:t>
      </w:r>
      <w:r w:rsidR="002A007F" w:rsidRPr="004B2617">
        <w:rPr>
          <w:rFonts w:ascii="Times New Roman" w:hAnsi="Times New Roman" w:cs="Times New Roman"/>
          <w:bCs/>
          <w:sz w:val="24"/>
          <w:szCs w:val="24"/>
        </w:rPr>
        <w:t>anul</w:t>
      </w:r>
      <w:r w:rsidR="00554B2B" w:rsidRPr="004B2617">
        <w:rPr>
          <w:rFonts w:ascii="Times New Roman" w:hAnsi="Times New Roman" w:cs="Times New Roman"/>
          <w:bCs/>
          <w:sz w:val="24"/>
          <w:szCs w:val="24"/>
        </w:rPr>
        <w:t xml:space="preserve"> 20</w:t>
      </w:r>
      <w:r w:rsidR="003C1D09" w:rsidRPr="004B2617">
        <w:rPr>
          <w:rFonts w:ascii="Times New Roman" w:hAnsi="Times New Roman" w:cs="Times New Roman"/>
          <w:bCs/>
          <w:sz w:val="24"/>
          <w:szCs w:val="24"/>
        </w:rPr>
        <w:t>2</w:t>
      </w:r>
      <w:r w:rsidR="004B2617" w:rsidRPr="004B2617">
        <w:rPr>
          <w:rFonts w:ascii="Times New Roman" w:hAnsi="Times New Roman" w:cs="Times New Roman"/>
          <w:bCs/>
          <w:sz w:val="24"/>
          <w:szCs w:val="24"/>
        </w:rPr>
        <w:t>1</w:t>
      </w:r>
      <w:r w:rsidR="00554B2B" w:rsidRPr="004B2617">
        <w:rPr>
          <w:rFonts w:ascii="Times New Roman" w:hAnsi="Times New Roman" w:cs="Times New Roman"/>
          <w:bCs/>
          <w:sz w:val="24"/>
          <w:szCs w:val="24"/>
        </w:rPr>
        <w:t xml:space="preserve"> activitatea </w:t>
      </w:r>
      <w:r w:rsidRPr="004B2617">
        <w:rPr>
          <w:rFonts w:ascii="Times New Roman" w:hAnsi="Times New Roman" w:cs="Times New Roman"/>
          <w:bCs/>
          <w:sz w:val="24"/>
          <w:szCs w:val="24"/>
        </w:rPr>
        <w:t xml:space="preserve">Compartimentului </w:t>
      </w:r>
      <w:r w:rsidR="00554B2B" w:rsidRPr="004B2617">
        <w:rPr>
          <w:rFonts w:ascii="Times New Roman" w:hAnsi="Times New Roman" w:cs="Times New Roman"/>
          <w:bCs/>
          <w:sz w:val="24"/>
          <w:szCs w:val="24"/>
        </w:rPr>
        <w:t xml:space="preserve"> </w:t>
      </w:r>
      <w:r w:rsidRPr="004B2617">
        <w:rPr>
          <w:rFonts w:ascii="Times New Roman" w:hAnsi="Times New Roman" w:cs="Times New Roman"/>
          <w:bCs/>
          <w:sz w:val="24"/>
          <w:szCs w:val="24"/>
        </w:rPr>
        <w:t xml:space="preserve">Relații Publice, </w:t>
      </w:r>
      <w:r w:rsidR="00554B2B" w:rsidRPr="004B2617">
        <w:rPr>
          <w:rFonts w:ascii="Times New Roman" w:hAnsi="Times New Roman" w:cs="Times New Roman"/>
          <w:bCs/>
          <w:sz w:val="24"/>
          <w:szCs w:val="24"/>
        </w:rPr>
        <w:t>Purtător de Cuvânt a asigurat comunicarea instituţiei cu publicurile ţintă, respectiv cetăţenii, asiguraţi şi neasiguraţi, reprezentaţii media, jurnaliştii. Activitatea de comunicare cuprinde atât relaţia directă cu cetăţenii, cât şi informarea acestora prin telefon, prin intermediul site-ului şi a mijloacelor mass-media.</w:t>
      </w:r>
      <w:r w:rsidRPr="004B2617">
        <w:rPr>
          <w:sz w:val="24"/>
          <w:szCs w:val="24"/>
        </w:rPr>
        <w:t xml:space="preserve"> </w:t>
      </w:r>
      <w:r w:rsidRPr="004B2617">
        <w:rPr>
          <w:rFonts w:ascii="Times New Roman" w:hAnsi="Times New Roman" w:cs="Times New Roman"/>
          <w:bCs/>
          <w:sz w:val="24"/>
          <w:szCs w:val="24"/>
        </w:rPr>
        <w:t>În anul 20</w:t>
      </w:r>
      <w:r w:rsidR="003C1D09" w:rsidRPr="004B2617">
        <w:rPr>
          <w:rFonts w:ascii="Times New Roman" w:hAnsi="Times New Roman" w:cs="Times New Roman"/>
          <w:bCs/>
          <w:sz w:val="24"/>
          <w:szCs w:val="24"/>
        </w:rPr>
        <w:t>2</w:t>
      </w:r>
      <w:r w:rsidR="004B2617" w:rsidRPr="004B2617">
        <w:rPr>
          <w:rFonts w:ascii="Times New Roman" w:hAnsi="Times New Roman" w:cs="Times New Roman"/>
          <w:bCs/>
          <w:sz w:val="24"/>
          <w:szCs w:val="24"/>
        </w:rPr>
        <w:t>1</w:t>
      </w:r>
      <w:r w:rsidRPr="004B2617">
        <w:rPr>
          <w:rFonts w:ascii="Times New Roman" w:hAnsi="Times New Roman" w:cs="Times New Roman"/>
          <w:bCs/>
          <w:sz w:val="24"/>
          <w:szCs w:val="24"/>
        </w:rPr>
        <w:t xml:space="preserve">, mass-media a reprezentat un partener important pentru informarea corectă şi rapidă a populaţiei cu privire la drepturile </w:t>
      </w:r>
      <w:r w:rsidR="004B2617" w:rsidRPr="004B2617">
        <w:rPr>
          <w:rFonts w:ascii="Times New Roman" w:hAnsi="Times New Roman" w:cs="Times New Roman"/>
          <w:bCs/>
          <w:sz w:val="24"/>
          <w:szCs w:val="24"/>
        </w:rPr>
        <w:t>ș</w:t>
      </w:r>
      <w:r w:rsidRPr="004B2617">
        <w:rPr>
          <w:rFonts w:ascii="Times New Roman" w:hAnsi="Times New Roman" w:cs="Times New Roman"/>
          <w:bCs/>
          <w:sz w:val="24"/>
          <w:szCs w:val="24"/>
        </w:rPr>
        <w:t>i obliga</w:t>
      </w:r>
      <w:r w:rsidR="004B2617" w:rsidRPr="004B2617">
        <w:rPr>
          <w:rFonts w:ascii="Times New Roman" w:hAnsi="Times New Roman" w:cs="Times New Roman"/>
          <w:bCs/>
          <w:sz w:val="24"/>
          <w:szCs w:val="24"/>
        </w:rPr>
        <w:t>ț</w:t>
      </w:r>
      <w:r w:rsidRPr="004B2617">
        <w:rPr>
          <w:rFonts w:ascii="Times New Roman" w:hAnsi="Times New Roman" w:cs="Times New Roman"/>
          <w:bCs/>
          <w:sz w:val="24"/>
          <w:szCs w:val="24"/>
        </w:rPr>
        <w:t xml:space="preserve">iile pe care le are un asigurat </w:t>
      </w:r>
      <w:r w:rsidR="00EF38AC" w:rsidRPr="004B2617">
        <w:rPr>
          <w:rFonts w:ascii="Times New Roman" w:hAnsi="Times New Roman" w:cs="Times New Roman"/>
          <w:bCs/>
          <w:sz w:val="24"/>
          <w:szCs w:val="24"/>
        </w:rPr>
        <w:t>î</w:t>
      </w:r>
      <w:r w:rsidRPr="004B2617">
        <w:rPr>
          <w:rFonts w:ascii="Times New Roman" w:hAnsi="Times New Roman" w:cs="Times New Roman"/>
          <w:bCs/>
          <w:sz w:val="24"/>
          <w:szCs w:val="24"/>
        </w:rPr>
        <w:t>n sis</w:t>
      </w:r>
      <w:r w:rsidR="00EF38AC" w:rsidRPr="004B2617">
        <w:rPr>
          <w:rFonts w:ascii="Times New Roman" w:hAnsi="Times New Roman" w:cs="Times New Roman"/>
          <w:bCs/>
          <w:sz w:val="24"/>
          <w:szCs w:val="24"/>
        </w:rPr>
        <w:t>temul asigur</w:t>
      </w:r>
      <w:r w:rsidR="004B2617" w:rsidRPr="004B2617">
        <w:rPr>
          <w:rFonts w:ascii="Times New Roman" w:hAnsi="Times New Roman" w:cs="Times New Roman"/>
          <w:bCs/>
          <w:sz w:val="24"/>
          <w:szCs w:val="24"/>
        </w:rPr>
        <w:t>ă</w:t>
      </w:r>
      <w:r w:rsidR="00EF38AC" w:rsidRPr="004B2617">
        <w:rPr>
          <w:rFonts w:ascii="Times New Roman" w:hAnsi="Times New Roman" w:cs="Times New Roman"/>
          <w:bCs/>
          <w:sz w:val="24"/>
          <w:szCs w:val="24"/>
        </w:rPr>
        <w:t>rilor sociale de sănă</w:t>
      </w:r>
      <w:r w:rsidRPr="004B2617">
        <w:rPr>
          <w:rFonts w:ascii="Times New Roman" w:hAnsi="Times New Roman" w:cs="Times New Roman"/>
          <w:bCs/>
          <w:sz w:val="24"/>
          <w:szCs w:val="24"/>
        </w:rPr>
        <w:t>tate din Romania, a</w:t>
      </w:r>
      <w:r w:rsidR="00EF38AC" w:rsidRPr="004B2617">
        <w:rPr>
          <w:rFonts w:ascii="Times New Roman" w:hAnsi="Times New Roman" w:cs="Times New Roman"/>
          <w:bCs/>
          <w:sz w:val="24"/>
          <w:szCs w:val="24"/>
        </w:rPr>
        <w:t xml:space="preserve">ctivitatea instituţiei, </w:t>
      </w:r>
      <w:r w:rsidRPr="004B2617">
        <w:rPr>
          <w:rFonts w:ascii="Times New Roman" w:hAnsi="Times New Roman" w:cs="Times New Roman"/>
          <w:bCs/>
          <w:sz w:val="24"/>
          <w:szCs w:val="24"/>
        </w:rPr>
        <w:t>sitiuaţia economico-financiară a casei de sănătate sau a spitalelor precum şi</w:t>
      </w:r>
      <w:r w:rsidR="000C5194" w:rsidRPr="004B2617">
        <w:rPr>
          <w:rFonts w:ascii="Times New Roman" w:hAnsi="Times New Roman" w:cs="Times New Roman"/>
          <w:bCs/>
          <w:sz w:val="24"/>
          <w:szCs w:val="24"/>
        </w:rPr>
        <w:t xml:space="preserve"> la</w:t>
      </w:r>
      <w:r w:rsidRPr="004B2617">
        <w:rPr>
          <w:rFonts w:ascii="Times New Roman" w:hAnsi="Times New Roman" w:cs="Times New Roman"/>
          <w:bCs/>
          <w:sz w:val="24"/>
          <w:szCs w:val="24"/>
        </w:rPr>
        <w:t xml:space="preserve"> principalele obiective realizate. </w:t>
      </w:r>
    </w:p>
    <w:p w:rsidR="00870447" w:rsidRPr="004B2617" w:rsidRDefault="00870447" w:rsidP="00787A83">
      <w:pPr>
        <w:autoSpaceDE w:val="0"/>
        <w:autoSpaceDN w:val="0"/>
        <w:adjustRightInd w:val="0"/>
        <w:spacing w:after="0" w:line="320" w:lineRule="exact"/>
        <w:ind w:firstLine="708"/>
        <w:jc w:val="both"/>
        <w:rPr>
          <w:rFonts w:ascii="Times New Roman" w:hAnsi="Times New Roman" w:cs="Times New Roman"/>
          <w:bCs/>
          <w:sz w:val="24"/>
          <w:szCs w:val="24"/>
        </w:rPr>
      </w:pPr>
      <w:r w:rsidRPr="004B2617">
        <w:rPr>
          <w:rFonts w:ascii="Times New Roman" w:hAnsi="Times New Roman" w:cs="Times New Roman"/>
          <w:bCs/>
          <w:sz w:val="24"/>
          <w:szCs w:val="24"/>
        </w:rPr>
        <w:t>Comunicare s-a axat pe asigurarea transparenţei instituţionale, oferirea de informaţii prompte, precum şi o bună colaborare cu redacţiile publicaţiilor, posturilor de radio şi televiziu</w:t>
      </w:r>
      <w:r w:rsidR="000C5194" w:rsidRPr="004B2617">
        <w:rPr>
          <w:rFonts w:ascii="Times New Roman" w:hAnsi="Times New Roman" w:cs="Times New Roman"/>
          <w:bCs/>
          <w:sz w:val="24"/>
          <w:szCs w:val="24"/>
        </w:rPr>
        <w:t>ne locale. C</w:t>
      </w:r>
      <w:r w:rsidRPr="004B2617">
        <w:rPr>
          <w:rFonts w:ascii="Times New Roman" w:hAnsi="Times New Roman" w:cs="Times New Roman"/>
          <w:bCs/>
          <w:sz w:val="24"/>
          <w:szCs w:val="24"/>
        </w:rPr>
        <w:t xml:space="preserve">olaborarea cu mass-media s-a realizat din oficiu, prin transmiterea comunicatelor şi informaţiilor de presă sau la solicitarea jurnaliştilor. </w:t>
      </w:r>
    </w:p>
    <w:p w:rsidR="000260FA" w:rsidRPr="00FC6556" w:rsidRDefault="00870447" w:rsidP="00787A83">
      <w:pPr>
        <w:autoSpaceDE w:val="0"/>
        <w:autoSpaceDN w:val="0"/>
        <w:adjustRightInd w:val="0"/>
        <w:spacing w:after="0" w:line="320" w:lineRule="exact"/>
        <w:ind w:firstLine="708"/>
        <w:jc w:val="both"/>
        <w:rPr>
          <w:rFonts w:ascii="Times New Roman" w:hAnsi="Times New Roman" w:cs="Times New Roman"/>
          <w:bCs/>
          <w:sz w:val="24"/>
          <w:szCs w:val="24"/>
        </w:rPr>
      </w:pPr>
      <w:r w:rsidRPr="00FC6556">
        <w:rPr>
          <w:rFonts w:ascii="Times New Roman" w:hAnsi="Times New Roman" w:cs="Times New Roman"/>
          <w:bCs/>
          <w:sz w:val="24"/>
          <w:szCs w:val="24"/>
        </w:rPr>
        <w:t xml:space="preserve">Impactul mediatic avut de cele </w:t>
      </w:r>
      <w:r w:rsidR="00FC6556" w:rsidRPr="00FC6556">
        <w:rPr>
          <w:rFonts w:ascii="Times New Roman" w:hAnsi="Times New Roman" w:cs="Times New Roman"/>
          <w:bCs/>
          <w:sz w:val="24"/>
          <w:szCs w:val="24"/>
        </w:rPr>
        <w:t>193</w:t>
      </w:r>
      <w:r w:rsidRPr="00FC6556">
        <w:rPr>
          <w:rFonts w:ascii="Times New Roman" w:hAnsi="Times New Roman" w:cs="Times New Roman"/>
          <w:bCs/>
          <w:sz w:val="24"/>
          <w:szCs w:val="24"/>
        </w:rPr>
        <w:t xml:space="preserve"> de apari</w:t>
      </w:r>
      <w:r w:rsidR="005765F3" w:rsidRPr="00FC6556">
        <w:rPr>
          <w:rFonts w:ascii="Times New Roman" w:hAnsi="Times New Roman" w:cs="Times New Roman"/>
          <w:bCs/>
          <w:sz w:val="24"/>
          <w:szCs w:val="24"/>
        </w:rPr>
        <w:t>ții în</w:t>
      </w:r>
      <w:r w:rsidRPr="00FC6556">
        <w:rPr>
          <w:rFonts w:ascii="Times New Roman" w:hAnsi="Times New Roman" w:cs="Times New Roman"/>
          <w:bCs/>
          <w:sz w:val="24"/>
          <w:szCs w:val="24"/>
        </w:rPr>
        <w:t xml:space="preserve"> presa scrisa/ Radio/TV care au făcut referire directă la casa de asigurări de sănătate şi la sistemul de asigurări de sănătate a fost un</w:t>
      </w:r>
      <w:r w:rsidR="00CC77D2" w:rsidRPr="00FC6556">
        <w:rPr>
          <w:rFonts w:ascii="Times New Roman" w:hAnsi="Times New Roman" w:cs="Times New Roman"/>
          <w:bCs/>
          <w:sz w:val="24"/>
          <w:szCs w:val="24"/>
        </w:rPr>
        <w:t xml:space="preserve">ul pozitiv. </w:t>
      </w:r>
      <w:r w:rsidR="00FC6556">
        <w:rPr>
          <w:rFonts w:ascii="Times New Roman" w:hAnsi="Times New Roman" w:cs="Times New Roman"/>
          <w:bCs/>
          <w:sz w:val="24"/>
          <w:szCs w:val="24"/>
        </w:rPr>
        <w:t>P</w:t>
      </w:r>
      <w:r w:rsidRPr="00FC6556">
        <w:rPr>
          <w:rFonts w:ascii="Times New Roman" w:hAnsi="Times New Roman" w:cs="Times New Roman"/>
          <w:bCs/>
          <w:sz w:val="24"/>
          <w:szCs w:val="24"/>
        </w:rPr>
        <w:t xml:space="preserve">rin intermediul emisiunilor televizate </w:t>
      </w:r>
      <w:r w:rsidR="00FC6556">
        <w:rPr>
          <w:rFonts w:ascii="Times New Roman" w:hAnsi="Times New Roman" w:cs="Times New Roman"/>
          <w:bCs/>
          <w:sz w:val="24"/>
          <w:szCs w:val="24"/>
        </w:rPr>
        <w:t>s-a</w:t>
      </w:r>
      <w:r w:rsidR="003C1D09" w:rsidRPr="00FC6556">
        <w:rPr>
          <w:rFonts w:ascii="Times New Roman" w:hAnsi="Times New Roman" w:cs="Times New Roman"/>
          <w:bCs/>
          <w:sz w:val="24"/>
          <w:szCs w:val="24"/>
        </w:rPr>
        <w:t xml:space="preserve"> urmă</w:t>
      </w:r>
      <w:r w:rsidRPr="00FC6556">
        <w:rPr>
          <w:rFonts w:ascii="Times New Roman" w:hAnsi="Times New Roman" w:cs="Times New Roman"/>
          <w:bCs/>
          <w:sz w:val="24"/>
          <w:szCs w:val="24"/>
        </w:rPr>
        <w:t xml:space="preserve">rit informarea corectă </w:t>
      </w:r>
      <w:r w:rsidR="000260FA" w:rsidRPr="00FC6556">
        <w:rPr>
          <w:rFonts w:ascii="Times New Roman" w:hAnsi="Times New Roman" w:cs="Times New Roman"/>
          <w:bCs/>
          <w:sz w:val="24"/>
          <w:szCs w:val="24"/>
        </w:rPr>
        <w:t>şi în timp real a asiguraţilor.</w:t>
      </w:r>
    </w:p>
    <w:p w:rsidR="00554B2B" w:rsidRPr="00FC6556" w:rsidRDefault="00870447" w:rsidP="00787A83">
      <w:pPr>
        <w:autoSpaceDE w:val="0"/>
        <w:autoSpaceDN w:val="0"/>
        <w:adjustRightInd w:val="0"/>
        <w:spacing w:after="0" w:line="320" w:lineRule="exact"/>
        <w:ind w:firstLine="708"/>
        <w:jc w:val="both"/>
        <w:rPr>
          <w:rFonts w:ascii="Times New Roman" w:hAnsi="Times New Roman" w:cs="Times New Roman"/>
          <w:bCs/>
          <w:sz w:val="24"/>
          <w:szCs w:val="24"/>
        </w:rPr>
      </w:pPr>
      <w:r w:rsidRPr="00FC6556">
        <w:rPr>
          <w:rFonts w:ascii="Times New Roman" w:hAnsi="Times New Roman" w:cs="Times New Roman"/>
          <w:bCs/>
          <w:sz w:val="24"/>
          <w:szCs w:val="24"/>
        </w:rPr>
        <w:t>Informarea asiguraţilor, angajatorilor şi furnizorilor de servicii medicale privind condiţiile de acordare a asistenţei medicale în sistemul de asigurări de sănătate, prevăzute în Contractul Cadru şi Normele de aplicare a acestuia s-a mai realizat</w:t>
      </w:r>
      <w:r w:rsidR="003C1D09" w:rsidRPr="00FC6556">
        <w:rPr>
          <w:rFonts w:ascii="Times New Roman" w:hAnsi="Times New Roman" w:cs="Times New Roman"/>
          <w:bCs/>
          <w:sz w:val="24"/>
          <w:szCs w:val="24"/>
        </w:rPr>
        <w:t xml:space="preserve"> și</w:t>
      </w:r>
      <w:r w:rsidRPr="00FC6556">
        <w:rPr>
          <w:rFonts w:ascii="Times New Roman" w:hAnsi="Times New Roman" w:cs="Times New Roman"/>
          <w:bCs/>
          <w:sz w:val="24"/>
          <w:szCs w:val="24"/>
        </w:rPr>
        <w:t xml:space="preserve"> prin intermediul liniei telefonice gratuite, TELVERDE, prin intermediul discuţiilor directe-audienţelor dar şi prin intermediul corespondenţei purtate cu asiguraţii şi furnizorii de servicii medicale.</w:t>
      </w:r>
    </w:p>
    <w:p w:rsidR="004D534A" w:rsidRPr="00C635B5" w:rsidRDefault="004D534A" w:rsidP="00787A83">
      <w:pPr>
        <w:autoSpaceDE w:val="0"/>
        <w:autoSpaceDN w:val="0"/>
        <w:adjustRightInd w:val="0"/>
        <w:spacing w:after="0" w:line="320" w:lineRule="exact"/>
        <w:ind w:firstLine="708"/>
        <w:jc w:val="both"/>
        <w:rPr>
          <w:rFonts w:ascii="Times New Roman" w:hAnsi="Times New Roman" w:cs="Times New Roman"/>
          <w:bCs/>
          <w:color w:val="FF0000"/>
          <w:sz w:val="24"/>
          <w:szCs w:val="24"/>
        </w:rPr>
      </w:pPr>
    </w:p>
    <w:p w:rsidR="000260FA" w:rsidRDefault="009D2BDA" w:rsidP="00870447">
      <w:pPr>
        <w:autoSpaceDE w:val="0"/>
        <w:autoSpaceDN w:val="0"/>
        <w:adjustRightInd w:val="0"/>
        <w:spacing w:after="0" w:line="240" w:lineRule="auto"/>
        <w:ind w:firstLine="708"/>
        <w:jc w:val="both"/>
        <w:rPr>
          <w:rFonts w:ascii="Times New Roman" w:hAnsi="Times New Roman" w:cs="Times New Roman"/>
          <w:bCs/>
          <w:color w:val="FF0000"/>
          <w:sz w:val="24"/>
          <w:szCs w:val="24"/>
        </w:rPr>
      </w:pPr>
      <w:r>
        <w:rPr>
          <w:noProof/>
          <w:lang w:val="en-US"/>
        </w:rPr>
        <w:drawing>
          <wp:inline distT="0" distB="0" distL="0" distR="0" wp14:anchorId="1A485C1C" wp14:editId="65025056">
            <wp:extent cx="4781550" cy="23145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3752" w:rsidRPr="00C635B5" w:rsidRDefault="00C23752" w:rsidP="00870447">
      <w:pPr>
        <w:autoSpaceDE w:val="0"/>
        <w:autoSpaceDN w:val="0"/>
        <w:adjustRightInd w:val="0"/>
        <w:spacing w:after="0" w:line="240" w:lineRule="auto"/>
        <w:ind w:firstLine="708"/>
        <w:jc w:val="both"/>
        <w:rPr>
          <w:rFonts w:ascii="Times New Roman" w:hAnsi="Times New Roman" w:cs="Times New Roman"/>
          <w:bCs/>
          <w:color w:val="FF0000"/>
          <w:sz w:val="24"/>
          <w:szCs w:val="24"/>
        </w:rPr>
      </w:pPr>
    </w:p>
    <w:p w:rsidR="000260FA" w:rsidRPr="00C635B5" w:rsidRDefault="000260FA" w:rsidP="00A40135">
      <w:pPr>
        <w:autoSpaceDE w:val="0"/>
        <w:autoSpaceDN w:val="0"/>
        <w:adjustRightInd w:val="0"/>
        <w:spacing w:after="0" w:line="240" w:lineRule="auto"/>
        <w:ind w:firstLine="360"/>
        <w:jc w:val="both"/>
        <w:rPr>
          <w:rFonts w:ascii="Times New Roman" w:hAnsi="Times New Roman" w:cs="Times New Roman"/>
          <w:bCs/>
          <w:color w:val="FF0000"/>
          <w:sz w:val="24"/>
          <w:szCs w:val="24"/>
        </w:rPr>
      </w:pPr>
    </w:p>
    <w:p w:rsidR="00554B2B" w:rsidRPr="00AE4317" w:rsidRDefault="00870447" w:rsidP="00787A83">
      <w:pPr>
        <w:autoSpaceDE w:val="0"/>
        <w:autoSpaceDN w:val="0"/>
        <w:adjustRightInd w:val="0"/>
        <w:spacing w:after="0" w:line="320" w:lineRule="exact"/>
        <w:ind w:firstLine="360"/>
        <w:jc w:val="both"/>
        <w:rPr>
          <w:rFonts w:ascii="Times New Roman" w:hAnsi="Times New Roman" w:cs="Times New Roman"/>
          <w:bCs/>
          <w:sz w:val="24"/>
          <w:szCs w:val="24"/>
        </w:rPr>
      </w:pPr>
      <w:r w:rsidRPr="00AE4317">
        <w:rPr>
          <w:rFonts w:ascii="Times New Roman" w:hAnsi="Times New Roman" w:cs="Times New Roman"/>
          <w:bCs/>
          <w:sz w:val="24"/>
          <w:szCs w:val="24"/>
        </w:rPr>
        <w:lastRenderedPageBreak/>
        <w:t xml:space="preserve">Compartimentului  Relații Publice, Purtător de Cuvânt </w:t>
      </w:r>
      <w:r w:rsidR="00554B2B" w:rsidRPr="00AE4317">
        <w:rPr>
          <w:rFonts w:ascii="Times New Roman" w:hAnsi="Times New Roman" w:cs="Times New Roman"/>
          <w:bCs/>
          <w:sz w:val="24"/>
          <w:szCs w:val="24"/>
        </w:rPr>
        <w:t>a desfăşurat următoarele activităţi:</w:t>
      </w:r>
    </w:p>
    <w:p w:rsidR="00554B2B" w:rsidRPr="00AE4317" w:rsidRDefault="00554B2B" w:rsidP="00787A83">
      <w:pPr>
        <w:pStyle w:val="ListParagraph"/>
        <w:numPr>
          <w:ilvl w:val="0"/>
          <w:numId w:val="5"/>
        </w:numPr>
        <w:autoSpaceDE w:val="0"/>
        <w:autoSpaceDN w:val="0"/>
        <w:adjustRightInd w:val="0"/>
        <w:spacing w:after="0" w:line="320" w:lineRule="exact"/>
        <w:jc w:val="both"/>
        <w:rPr>
          <w:rFonts w:ascii="Times New Roman" w:hAnsi="Times New Roman" w:cs="Times New Roman"/>
          <w:bCs/>
          <w:sz w:val="24"/>
          <w:szCs w:val="24"/>
        </w:rPr>
      </w:pPr>
      <w:r w:rsidRPr="00AE4317">
        <w:rPr>
          <w:rFonts w:ascii="Times New Roman" w:hAnsi="Times New Roman" w:cs="Times New Roman"/>
          <w:bCs/>
          <w:sz w:val="24"/>
          <w:szCs w:val="24"/>
        </w:rPr>
        <w:t>Rea</w:t>
      </w:r>
      <w:r w:rsidR="00870447" w:rsidRPr="00AE4317">
        <w:rPr>
          <w:rFonts w:ascii="Times New Roman" w:hAnsi="Times New Roman" w:cs="Times New Roman"/>
          <w:bCs/>
          <w:sz w:val="24"/>
          <w:szCs w:val="24"/>
        </w:rPr>
        <w:t>lizarea Revistei presei locale;</w:t>
      </w:r>
    </w:p>
    <w:p w:rsidR="00554B2B" w:rsidRPr="00AE4317" w:rsidRDefault="00554B2B" w:rsidP="00787A83">
      <w:pPr>
        <w:pStyle w:val="ListParagraph"/>
        <w:numPr>
          <w:ilvl w:val="0"/>
          <w:numId w:val="5"/>
        </w:numPr>
        <w:autoSpaceDE w:val="0"/>
        <w:autoSpaceDN w:val="0"/>
        <w:adjustRightInd w:val="0"/>
        <w:spacing w:after="0" w:line="320" w:lineRule="exact"/>
        <w:jc w:val="both"/>
        <w:rPr>
          <w:rFonts w:ascii="Times New Roman" w:hAnsi="Times New Roman" w:cs="Times New Roman"/>
          <w:bCs/>
          <w:sz w:val="24"/>
          <w:szCs w:val="24"/>
        </w:rPr>
      </w:pPr>
      <w:r w:rsidRPr="00AE4317">
        <w:rPr>
          <w:rFonts w:ascii="Times New Roman" w:hAnsi="Times New Roman" w:cs="Times New Roman"/>
          <w:bCs/>
          <w:sz w:val="24"/>
          <w:szCs w:val="24"/>
        </w:rPr>
        <w:t>Realiza</w:t>
      </w:r>
      <w:r w:rsidR="00870447" w:rsidRPr="00AE4317">
        <w:rPr>
          <w:rFonts w:ascii="Times New Roman" w:hAnsi="Times New Roman" w:cs="Times New Roman"/>
          <w:bCs/>
          <w:sz w:val="24"/>
          <w:szCs w:val="24"/>
        </w:rPr>
        <w:t>rea lunar</w:t>
      </w:r>
      <w:r w:rsidR="003C1D09" w:rsidRPr="00AE4317">
        <w:rPr>
          <w:rFonts w:ascii="Times New Roman" w:hAnsi="Times New Roman" w:cs="Times New Roman"/>
          <w:bCs/>
          <w:sz w:val="24"/>
          <w:szCs w:val="24"/>
        </w:rPr>
        <w:t>ă</w:t>
      </w:r>
      <w:r w:rsidR="00870447" w:rsidRPr="00AE4317">
        <w:rPr>
          <w:rFonts w:ascii="Times New Roman" w:hAnsi="Times New Roman" w:cs="Times New Roman"/>
          <w:bCs/>
          <w:sz w:val="24"/>
          <w:szCs w:val="24"/>
        </w:rPr>
        <w:t xml:space="preserve"> a analizei imaginii C</w:t>
      </w:r>
      <w:r w:rsidRPr="00AE4317">
        <w:rPr>
          <w:rFonts w:ascii="Times New Roman" w:hAnsi="Times New Roman" w:cs="Times New Roman"/>
          <w:bCs/>
          <w:sz w:val="24"/>
          <w:szCs w:val="24"/>
        </w:rPr>
        <w:t>AS în presă;</w:t>
      </w:r>
    </w:p>
    <w:p w:rsidR="00554B2B" w:rsidRPr="00AE4317" w:rsidRDefault="00554B2B" w:rsidP="00787A83">
      <w:pPr>
        <w:pStyle w:val="ListParagraph"/>
        <w:numPr>
          <w:ilvl w:val="0"/>
          <w:numId w:val="5"/>
        </w:numPr>
        <w:autoSpaceDE w:val="0"/>
        <w:autoSpaceDN w:val="0"/>
        <w:adjustRightInd w:val="0"/>
        <w:spacing w:after="0" w:line="320" w:lineRule="exact"/>
        <w:ind w:left="0" w:firstLine="360"/>
        <w:jc w:val="both"/>
        <w:rPr>
          <w:rFonts w:ascii="Times New Roman" w:hAnsi="Times New Roman" w:cs="Times New Roman"/>
          <w:bCs/>
          <w:sz w:val="24"/>
          <w:szCs w:val="24"/>
        </w:rPr>
      </w:pPr>
      <w:r w:rsidRPr="00AE4317">
        <w:rPr>
          <w:rFonts w:ascii="Times New Roman" w:hAnsi="Times New Roman" w:cs="Times New Roman"/>
          <w:bCs/>
          <w:sz w:val="24"/>
          <w:szCs w:val="24"/>
        </w:rPr>
        <w:t xml:space="preserve"> Menţinerea relaţiei cu jurnaliştii şi furnizarea constantă de informaţii la solicitarea acestora;</w:t>
      </w:r>
    </w:p>
    <w:p w:rsidR="00554B2B" w:rsidRPr="00AE4317" w:rsidRDefault="00554B2B" w:rsidP="00787A83">
      <w:pPr>
        <w:pStyle w:val="ListParagraph"/>
        <w:numPr>
          <w:ilvl w:val="0"/>
          <w:numId w:val="5"/>
        </w:numPr>
        <w:autoSpaceDE w:val="0"/>
        <w:autoSpaceDN w:val="0"/>
        <w:adjustRightInd w:val="0"/>
        <w:spacing w:after="0" w:line="320" w:lineRule="exact"/>
        <w:ind w:left="0" w:firstLine="360"/>
        <w:jc w:val="both"/>
        <w:rPr>
          <w:rFonts w:ascii="Times New Roman" w:hAnsi="Times New Roman" w:cs="Times New Roman"/>
          <w:bCs/>
          <w:sz w:val="24"/>
          <w:szCs w:val="24"/>
        </w:rPr>
      </w:pPr>
      <w:r w:rsidRPr="00AE4317">
        <w:rPr>
          <w:rFonts w:ascii="Times New Roman" w:hAnsi="Times New Roman" w:cs="Times New Roman"/>
          <w:bCs/>
          <w:sz w:val="24"/>
          <w:szCs w:val="24"/>
        </w:rPr>
        <w:t>Menţinerea relaţiei cu asiguraţii pe liniile telefonice</w:t>
      </w:r>
      <w:r w:rsidR="00C23752">
        <w:rPr>
          <w:rFonts w:ascii="Times New Roman" w:hAnsi="Times New Roman" w:cs="Times New Roman"/>
          <w:bCs/>
          <w:sz w:val="24"/>
          <w:szCs w:val="24"/>
        </w:rPr>
        <w:t>,</w:t>
      </w:r>
      <w:r w:rsidRPr="00AE4317">
        <w:rPr>
          <w:rFonts w:ascii="Times New Roman" w:hAnsi="Times New Roman" w:cs="Times New Roman"/>
          <w:bCs/>
          <w:sz w:val="24"/>
          <w:szCs w:val="24"/>
        </w:rPr>
        <w:t xml:space="preserve"> prin acor</w:t>
      </w:r>
      <w:r w:rsidR="00870447" w:rsidRPr="00AE4317">
        <w:rPr>
          <w:rFonts w:ascii="Times New Roman" w:hAnsi="Times New Roman" w:cs="Times New Roman"/>
          <w:bCs/>
          <w:sz w:val="24"/>
          <w:szCs w:val="24"/>
        </w:rPr>
        <w:t>darea de informaţii la sediul C</w:t>
      </w:r>
      <w:r w:rsidRPr="00AE4317">
        <w:rPr>
          <w:rFonts w:ascii="Times New Roman" w:hAnsi="Times New Roman" w:cs="Times New Roman"/>
          <w:bCs/>
          <w:sz w:val="24"/>
          <w:szCs w:val="24"/>
        </w:rPr>
        <w:t>AS</w:t>
      </w:r>
      <w:r w:rsidR="00C23752">
        <w:rPr>
          <w:rFonts w:ascii="Times New Roman" w:hAnsi="Times New Roman" w:cs="Times New Roman"/>
          <w:bCs/>
          <w:sz w:val="24"/>
          <w:szCs w:val="24"/>
        </w:rPr>
        <w:t>, precum și prin actualizarea informațiilor postate pe site</w:t>
      </w:r>
      <w:r w:rsidRPr="00AE4317">
        <w:rPr>
          <w:rFonts w:ascii="Times New Roman" w:hAnsi="Times New Roman" w:cs="Times New Roman"/>
          <w:bCs/>
          <w:sz w:val="24"/>
          <w:szCs w:val="24"/>
        </w:rPr>
        <w:t>;</w:t>
      </w:r>
    </w:p>
    <w:p w:rsidR="00554B2B" w:rsidRDefault="00554B2B" w:rsidP="00787A83">
      <w:pPr>
        <w:pStyle w:val="ListParagraph"/>
        <w:numPr>
          <w:ilvl w:val="0"/>
          <w:numId w:val="5"/>
        </w:numPr>
        <w:autoSpaceDE w:val="0"/>
        <w:autoSpaceDN w:val="0"/>
        <w:adjustRightInd w:val="0"/>
        <w:spacing w:after="0" w:line="320" w:lineRule="exact"/>
        <w:ind w:left="0" w:firstLine="360"/>
        <w:jc w:val="both"/>
        <w:rPr>
          <w:rFonts w:ascii="Times New Roman" w:hAnsi="Times New Roman" w:cs="Times New Roman"/>
          <w:bCs/>
          <w:sz w:val="24"/>
          <w:szCs w:val="24"/>
        </w:rPr>
      </w:pPr>
      <w:r w:rsidRPr="00AE4317">
        <w:rPr>
          <w:rFonts w:ascii="Times New Roman" w:hAnsi="Times New Roman" w:cs="Times New Roman"/>
          <w:bCs/>
          <w:sz w:val="24"/>
          <w:szCs w:val="24"/>
        </w:rPr>
        <w:t>Formularea răspunsurilor la solicitările scrise (e-mail-uri şi petiţii) ale cetăţenilor şi transmiterea lor în termenul legal;</w:t>
      </w:r>
    </w:p>
    <w:p w:rsidR="000B38B3" w:rsidRPr="000B38B3" w:rsidRDefault="000B38B3" w:rsidP="000B38B3">
      <w:pPr>
        <w:pStyle w:val="ListParagraph"/>
        <w:numPr>
          <w:ilvl w:val="0"/>
          <w:numId w:val="5"/>
        </w:numPr>
        <w:ind w:left="0" w:firstLine="360"/>
        <w:rPr>
          <w:rFonts w:ascii="Times New Roman" w:hAnsi="Times New Roman" w:cs="Times New Roman"/>
          <w:bCs/>
          <w:sz w:val="24"/>
          <w:szCs w:val="24"/>
        </w:rPr>
      </w:pPr>
      <w:r w:rsidRPr="000B38B3">
        <w:rPr>
          <w:rFonts w:ascii="Times New Roman" w:hAnsi="Times New Roman" w:cs="Times New Roman"/>
          <w:bCs/>
          <w:sz w:val="24"/>
          <w:szCs w:val="24"/>
        </w:rPr>
        <w:t>Soluționează cererile depuse de asigurați privind Lista serviciilor medicale, medicamentelor şi dispozitivelor medicale decontate din Fondul naţional unic de asigurări sociale de sănătate în anul precedent.</w:t>
      </w:r>
    </w:p>
    <w:p w:rsidR="00554B2B" w:rsidRPr="00AE4317" w:rsidRDefault="00554B2B" w:rsidP="00787A83">
      <w:pPr>
        <w:pStyle w:val="ListParagraph"/>
        <w:numPr>
          <w:ilvl w:val="0"/>
          <w:numId w:val="5"/>
        </w:numPr>
        <w:autoSpaceDE w:val="0"/>
        <w:autoSpaceDN w:val="0"/>
        <w:adjustRightInd w:val="0"/>
        <w:spacing w:after="0" w:line="320" w:lineRule="exact"/>
        <w:ind w:left="0" w:firstLine="360"/>
        <w:jc w:val="both"/>
        <w:rPr>
          <w:rFonts w:ascii="Times New Roman" w:hAnsi="Times New Roman" w:cs="Times New Roman"/>
          <w:bCs/>
          <w:sz w:val="24"/>
          <w:szCs w:val="24"/>
        </w:rPr>
      </w:pPr>
      <w:r w:rsidRPr="00AE4317">
        <w:rPr>
          <w:rFonts w:ascii="Times New Roman" w:hAnsi="Times New Roman" w:cs="Times New Roman"/>
          <w:bCs/>
          <w:sz w:val="24"/>
          <w:szCs w:val="24"/>
        </w:rPr>
        <w:t>Înregistrarea şi transmiterea răspunsurilor la cererile formulate în baza Legii 544/2001 privind liberul acces la informaţiile de interes public;</w:t>
      </w:r>
    </w:p>
    <w:p w:rsidR="00554B2B" w:rsidRPr="00AE4317" w:rsidRDefault="00554B2B" w:rsidP="00787A83">
      <w:pPr>
        <w:pStyle w:val="ListParagraph"/>
        <w:numPr>
          <w:ilvl w:val="0"/>
          <w:numId w:val="5"/>
        </w:numPr>
        <w:autoSpaceDE w:val="0"/>
        <w:autoSpaceDN w:val="0"/>
        <w:adjustRightInd w:val="0"/>
        <w:spacing w:after="0" w:line="320" w:lineRule="exact"/>
        <w:jc w:val="both"/>
        <w:rPr>
          <w:rFonts w:ascii="Times New Roman" w:hAnsi="Times New Roman" w:cs="Times New Roman"/>
          <w:bCs/>
          <w:sz w:val="24"/>
          <w:szCs w:val="24"/>
        </w:rPr>
      </w:pPr>
      <w:r w:rsidRPr="00AE4317">
        <w:rPr>
          <w:rFonts w:ascii="Times New Roman" w:hAnsi="Times New Roman" w:cs="Times New Roman"/>
          <w:bCs/>
          <w:sz w:val="24"/>
          <w:szCs w:val="24"/>
        </w:rPr>
        <w:t>Semnalarea periodică a necesităţii actua</w:t>
      </w:r>
      <w:r w:rsidR="00870447" w:rsidRPr="00AE4317">
        <w:rPr>
          <w:rFonts w:ascii="Times New Roman" w:hAnsi="Times New Roman" w:cs="Times New Roman"/>
          <w:bCs/>
          <w:sz w:val="24"/>
          <w:szCs w:val="24"/>
        </w:rPr>
        <w:t>lizării datelor de pe site-ul</w:t>
      </w:r>
      <w:r w:rsidR="00FA4AE4" w:rsidRPr="00AE4317">
        <w:rPr>
          <w:rFonts w:ascii="Times New Roman" w:hAnsi="Times New Roman" w:cs="Times New Roman"/>
          <w:bCs/>
          <w:sz w:val="24"/>
          <w:szCs w:val="24"/>
        </w:rPr>
        <w:t xml:space="preserve"> instituției</w:t>
      </w:r>
      <w:r w:rsidRPr="00AE4317">
        <w:rPr>
          <w:rFonts w:ascii="Times New Roman" w:hAnsi="Times New Roman" w:cs="Times New Roman"/>
          <w:bCs/>
          <w:sz w:val="24"/>
          <w:szCs w:val="24"/>
        </w:rPr>
        <w:t>;</w:t>
      </w:r>
    </w:p>
    <w:p w:rsidR="00870447" w:rsidRDefault="00554B2B" w:rsidP="00787A83">
      <w:pPr>
        <w:pStyle w:val="ListParagraph"/>
        <w:numPr>
          <w:ilvl w:val="0"/>
          <w:numId w:val="5"/>
        </w:numPr>
        <w:autoSpaceDE w:val="0"/>
        <w:autoSpaceDN w:val="0"/>
        <w:adjustRightInd w:val="0"/>
        <w:spacing w:after="0" w:line="320" w:lineRule="exact"/>
        <w:jc w:val="both"/>
        <w:rPr>
          <w:rFonts w:ascii="Times New Roman" w:hAnsi="Times New Roman" w:cs="Times New Roman"/>
          <w:bCs/>
          <w:sz w:val="24"/>
          <w:szCs w:val="24"/>
        </w:rPr>
      </w:pPr>
      <w:r w:rsidRPr="00AE4317">
        <w:rPr>
          <w:rFonts w:ascii="Times New Roman" w:hAnsi="Times New Roman" w:cs="Times New Roman"/>
          <w:bCs/>
          <w:sz w:val="24"/>
          <w:szCs w:val="24"/>
        </w:rPr>
        <w:t xml:space="preserve">Elaborarea Sintezei audienţelor, petiţiilor şi apelurilor TELVERDE, </w:t>
      </w:r>
    </w:p>
    <w:p w:rsidR="00414D6C" w:rsidRPr="00414D6C" w:rsidRDefault="00414D6C" w:rsidP="00414D6C">
      <w:pPr>
        <w:pStyle w:val="ListParagraph"/>
        <w:numPr>
          <w:ilvl w:val="0"/>
          <w:numId w:val="5"/>
        </w:numPr>
        <w:autoSpaceDE w:val="0"/>
        <w:autoSpaceDN w:val="0"/>
        <w:adjustRightInd w:val="0"/>
        <w:spacing w:after="0" w:line="320" w:lineRule="exact"/>
        <w:ind w:left="0" w:firstLine="360"/>
        <w:jc w:val="both"/>
        <w:rPr>
          <w:rFonts w:ascii="Times New Roman" w:hAnsi="Times New Roman" w:cs="Times New Roman"/>
          <w:bCs/>
          <w:sz w:val="24"/>
          <w:szCs w:val="24"/>
        </w:rPr>
      </w:pPr>
      <w:r w:rsidRPr="00414D6C">
        <w:rPr>
          <w:rFonts w:ascii="Times New Roman" w:hAnsi="Times New Roman" w:cs="Times New Roman"/>
          <w:bCs/>
          <w:sz w:val="24"/>
          <w:szCs w:val="24"/>
        </w:rPr>
        <w:t xml:space="preserve">Elaborarea de ştiri şi informaţii din activitatea casei de asigurări de sănătate care sunt utile pentru imaginea acesteia și difuzarea acestora spre publicare în toate canalele media, </w:t>
      </w:r>
    </w:p>
    <w:p w:rsidR="000B38B3" w:rsidRDefault="00554B2B" w:rsidP="00170798">
      <w:pPr>
        <w:autoSpaceDE w:val="0"/>
        <w:autoSpaceDN w:val="0"/>
        <w:adjustRightInd w:val="0"/>
        <w:spacing w:after="0" w:line="320" w:lineRule="exact"/>
        <w:ind w:firstLine="360"/>
        <w:jc w:val="both"/>
        <w:rPr>
          <w:rFonts w:ascii="Times New Roman" w:hAnsi="Times New Roman" w:cs="Times New Roman"/>
          <w:bCs/>
          <w:sz w:val="24"/>
          <w:szCs w:val="24"/>
        </w:rPr>
      </w:pPr>
      <w:r w:rsidRPr="00AE4317">
        <w:rPr>
          <w:rFonts w:ascii="Times New Roman" w:hAnsi="Times New Roman" w:cs="Times New Roman"/>
          <w:bCs/>
          <w:sz w:val="24"/>
          <w:szCs w:val="24"/>
        </w:rPr>
        <w:t>Activitatea de relaţii public</w:t>
      </w:r>
      <w:r w:rsidR="00870447" w:rsidRPr="00AE4317">
        <w:rPr>
          <w:rFonts w:ascii="Times New Roman" w:hAnsi="Times New Roman" w:cs="Times New Roman"/>
          <w:bCs/>
          <w:sz w:val="24"/>
          <w:szCs w:val="24"/>
        </w:rPr>
        <w:t>e la nivelul C</w:t>
      </w:r>
      <w:r w:rsidRPr="00AE4317">
        <w:rPr>
          <w:rFonts w:ascii="Times New Roman" w:hAnsi="Times New Roman" w:cs="Times New Roman"/>
          <w:bCs/>
          <w:sz w:val="24"/>
          <w:szCs w:val="24"/>
        </w:rPr>
        <w:t>AS</w:t>
      </w:r>
      <w:r w:rsidR="00870447" w:rsidRPr="00AE4317">
        <w:rPr>
          <w:rFonts w:ascii="Times New Roman" w:hAnsi="Times New Roman" w:cs="Times New Roman"/>
          <w:bCs/>
          <w:sz w:val="24"/>
          <w:szCs w:val="24"/>
        </w:rPr>
        <w:t xml:space="preserve"> Olt</w:t>
      </w:r>
      <w:r w:rsidRPr="00AE4317">
        <w:rPr>
          <w:rFonts w:ascii="Times New Roman" w:hAnsi="Times New Roman" w:cs="Times New Roman"/>
          <w:bCs/>
          <w:sz w:val="24"/>
          <w:szCs w:val="24"/>
        </w:rPr>
        <w:t xml:space="preserve"> s-a concretizat în soluţionarea a </w:t>
      </w:r>
      <w:r w:rsidR="00AE4317" w:rsidRPr="00AE4317">
        <w:rPr>
          <w:rFonts w:ascii="Times New Roman" w:hAnsi="Times New Roman" w:cs="Times New Roman"/>
          <w:bCs/>
          <w:sz w:val="24"/>
          <w:szCs w:val="24"/>
        </w:rPr>
        <w:t>566</w:t>
      </w:r>
      <w:r w:rsidR="003C1D09" w:rsidRPr="00AE4317">
        <w:rPr>
          <w:rFonts w:ascii="Times New Roman" w:hAnsi="Times New Roman" w:cs="Times New Roman"/>
          <w:bCs/>
          <w:sz w:val="24"/>
          <w:szCs w:val="24"/>
        </w:rPr>
        <w:t xml:space="preserve"> </w:t>
      </w:r>
      <w:r w:rsidRPr="00AE4317">
        <w:rPr>
          <w:rFonts w:ascii="Times New Roman" w:hAnsi="Times New Roman" w:cs="Times New Roman"/>
          <w:bCs/>
          <w:sz w:val="24"/>
          <w:szCs w:val="24"/>
        </w:rPr>
        <w:t>solicitări ale asiguraţilor, din care:</w:t>
      </w:r>
      <w:r w:rsidR="00651DC8" w:rsidRPr="00AE4317">
        <w:rPr>
          <w:rFonts w:ascii="Times New Roman" w:hAnsi="Times New Roman" w:cs="Times New Roman"/>
          <w:bCs/>
          <w:sz w:val="24"/>
          <w:szCs w:val="24"/>
        </w:rPr>
        <w:t xml:space="preserve"> - </w:t>
      </w:r>
      <w:r w:rsidR="00AE4317" w:rsidRPr="00AE4317">
        <w:rPr>
          <w:rFonts w:ascii="Times New Roman" w:hAnsi="Times New Roman" w:cs="Times New Roman"/>
          <w:bCs/>
          <w:sz w:val="24"/>
          <w:szCs w:val="24"/>
        </w:rPr>
        <w:t>416</w:t>
      </w:r>
      <w:r w:rsidR="00651DC8" w:rsidRPr="00AE4317">
        <w:rPr>
          <w:rFonts w:ascii="Times New Roman" w:hAnsi="Times New Roman" w:cs="Times New Roman"/>
          <w:bCs/>
          <w:sz w:val="24"/>
          <w:szCs w:val="24"/>
        </w:rPr>
        <w:t xml:space="preserve"> apeluri Telverde</w:t>
      </w:r>
      <w:r w:rsidR="00170798" w:rsidRPr="00AE4317">
        <w:rPr>
          <w:rFonts w:ascii="Times New Roman" w:hAnsi="Times New Roman" w:cs="Times New Roman"/>
          <w:bCs/>
          <w:sz w:val="24"/>
          <w:szCs w:val="24"/>
        </w:rPr>
        <w:t>,</w:t>
      </w:r>
      <w:r w:rsidRPr="00AE4317">
        <w:rPr>
          <w:rFonts w:ascii="Times New Roman" w:hAnsi="Times New Roman" w:cs="Times New Roman"/>
          <w:bCs/>
          <w:sz w:val="24"/>
          <w:szCs w:val="24"/>
        </w:rPr>
        <w:t xml:space="preserve"> </w:t>
      </w:r>
    </w:p>
    <w:p w:rsidR="000B38B3" w:rsidRDefault="000B38B3" w:rsidP="000B38B3">
      <w:pPr>
        <w:pStyle w:val="ListParagraph"/>
        <w:autoSpaceDE w:val="0"/>
        <w:autoSpaceDN w:val="0"/>
        <w:adjustRightInd w:val="0"/>
        <w:spacing w:after="0" w:line="320" w:lineRule="exact"/>
        <w:ind w:left="1440"/>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5266F2" w:rsidRPr="000B38B3">
        <w:rPr>
          <w:rFonts w:ascii="Times New Roman" w:hAnsi="Times New Roman" w:cs="Times New Roman"/>
          <w:bCs/>
          <w:sz w:val="24"/>
          <w:szCs w:val="24"/>
        </w:rPr>
        <w:t>5</w:t>
      </w:r>
      <w:r w:rsidR="00651DC8" w:rsidRPr="000B38B3">
        <w:rPr>
          <w:rFonts w:ascii="Times New Roman" w:hAnsi="Times New Roman" w:cs="Times New Roman"/>
          <w:bCs/>
          <w:sz w:val="24"/>
          <w:szCs w:val="24"/>
        </w:rPr>
        <w:t xml:space="preserve"> audienţe</w:t>
      </w:r>
      <w:r w:rsidR="00170798" w:rsidRPr="000B38B3">
        <w:rPr>
          <w:rFonts w:ascii="Times New Roman" w:hAnsi="Times New Roman" w:cs="Times New Roman"/>
          <w:bCs/>
          <w:sz w:val="24"/>
          <w:szCs w:val="24"/>
        </w:rPr>
        <w:t>,</w:t>
      </w:r>
      <w:r w:rsidR="00F14AE4" w:rsidRPr="000B38B3">
        <w:rPr>
          <w:rFonts w:ascii="Times New Roman" w:hAnsi="Times New Roman" w:cs="Times New Roman"/>
          <w:bCs/>
          <w:sz w:val="24"/>
          <w:szCs w:val="24"/>
        </w:rPr>
        <w:t xml:space="preserve"> </w:t>
      </w:r>
    </w:p>
    <w:p w:rsidR="00554B2B" w:rsidRPr="000B38B3" w:rsidRDefault="000B38B3" w:rsidP="000B38B3">
      <w:pPr>
        <w:pStyle w:val="ListParagraph"/>
        <w:autoSpaceDE w:val="0"/>
        <w:autoSpaceDN w:val="0"/>
        <w:adjustRightInd w:val="0"/>
        <w:spacing w:after="0" w:line="320" w:lineRule="exact"/>
        <w:ind w:left="1440"/>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E4317" w:rsidRPr="000B38B3">
        <w:rPr>
          <w:rFonts w:ascii="Times New Roman" w:hAnsi="Times New Roman" w:cs="Times New Roman"/>
          <w:bCs/>
          <w:sz w:val="24"/>
          <w:szCs w:val="24"/>
        </w:rPr>
        <w:t>145 petiţii</w:t>
      </w:r>
      <w:r w:rsidR="00170798" w:rsidRPr="000B38B3">
        <w:rPr>
          <w:rFonts w:ascii="Times New Roman" w:hAnsi="Times New Roman" w:cs="Times New Roman"/>
          <w:bCs/>
          <w:sz w:val="24"/>
          <w:szCs w:val="24"/>
        </w:rPr>
        <w:t>.</w:t>
      </w:r>
    </w:p>
    <w:p w:rsidR="003C1D09" w:rsidRPr="00C635B5" w:rsidRDefault="0011186B" w:rsidP="00787A83">
      <w:pPr>
        <w:autoSpaceDE w:val="0"/>
        <w:autoSpaceDN w:val="0"/>
        <w:adjustRightInd w:val="0"/>
        <w:spacing w:after="0" w:line="320" w:lineRule="exact"/>
        <w:jc w:val="both"/>
        <w:rPr>
          <w:rFonts w:ascii="Times New Roman" w:hAnsi="Times New Roman" w:cs="Times New Roman"/>
          <w:b/>
          <w:bCs/>
          <w:i/>
          <w:color w:val="FF0000"/>
          <w:sz w:val="24"/>
          <w:szCs w:val="24"/>
        </w:rPr>
      </w:pPr>
      <w:r w:rsidRPr="00C635B5">
        <w:rPr>
          <w:rFonts w:ascii="Times New Roman" w:hAnsi="Times New Roman" w:cs="Times New Roman"/>
          <w:b/>
          <w:bCs/>
          <w:i/>
          <w:color w:val="FF0000"/>
          <w:sz w:val="24"/>
          <w:szCs w:val="24"/>
        </w:rPr>
        <w:t xml:space="preserve">                                         </w:t>
      </w:r>
      <w:r w:rsidR="003C1D09" w:rsidRPr="00C635B5">
        <w:rPr>
          <w:rFonts w:ascii="Times New Roman" w:hAnsi="Times New Roman" w:cs="Times New Roman"/>
          <w:b/>
          <w:bCs/>
          <w:i/>
          <w:color w:val="FF0000"/>
          <w:sz w:val="24"/>
          <w:szCs w:val="24"/>
        </w:rPr>
        <w:t xml:space="preserve"> </w:t>
      </w:r>
    </w:p>
    <w:p w:rsidR="00A75051" w:rsidRPr="00C635B5" w:rsidRDefault="007E4E84" w:rsidP="00126297">
      <w:pPr>
        <w:autoSpaceDE w:val="0"/>
        <w:autoSpaceDN w:val="0"/>
        <w:adjustRightInd w:val="0"/>
        <w:spacing w:after="0" w:line="240" w:lineRule="auto"/>
        <w:jc w:val="center"/>
        <w:rPr>
          <w:noProof/>
          <w:color w:val="FF0000"/>
          <w:lang w:eastAsia="ro-RO"/>
        </w:rPr>
      </w:pPr>
      <w:r>
        <w:rPr>
          <w:noProof/>
          <w:lang w:val="en-US"/>
        </w:rPr>
        <w:drawing>
          <wp:inline distT="0" distB="0" distL="0" distR="0" wp14:anchorId="23150B1C" wp14:editId="7957E3F8">
            <wp:extent cx="5943600" cy="4352290"/>
            <wp:effectExtent l="0" t="0" r="190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5051" w:rsidRPr="00C635B5" w:rsidRDefault="00A75051" w:rsidP="00126297">
      <w:pPr>
        <w:autoSpaceDE w:val="0"/>
        <w:autoSpaceDN w:val="0"/>
        <w:adjustRightInd w:val="0"/>
        <w:spacing w:after="0" w:line="240" w:lineRule="auto"/>
        <w:jc w:val="center"/>
        <w:rPr>
          <w:noProof/>
          <w:color w:val="FF0000"/>
          <w:lang w:eastAsia="ro-RO"/>
        </w:rPr>
      </w:pPr>
    </w:p>
    <w:p w:rsidR="00FD5594" w:rsidRDefault="00FD5594" w:rsidP="003D3B42">
      <w:pPr>
        <w:spacing w:after="0" w:line="240" w:lineRule="auto"/>
        <w:ind w:left="-426" w:firstLine="1134"/>
        <w:jc w:val="both"/>
        <w:rPr>
          <w:rFonts w:ascii="Times New Roman" w:hAnsi="Times New Roman" w:cs="Times New Roman"/>
          <w:b/>
          <w:bCs/>
          <w:i/>
          <w:sz w:val="24"/>
          <w:szCs w:val="24"/>
          <w:u w:val="single"/>
        </w:rPr>
      </w:pPr>
    </w:p>
    <w:p w:rsidR="0011734A" w:rsidRDefault="0011734A" w:rsidP="003D3B42">
      <w:pPr>
        <w:spacing w:after="0" w:line="240" w:lineRule="auto"/>
        <w:ind w:left="-426" w:firstLine="1134"/>
        <w:jc w:val="both"/>
        <w:rPr>
          <w:rFonts w:ascii="Times New Roman" w:hAnsi="Times New Roman" w:cs="Times New Roman"/>
          <w:b/>
          <w:bCs/>
          <w:i/>
          <w:sz w:val="24"/>
          <w:szCs w:val="24"/>
          <w:u w:val="single"/>
        </w:rPr>
      </w:pPr>
    </w:p>
    <w:p w:rsidR="0011734A" w:rsidRDefault="0011734A" w:rsidP="003D3B42">
      <w:pPr>
        <w:spacing w:after="0" w:line="240" w:lineRule="auto"/>
        <w:ind w:left="-426" w:firstLine="1134"/>
        <w:jc w:val="both"/>
        <w:rPr>
          <w:rFonts w:ascii="Times New Roman" w:hAnsi="Times New Roman" w:cs="Times New Roman"/>
          <w:b/>
          <w:bCs/>
          <w:i/>
          <w:sz w:val="24"/>
          <w:szCs w:val="24"/>
          <w:u w:val="single"/>
        </w:rPr>
      </w:pPr>
    </w:p>
    <w:p w:rsidR="003D3B42" w:rsidRPr="00295700" w:rsidRDefault="0097562D" w:rsidP="003D3B42">
      <w:pPr>
        <w:spacing w:after="0" w:line="240" w:lineRule="auto"/>
        <w:ind w:left="-426" w:firstLine="1134"/>
        <w:jc w:val="both"/>
        <w:rPr>
          <w:rFonts w:ascii="Times New Roman" w:hAnsi="Times New Roman" w:cs="Times New Roman"/>
          <w:b/>
          <w:bCs/>
          <w:i/>
          <w:sz w:val="24"/>
          <w:szCs w:val="24"/>
          <w:u w:val="single"/>
        </w:rPr>
      </w:pPr>
      <w:r w:rsidRPr="00295700">
        <w:rPr>
          <w:rFonts w:ascii="Times New Roman" w:hAnsi="Times New Roman" w:cs="Times New Roman"/>
          <w:b/>
          <w:bCs/>
          <w:i/>
          <w:sz w:val="24"/>
          <w:szCs w:val="24"/>
          <w:u w:val="single"/>
        </w:rPr>
        <w:lastRenderedPageBreak/>
        <w:t>Monitorizarea i</w:t>
      </w:r>
      <w:r w:rsidR="003D3B42" w:rsidRPr="00295700">
        <w:rPr>
          <w:rFonts w:ascii="Times New Roman" w:hAnsi="Times New Roman" w:cs="Times New Roman"/>
          <w:b/>
          <w:bCs/>
          <w:i/>
          <w:sz w:val="24"/>
          <w:szCs w:val="24"/>
          <w:u w:val="single"/>
        </w:rPr>
        <w:t>nformaţii</w:t>
      </w:r>
      <w:r w:rsidRPr="00295700">
        <w:rPr>
          <w:rFonts w:ascii="Times New Roman" w:hAnsi="Times New Roman" w:cs="Times New Roman"/>
          <w:b/>
          <w:bCs/>
          <w:i/>
          <w:sz w:val="24"/>
          <w:szCs w:val="24"/>
          <w:u w:val="single"/>
        </w:rPr>
        <w:t>lor</w:t>
      </w:r>
      <w:r w:rsidR="003D3B42" w:rsidRPr="00295700">
        <w:rPr>
          <w:rFonts w:ascii="Times New Roman" w:hAnsi="Times New Roman" w:cs="Times New Roman"/>
          <w:b/>
          <w:bCs/>
          <w:i/>
          <w:sz w:val="24"/>
          <w:szCs w:val="24"/>
          <w:u w:val="single"/>
        </w:rPr>
        <w:t xml:space="preserve"> furnizate la cerere conform Legii 544/2001</w:t>
      </w:r>
    </w:p>
    <w:p w:rsidR="00884FBF" w:rsidRPr="00295700" w:rsidRDefault="00884FBF" w:rsidP="003D3B42">
      <w:pPr>
        <w:spacing w:after="0" w:line="240" w:lineRule="auto"/>
        <w:ind w:left="-426" w:firstLine="1134"/>
        <w:jc w:val="both"/>
        <w:rPr>
          <w:rFonts w:ascii="Times New Roman" w:hAnsi="Times New Roman" w:cs="Times New Roman"/>
          <w:bCs/>
          <w:sz w:val="24"/>
          <w:szCs w:val="24"/>
        </w:rPr>
      </w:pPr>
    </w:p>
    <w:tbl>
      <w:tblPr>
        <w:tblW w:w="9923"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708"/>
        <w:gridCol w:w="709"/>
        <w:gridCol w:w="395"/>
        <w:gridCol w:w="316"/>
        <w:gridCol w:w="710"/>
        <w:gridCol w:w="405"/>
        <w:gridCol w:w="304"/>
        <w:gridCol w:w="709"/>
        <w:gridCol w:w="710"/>
        <w:gridCol w:w="147"/>
        <w:gridCol w:w="710"/>
        <w:gridCol w:w="710"/>
        <w:gridCol w:w="129"/>
        <w:gridCol w:w="570"/>
        <w:gridCol w:w="441"/>
        <w:gridCol w:w="143"/>
        <w:gridCol w:w="129"/>
        <w:gridCol w:w="849"/>
        <w:gridCol w:w="167"/>
        <w:gridCol w:w="254"/>
      </w:tblGrid>
      <w:tr w:rsidR="00C635B5" w:rsidRPr="00295700" w:rsidTr="00DB7DDA">
        <w:trPr>
          <w:gridAfter w:val="1"/>
          <w:wAfter w:w="128" w:type="pct"/>
          <w:tblCellSpacing w:w="0" w:type="dxa"/>
        </w:trPr>
        <w:tc>
          <w:tcPr>
            <w:tcW w:w="127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3D3B42">
            <w:pPr>
              <w:spacing w:after="0" w:line="240" w:lineRule="auto"/>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Numărul total de solicitări de informaţii de interes public</w:t>
            </w:r>
          </w:p>
        </w:tc>
        <w:tc>
          <w:tcPr>
            <w:tcW w:w="1663" w:type="pct"/>
            <w:gridSpan w:val="7"/>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3D3B42">
            <w:pPr>
              <w:spacing w:after="0" w:line="240" w:lineRule="auto"/>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În funcţie de solicitant</w:t>
            </w:r>
          </w:p>
        </w:tc>
        <w:tc>
          <w:tcPr>
            <w:tcW w:w="1939" w:type="pct"/>
            <w:gridSpan w:val="9"/>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3D3B42">
            <w:pPr>
              <w:spacing w:after="0" w:line="240" w:lineRule="auto"/>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După modalitatea de adresare</w:t>
            </w:r>
          </w:p>
        </w:tc>
      </w:tr>
      <w:tr w:rsidR="00C635B5" w:rsidRPr="00295700" w:rsidTr="00DB7DDA">
        <w:trPr>
          <w:gridAfter w:val="1"/>
          <w:wAfter w:w="128" w:type="pct"/>
          <w:tblCellSpacing w:w="0" w:type="dxa"/>
        </w:trPr>
        <w:tc>
          <w:tcPr>
            <w:tcW w:w="1270" w:type="pct"/>
            <w:gridSpan w:val="4"/>
            <w:vMerge/>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3D3B42">
            <w:pPr>
              <w:spacing w:after="0" w:line="240" w:lineRule="auto"/>
              <w:rPr>
                <w:rFonts w:ascii="Times New Roman" w:eastAsia="Times New Roman" w:hAnsi="Times New Roman" w:cs="Times New Roman"/>
                <w:lang w:eastAsia="ro-RO"/>
              </w:rPr>
            </w:pPr>
          </w:p>
        </w:tc>
        <w:tc>
          <w:tcPr>
            <w:tcW w:w="721" w:type="pct"/>
            <w:gridSpan w:val="3"/>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3D3B42">
            <w:pPr>
              <w:spacing w:after="0" w:line="240" w:lineRule="auto"/>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de la persoane fizice</w:t>
            </w:r>
          </w:p>
        </w:tc>
        <w:tc>
          <w:tcPr>
            <w:tcW w:w="942" w:type="pct"/>
            <w:gridSpan w:val="4"/>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3D3B42">
            <w:pPr>
              <w:spacing w:after="0" w:line="240" w:lineRule="auto"/>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de la persoane juridice</w:t>
            </w:r>
          </w:p>
        </w:tc>
        <w:tc>
          <w:tcPr>
            <w:tcW w:w="716" w:type="pct"/>
            <w:gridSpan w:val="2"/>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EA125E">
            <w:pPr>
              <w:spacing w:after="0" w:line="240" w:lineRule="auto"/>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pe suport hârtie</w:t>
            </w:r>
          </w:p>
        </w:tc>
        <w:tc>
          <w:tcPr>
            <w:tcW w:w="646" w:type="pct"/>
            <w:gridSpan w:val="4"/>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EA125E">
            <w:pPr>
              <w:spacing w:after="0" w:line="240" w:lineRule="auto"/>
              <w:ind w:right="-29"/>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pe suport electronic</w:t>
            </w:r>
          </w:p>
        </w:tc>
        <w:tc>
          <w:tcPr>
            <w:tcW w:w="577" w:type="pct"/>
            <w:gridSpan w:val="3"/>
            <w:tcBorders>
              <w:top w:val="outset" w:sz="6" w:space="0" w:color="auto"/>
              <w:left w:val="outset" w:sz="6" w:space="0" w:color="auto"/>
              <w:bottom w:val="outset" w:sz="6" w:space="0" w:color="auto"/>
              <w:right w:val="outset" w:sz="6" w:space="0" w:color="auto"/>
            </w:tcBorders>
            <w:vAlign w:val="center"/>
            <w:hideMark/>
          </w:tcPr>
          <w:p w:rsidR="003D3B42" w:rsidRPr="00295700" w:rsidRDefault="003D3B42" w:rsidP="00EA125E">
            <w:pPr>
              <w:spacing w:after="0" w:line="240" w:lineRule="auto"/>
              <w:ind w:right="112"/>
              <w:jc w:val="center"/>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verbal</w:t>
            </w:r>
          </w:p>
        </w:tc>
      </w:tr>
      <w:tr w:rsidR="00C635B5" w:rsidRPr="00295700" w:rsidTr="00DB7DDA">
        <w:trPr>
          <w:gridAfter w:val="1"/>
          <w:wAfter w:w="128" w:type="pct"/>
          <w:tblCellSpacing w:w="0" w:type="dxa"/>
        </w:trPr>
        <w:tc>
          <w:tcPr>
            <w:tcW w:w="1270"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5B32A9"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 10</w:t>
            </w:r>
          </w:p>
        </w:tc>
        <w:tc>
          <w:tcPr>
            <w:tcW w:w="721" w:type="pct"/>
            <w:gridSpan w:val="3"/>
            <w:tcBorders>
              <w:top w:val="outset" w:sz="6" w:space="0" w:color="auto"/>
              <w:left w:val="outset" w:sz="6" w:space="0" w:color="auto"/>
              <w:bottom w:val="outset" w:sz="6" w:space="0" w:color="auto"/>
              <w:right w:val="outset" w:sz="6" w:space="0" w:color="auto"/>
            </w:tcBorders>
            <w:hideMark/>
          </w:tcPr>
          <w:p w:rsidR="003D3B42" w:rsidRPr="00295700" w:rsidRDefault="005B32A9"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 0</w:t>
            </w:r>
          </w:p>
        </w:tc>
        <w:tc>
          <w:tcPr>
            <w:tcW w:w="942"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5B32A9"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 10</w:t>
            </w:r>
          </w:p>
        </w:tc>
        <w:tc>
          <w:tcPr>
            <w:tcW w:w="716" w:type="pct"/>
            <w:gridSpan w:val="2"/>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 0</w:t>
            </w:r>
          </w:p>
        </w:tc>
        <w:tc>
          <w:tcPr>
            <w:tcW w:w="646"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5B32A9" w:rsidP="003D3B42">
            <w:pPr>
              <w:spacing w:after="0" w:line="240" w:lineRule="auto"/>
              <w:rPr>
                <w:rFonts w:ascii="Verdana" w:eastAsia="Times New Roman" w:hAnsi="Verdana" w:cs="Times New Roman"/>
                <w:lang w:eastAsia="ro-RO"/>
              </w:rPr>
            </w:pPr>
            <w:r w:rsidRPr="00295700">
              <w:rPr>
                <w:rFonts w:ascii="Verdana" w:eastAsia="Times New Roman" w:hAnsi="Verdana" w:cs="Times New Roman"/>
                <w:lang w:eastAsia="ro-RO"/>
              </w:rPr>
              <w:t> 10</w:t>
            </w:r>
          </w:p>
        </w:tc>
        <w:tc>
          <w:tcPr>
            <w:tcW w:w="577" w:type="pct"/>
            <w:gridSpan w:val="3"/>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Verdana" w:eastAsia="Times New Roman" w:hAnsi="Verdana" w:cs="Times New Roman"/>
                <w:lang w:eastAsia="ro-RO"/>
              </w:rPr>
            </w:pPr>
            <w:r w:rsidRPr="00295700">
              <w:rPr>
                <w:rFonts w:ascii="Verdana" w:eastAsia="Times New Roman" w:hAnsi="Verdana" w:cs="Times New Roman"/>
                <w:lang w:eastAsia="ro-RO"/>
              </w:rPr>
              <w:t> 0</w:t>
            </w:r>
          </w:p>
        </w:tc>
      </w:tr>
      <w:tr w:rsidR="00C635B5" w:rsidRPr="00295700" w:rsidTr="00DB7DDA">
        <w:trPr>
          <w:gridAfter w:val="1"/>
          <w:wAfter w:w="128" w:type="pct"/>
          <w:tblCellSpacing w:w="0" w:type="dxa"/>
        </w:trPr>
        <w:tc>
          <w:tcPr>
            <w:tcW w:w="4872" w:type="pct"/>
            <w:gridSpan w:val="20"/>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Departajare pe domenii de interes</w:t>
            </w:r>
          </w:p>
        </w:tc>
      </w:tr>
      <w:tr w:rsidR="00C635B5" w:rsidRPr="00295700"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a) Utilizarea banilor publici (contracte, investiţii, cheltuieli etc.)</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3D3B42" w:rsidP="00295700">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w:t>
            </w:r>
            <w:r w:rsidR="00295700" w:rsidRPr="00295700">
              <w:rPr>
                <w:rFonts w:ascii="Verdana" w:eastAsia="Times New Roman" w:hAnsi="Verdana" w:cs="Times New Roman"/>
                <w:sz w:val="16"/>
                <w:szCs w:val="16"/>
                <w:lang w:eastAsia="ro-RO"/>
              </w:rPr>
              <w:t>4</w:t>
            </w:r>
          </w:p>
        </w:tc>
      </w:tr>
      <w:tr w:rsidR="00C635B5" w:rsidRPr="00295700"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b) Modul de îndeplinire a atribuţiilor instituţiei publice</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295700" w:rsidP="003D3B42">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4</w:t>
            </w:r>
          </w:p>
        </w:tc>
      </w:tr>
      <w:tr w:rsidR="00C635B5" w:rsidRPr="00295700"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c) Acte normative, reglementări</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r>
      <w:tr w:rsidR="00C635B5" w:rsidRPr="00295700"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d) Activitatea liderilor instituţiei</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r>
      <w:tr w:rsidR="00C635B5" w:rsidRPr="00295700"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 xml:space="preserve">e) Informaţii privind modul de aplicare a Legii nr. </w:t>
            </w:r>
            <w:hyperlink r:id="rId19" w:history="1">
              <w:r w:rsidRPr="00295700">
                <w:rPr>
                  <w:rFonts w:ascii="Times New Roman" w:eastAsia="Times New Roman" w:hAnsi="Times New Roman" w:cs="Times New Roman"/>
                  <w:b/>
                  <w:bCs/>
                  <w:u w:val="single"/>
                  <w:lang w:eastAsia="ro-RO"/>
                </w:rPr>
                <w:t>544/2001</w:t>
              </w:r>
            </w:hyperlink>
            <w:r w:rsidRPr="00295700">
              <w:rPr>
                <w:rFonts w:ascii="Times New Roman" w:eastAsia="Times New Roman" w:hAnsi="Times New Roman" w:cs="Times New Roman"/>
                <w:lang w:eastAsia="ro-RO"/>
              </w:rPr>
              <w:t>, cu modificările şi completările ulterioare</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3D3B42" w:rsidP="003D3B42">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r>
      <w:tr w:rsidR="00C635B5" w:rsidRPr="00295700"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295700" w:rsidRDefault="003D3B42" w:rsidP="00295700">
            <w:pPr>
              <w:spacing w:after="0" w:line="240" w:lineRule="auto"/>
              <w:rPr>
                <w:rFonts w:ascii="Times New Roman" w:eastAsia="Times New Roman" w:hAnsi="Times New Roman" w:cs="Times New Roman"/>
                <w:lang w:eastAsia="ro-RO"/>
              </w:rPr>
            </w:pPr>
            <w:r w:rsidRPr="00295700">
              <w:rPr>
                <w:rFonts w:ascii="Times New Roman" w:eastAsia="Times New Roman" w:hAnsi="Times New Roman" w:cs="Times New Roman"/>
                <w:lang w:eastAsia="ro-RO"/>
              </w:rPr>
              <w:t xml:space="preserve">f) Altele, cu menţionarea acestora: </w:t>
            </w:r>
            <w:r w:rsidR="00295700" w:rsidRPr="00295700">
              <w:rPr>
                <w:rFonts w:ascii="Times New Roman" w:eastAsia="Times New Roman" w:hAnsi="Times New Roman" w:cs="Times New Roman"/>
                <w:lang w:eastAsia="ro-RO"/>
              </w:rPr>
              <w:t>Informații fmedici de familie</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295700" w:rsidRDefault="00295700" w:rsidP="003D3B42">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2</w:t>
            </w:r>
          </w:p>
        </w:tc>
      </w:tr>
      <w:tr w:rsidR="00C635B5" w:rsidRPr="00295700" w:rsidTr="00DB7DDA">
        <w:trPr>
          <w:gridAfter w:val="3"/>
          <w:wAfter w:w="640" w:type="pct"/>
          <w:tblCellSpacing w:w="0" w:type="dxa"/>
        </w:trPr>
        <w:tc>
          <w:tcPr>
            <w:tcW w:w="357" w:type="pct"/>
            <w:vMerge w:val="restar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 xml:space="preserve"> Nr. total de solicitări soluţionate favorabil</w:t>
            </w:r>
          </w:p>
        </w:tc>
        <w:tc>
          <w:tcPr>
            <w:tcW w:w="1430" w:type="pct"/>
            <w:gridSpan w:val="5"/>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Termen de răspuns</w:t>
            </w:r>
          </w:p>
        </w:tc>
        <w:tc>
          <w:tcPr>
            <w:tcW w:w="1072" w:type="pct"/>
            <w:gridSpan w:val="4"/>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Modul de comunicare</w:t>
            </w:r>
          </w:p>
        </w:tc>
        <w:tc>
          <w:tcPr>
            <w:tcW w:w="1501" w:type="pct"/>
            <w:gridSpan w:val="8"/>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Departajate pe domenii de interes</w:t>
            </w:r>
          </w:p>
        </w:tc>
      </w:tr>
      <w:tr w:rsidR="00C635B5" w:rsidRPr="00295700" w:rsidTr="00DB7DDA">
        <w:trPr>
          <w:tblCellSpacing w:w="0" w:type="dxa"/>
        </w:trPr>
        <w:tc>
          <w:tcPr>
            <w:tcW w:w="357" w:type="pct"/>
            <w:vMerge/>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rPr>
                <w:rFonts w:ascii="Verdana" w:eastAsia="Times New Roman" w:hAnsi="Verdana" w:cs="Times New Roman"/>
                <w:sz w:val="14"/>
                <w:szCs w:val="14"/>
                <w:lang w:eastAsia="ro-RO"/>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Redirecţionate către alte instituţii în 5 zile</w:t>
            </w:r>
          </w:p>
        </w:tc>
        <w:tc>
          <w:tcPr>
            <w:tcW w:w="357"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Soluţionate favorabil în termen de 10 zile</w:t>
            </w:r>
          </w:p>
        </w:tc>
        <w:tc>
          <w:tcPr>
            <w:tcW w:w="358" w:type="pct"/>
            <w:gridSpan w:val="2"/>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Soluţionate favorabil în termen de 30 zile</w:t>
            </w:r>
          </w:p>
        </w:tc>
        <w:tc>
          <w:tcPr>
            <w:tcW w:w="358"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Solicitări pentru care termenul a fost depăşit</w:t>
            </w:r>
          </w:p>
        </w:tc>
        <w:tc>
          <w:tcPr>
            <w:tcW w:w="357" w:type="pct"/>
            <w:gridSpan w:val="2"/>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Comunicare electronică</w:t>
            </w:r>
          </w:p>
        </w:tc>
        <w:tc>
          <w:tcPr>
            <w:tcW w:w="357"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Comunicare în format hârtie</w:t>
            </w:r>
          </w:p>
        </w:tc>
        <w:tc>
          <w:tcPr>
            <w:tcW w:w="358"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Comunicare verbală</w:t>
            </w:r>
          </w:p>
        </w:tc>
        <w:tc>
          <w:tcPr>
            <w:tcW w:w="432" w:type="pct"/>
            <w:gridSpan w:val="2"/>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Utilizarea banilor publici</w:t>
            </w:r>
          </w:p>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(contracte, investiţii, cheltuieli etc.)</w:t>
            </w:r>
          </w:p>
        </w:tc>
        <w:tc>
          <w:tcPr>
            <w:tcW w:w="423" w:type="pct"/>
            <w:gridSpan w:val="2"/>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Modul de îndeplinire a atribuţiilor instituţiei publice</w:t>
            </w:r>
          </w:p>
        </w:tc>
        <w:tc>
          <w:tcPr>
            <w:tcW w:w="287"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Acte normative, reglementări</w:t>
            </w:r>
          </w:p>
        </w:tc>
        <w:tc>
          <w:tcPr>
            <w:tcW w:w="359" w:type="pct"/>
            <w:gridSpan w:val="3"/>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DB7DDA">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Activitatea liderilor instituţiei</w:t>
            </w:r>
          </w:p>
        </w:tc>
        <w:tc>
          <w:tcPr>
            <w:tcW w:w="428" w:type="pct"/>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B60D7D">
            <w:pPr>
              <w:spacing w:after="0" w:line="240" w:lineRule="auto"/>
              <w:jc w:val="center"/>
              <w:rPr>
                <w:rFonts w:ascii="Verdana" w:eastAsia="Times New Roman" w:hAnsi="Verdana" w:cs="Times New Roman"/>
                <w:sz w:val="14"/>
                <w:szCs w:val="14"/>
                <w:lang w:eastAsia="ro-RO"/>
              </w:rPr>
            </w:pPr>
            <w:r w:rsidRPr="00295700">
              <w:rPr>
                <w:rFonts w:ascii="Verdana" w:eastAsia="Times New Roman" w:hAnsi="Verdana" w:cs="Times New Roman"/>
                <w:sz w:val="14"/>
                <w:szCs w:val="14"/>
                <w:lang w:eastAsia="ro-RO"/>
              </w:rPr>
              <w:t xml:space="preserve">Informaţii privind modul de aplicare a Legii nr. </w:t>
            </w:r>
            <w:hyperlink r:id="rId20" w:history="1">
              <w:r w:rsidRPr="00295700">
                <w:rPr>
                  <w:rFonts w:ascii="Verdana" w:eastAsia="Times New Roman" w:hAnsi="Verdana" w:cs="Times New Roman"/>
                  <w:b/>
                  <w:bCs/>
                  <w:sz w:val="14"/>
                  <w:szCs w:val="14"/>
                  <w:u w:val="single"/>
                  <w:lang w:eastAsia="ro-RO"/>
                </w:rPr>
                <w:t>544/2001</w:t>
              </w:r>
            </w:hyperlink>
          </w:p>
        </w:tc>
        <w:tc>
          <w:tcPr>
            <w:tcW w:w="212" w:type="pct"/>
            <w:gridSpan w:val="2"/>
            <w:tcBorders>
              <w:top w:val="outset" w:sz="6" w:space="0" w:color="auto"/>
              <w:left w:val="outset" w:sz="6" w:space="0" w:color="auto"/>
              <w:bottom w:val="outset" w:sz="6" w:space="0" w:color="auto"/>
              <w:right w:val="outset" w:sz="6" w:space="0" w:color="auto"/>
            </w:tcBorders>
            <w:vAlign w:val="center"/>
            <w:hideMark/>
          </w:tcPr>
          <w:p w:rsidR="00EA125E" w:rsidRPr="00295700" w:rsidRDefault="00EA125E" w:rsidP="00EA125E">
            <w:pPr>
              <w:spacing w:after="0" w:line="240" w:lineRule="auto"/>
              <w:jc w:val="center"/>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Altele</w:t>
            </w:r>
          </w:p>
          <w:p w:rsidR="00EA125E" w:rsidRPr="00295700" w:rsidRDefault="00EA125E" w:rsidP="00EA125E">
            <w:pPr>
              <w:spacing w:after="0" w:line="240" w:lineRule="auto"/>
              <w:jc w:val="center"/>
              <w:rPr>
                <w:rFonts w:ascii="Verdana" w:eastAsia="Times New Roman" w:hAnsi="Verdana" w:cs="Times New Roman"/>
                <w:sz w:val="16"/>
                <w:szCs w:val="16"/>
                <w:lang w:eastAsia="ro-RO"/>
              </w:rPr>
            </w:pPr>
          </w:p>
        </w:tc>
      </w:tr>
      <w:tr w:rsidR="00C635B5" w:rsidRPr="00295700" w:rsidTr="00DB7DDA">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EA125E" w:rsidRPr="00295700" w:rsidRDefault="00295700"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10</w:t>
            </w:r>
          </w:p>
        </w:tc>
        <w:tc>
          <w:tcPr>
            <w:tcW w:w="357" w:type="pct"/>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357" w:type="pct"/>
            <w:tcBorders>
              <w:top w:val="outset" w:sz="6" w:space="0" w:color="auto"/>
              <w:left w:val="outset" w:sz="6" w:space="0" w:color="auto"/>
              <w:bottom w:val="outset" w:sz="6" w:space="0" w:color="auto"/>
              <w:right w:val="outset" w:sz="6" w:space="0" w:color="auto"/>
            </w:tcBorders>
            <w:hideMark/>
          </w:tcPr>
          <w:p w:rsidR="00EA125E" w:rsidRPr="00295700" w:rsidRDefault="00295700"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10</w:t>
            </w:r>
          </w:p>
        </w:tc>
        <w:tc>
          <w:tcPr>
            <w:tcW w:w="358" w:type="pct"/>
            <w:gridSpan w:val="2"/>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358" w:type="pct"/>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357" w:type="pct"/>
            <w:gridSpan w:val="2"/>
            <w:tcBorders>
              <w:top w:val="outset" w:sz="6" w:space="0" w:color="auto"/>
              <w:left w:val="outset" w:sz="6" w:space="0" w:color="auto"/>
              <w:bottom w:val="outset" w:sz="6" w:space="0" w:color="auto"/>
              <w:right w:val="outset" w:sz="6" w:space="0" w:color="auto"/>
            </w:tcBorders>
            <w:hideMark/>
          </w:tcPr>
          <w:p w:rsidR="00EA125E" w:rsidRPr="00295700" w:rsidRDefault="00295700"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10</w:t>
            </w:r>
          </w:p>
        </w:tc>
        <w:tc>
          <w:tcPr>
            <w:tcW w:w="357" w:type="pct"/>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358" w:type="pct"/>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432" w:type="pct"/>
            <w:gridSpan w:val="2"/>
            <w:tcBorders>
              <w:top w:val="outset" w:sz="6" w:space="0" w:color="auto"/>
              <w:left w:val="outset" w:sz="6" w:space="0" w:color="auto"/>
              <w:bottom w:val="outset" w:sz="6" w:space="0" w:color="auto"/>
              <w:right w:val="outset" w:sz="6" w:space="0" w:color="auto"/>
            </w:tcBorders>
            <w:hideMark/>
          </w:tcPr>
          <w:p w:rsidR="00EA125E" w:rsidRPr="00295700" w:rsidRDefault="00295700"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4</w:t>
            </w:r>
          </w:p>
        </w:tc>
        <w:tc>
          <w:tcPr>
            <w:tcW w:w="423" w:type="pct"/>
            <w:gridSpan w:val="2"/>
            <w:tcBorders>
              <w:top w:val="outset" w:sz="6" w:space="0" w:color="auto"/>
              <w:left w:val="outset" w:sz="6" w:space="0" w:color="auto"/>
              <w:bottom w:val="outset" w:sz="6" w:space="0" w:color="auto"/>
              <w:right w:val="outset" w:sz="6" w:space="0" w:color="auto"/>
            </w:tcBorders>
            <w:hideMark/>
          </w:tcPr>
          <w:p w:rsidR="00EA125E" w:rsidRPr="00295700" w:rsidRDefault="00295700"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4</w:t>
            </w:r>
          </w:p>
        </w:tc>
        <w:tc>
          <w:tcPr>
            <w:tcW w:w="287" w:type="pct"/>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359" w:type="pct"/>
            <w:gridSpan w:val="3"/>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428" w:type="pct"/>
            <w:tcBorders>
              <w:top w:val="outset" w:sz="6" w:space="0" w:color="auto"/>
              <w:left w:val="outset" w:sz="6" w:space="0" w:color="auto"/>
              <w:bottom w:val="outset" w:sz="6" w:space="0" w:color="auto"/>
              <w:right w:val="outset" w:sz="6" w:space="0" w:color="auto"/>
            </w:tcBorders>
            <w:hideMark/>
          </w:tcPr>
          <w:p w:rsidR="00EA125E" w:rsidRPr="00295700" w:rsidRDefault="00EA125E" w:rsidP="00EA125E">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0</w:t>
            </w:r>
          </w:p>
        </w:tc>
        <w:tc>
          <w:tcPr>
            <w:tcW w:w="212" w:type="pct"/>
            <w:gridSpan w:val="2"/>
            <w:tcBorders>
              <w:top w:val="outset" w:sz="6" w:space="0" w:color="auto"/>
              <w:left w:val="outset" w:sz="6" w:space="0" w:color="auto"/>
              <w:bottom w:val="outset" w:sz="6" w:space="0" w:color="auto"/>
              <w:right w:val="outset" w:sz="6" w:space="0" w:color="auto"/>
            </w:tcBorders>
            <w:hideMark/>
          </w:tcPr>
          <w:p w:rsidR="00EA125E" w:rsidRPr="00295700" w:rsidRDefault="00EA125E" w:rsidP="00295700">
            <w:pPr>
              <w:spacing w:after="0" w:line="240" w:lineRule="auto"/>
              <w:rPr>
                <w:rFonts w:ascii="Verdana" w:eastAsia="Times New Roman" w:hAnsi="Verdana" w:cs="Times New Roman"/>
                <w:sz w:val="16"/>
                <w:szCs w:val="16"/>
                <w:lang w:eastAsia="ro-RO"/>
              </w:rPr>
            </w:pPr>
            <w:r w:rsidRPr="00295700">
              <w:rPr>
                <w:rFonts w:ascii="Verdana" w:eastAsia="Times New Roman" w:hAnsi="Verdana" w:cs="Times New Roman"/>
                <w:sz w:val="16"/>
                <w:szCs w:val="16"/>
                <w:lang w:eastAsia="ro-RO"/>
              </w:rPr>
              <w:t> </w:t>
            </w:r>
            <w:r w:rsidR="00295700" w:rsidRPr="00295700">
              <w:rPr>
                <w:rFonts w:ascii="Verdana" w:eastAsia="Times New Roman" w:hAnsi="Verdana" w:cs="Times New Roman"/>
                <w:sz w:val="16"/>
                <w:szCs w:val="16"/>
                <w:lang w:eastAsia="ro-RO"/>
              </w:rPr>
              <w:t>2</w:t>
            </w:r>
          </w:p>
        </w:tc>
      </w:tr>
    </w:tbl>
    <w:p w:rsidR="0097562D" w:rsidRPr="00295700" w:rsidRDefault="0097562D" w:rsidP="0097562D">
      <w:pPr>
        <w:spacing w:line="240" w:lineRule="auto"/>
        <w:rPr>
          <w:rFonts w:ascii="Verdana" w:eastAsia="Times New Roman" w:hAnsi="Verdana" w:cs="Times New Roman"/>
          <w:vanish/>
          <w:lang w:eastAsia="ro-RO"/>
        </w:rPr>
      </w:pPr>
    </w:p>
    <w:p w:rsidR="003D3B42" w:rsidRPr="00295700" w:rsidRDefault="003D3B42" w:rsidP="00126297">
      <w:pPr>
        <w:autoSpaceDE w:val="0"/>
        <w:autoSpaceDN w:val="0"/>
        <w:adjustRightInd w:val="0"/>
        <w:spacing w:after="0" w:line="240" w:lineRule="auto"/>
        <w:jc w:val="center"/>
        <w:rPr>
          <w:noProof/>
          <w:lang w:eastAsia="ro-RO"/>
        </w:rPr>
      </w:pPr>
    </w:p>
    <w:p w:rsidR="00554B2B" w:rsidRPr="00295700" w:rsidRDefault="00651DC8" w:rsidP="00787A83">
      <w:pPr>
        <w:autoSpaceDE w:val="0"/>
        <w:autoSpaceDN w:val="0"/>
        <w:adjustRightInd w:val="0"/>
        <w:spacing w:after="0" w:line="320" w:lineRule="exact"/>
        <w:ind w:firstLine="708"/>
        <w:jc w:val="both"/>
        <w:rPr>
          <w:rFonts w:ascii="Times New Roman" w:hAnsi="Times New Roman" w:cs="Times New Roman"/>
          <w:bCs/>
          <w:sz w:val="24"/>
          <w:szCs w:val="24"/>
        </w:rPr>
      </w:pPr>
      <w:r w:rsidRPr="00295700">
        <w:rPr>
          <w:rFonts w:ascii="Times New Roman" w:hAnsi="Times New Roman" w:cs="Times New Roman"/>
          <w:bCs/>
          <w:sz w:val="24"/>
          <w:szCs w:val="24"/>
        </w:rPr>
        <w:t>Obiectivele</w:t>
      </w:r>
      <w:r w:rsidR="00EC3438" w:rsidRPr="00295700">
        <w:rPr>
          <w:rFonts w:ascii="Times New Roman" w:hAnsi="Times New Roman" w:cs="Times New Roman"/>
          <w:bCs/>
          <w:sz w:val="24"/>
          <w:szCs w:val="24"/>
        </w:rPr>
        <w:t xml:space="preserve"> avute în vedere de Compartimentul Relații Publice, Purtător de Cuvânt pentru anul 20</w:t>
      </w:r>
      <w:r w:rsidR="008110C7" w:rsidRPr="00295700">
        <w:rPr>
          <w:rFonts w:ascii="Times New Roman" w:hAnsi="Times New Roman" w:cs="Times New Roman"/>
          <w:bCs/>
          <w:sz w:val="24"/>
          <w:szCs w:val="24"/>
        </w:rPr>
        <w:t>2</w:t>
      </w:r>
      <w:r w:rsidR="00295700" w:rsidRPr="00295700">
        <w:rPr>
          <w:rFonts w:ascii="Times New Roman" w:hAnsi="Times New Roman" w:cs="Times New Roman"/>
          <w:bCs/>
          <w:sz w:val="24"/>
          <w:szCs w:val="24"/>
        </w:rPr>
        <w:t>1</w:t>
      </w:r>
      <w:r w:rsidR="00EC3438" w:rsidRPr="00295700">
        <w:rPr>
          <w:rFonts w:ascii="Times New Roman" w:hAnsi="Times New Roman" w:cs="Times New Roman"/>
          <w:bCs/>
          <w:sz w:val="24"/>
          <w:szCs w:val="24"/>
        </w:rPr>
        <w:t xml:space="preserve"> au fost:</w:t>
      </w:r>
    </w:p>
    <w:p w:rsidR="00554B2B" w:rsidRPr="00295700" w:rsidRDefault="00554B2B" w:rsidP="00787A83">
      <w:pPr>
        <w:pStyle w:val="ListParagraph"/>
        <w:numPr>
          <w:ilvl w:val="0"/>
          <w:numId w:val="7"/>
        </w:num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Creşterea gradului de informare a asiguraţilor</w:t>
      </w:r>
    </w:p>
    <w:p w:rsidR="00554B2B" w:rsidRPr="00295700" w:rsidRDefault="00554B2B" w:rsidP="00787A83">
      <w:p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 Informarea asiguraţilor, prin intermediul mass-media, cu privire la anumite aspecte ale funcţionării sistemului de asigurări de sănătate;</w:t>
      </w:r>
    </w:p>
    <w:p w:rsidR="00554B2B" w:rsidRPr="00295700" w:rsidRDefault="00554B2B" w:rsidP="00787A83">
      <w:p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 Actualizarea permanentă a site-ului CNAS cu informaţii utile asiguraţilor;</w:t>
      </w:r>
    </w:p>
    <w:p w:rsidR="00554B2B" w:rsidRPr="00295700" w:rsidRDefault="00554B2B" w:rsidP="00787A83">
      <w:p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 Intensificarea comunicării cu mass-media loca</w:t>
      </w:r>
      <w:r w:rsidR="00EC3438" w:rsidRPr="00295700">
        <w:rPr>
          <w:rFonts w:ascii="Times New Roman" w:hAnsi="Times New Roman" w:cs="Times New Roman"/>
          <w:bCs/>
          <w:sz w:val="24"/>
          <w:szCs w:val="24"/>
        </w:rPr>
        <w:t xml:space="preserve">le </w:t>
      </w:r>
      <w:r w:rsidRPr="00295700">
        <w:rPr>
          <w:rFonts w:ascii="Times New Roman" w:hAnsi="Times New Roman" w:cs="Times New Roman"/>
          <w:bCs/>
          <w:sz w:val="24"/>
          <w:szCs w:val="24"/>
        </w:rPr>
        <w:t>cu scopul de a publica materiale</w:t>
      </w:r>
      <w:r w:rsidR="00EC3438" w:rsidRPr="00295700">
        <w:rPr>
          <w:rFonts w:ascii="Times New Roman" w:hAnsi="Times New Roman" w:cs="Times New Roman"/>
          <w:bCs/>
          <w:sz w:val="24"/>
          <w:szCs w:val="24"/>
        </w:rPr>
        <w:t xml:space="preserve"> informative de interes general.</w:t>
      </w:r>
    </w:p>
    <w:p w:rsidR="00554B2B" w:rsidRPr="00295700" w:rsidRDefault="00554B2B" w:rsidP="00787A83">
      <w:pPr>
        <w:pStyle w:val="ListParagraph"/>
        <w:numPr>
          <w:ilvl w:val="0"/>
          <w:numId w:val="8"/>
        </w:num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Îmb</w:t>
      </w:r>
      <w:r w:rsidR="00EC3438" w:rsidRPr="00295700">
        <w:rPr>
          <w:rFonts w:ascii="Times New Roman" w:hAnsi="Times New Roman" w:cs="Times New Roman"/>
          <w:bCs/>
          <w:sz w:val="24"/>
          <w:szCs w:val="24"/>
        </w:rPr>
        <w:t>unătăţirea imaginii sociale a C</w:t>
      </w:r>
      <w:r w:rsidRPr="00295700">
        <w:rPr>
          <w:rFonts w:ascii="Times New Roman" w:hAnsi="Times New Roman" w:cs="Times New Roman"/>
          <w:bCs/>
          <w:sz w:val="24"/>
          <w:szCs w:val="24"/>
        </w:rPr>
        <w:t>AS</w:t>
      </w:r>
      <w:r w:rsidR="00EC3438" w:rsidRPr="00295700">
        <w:rPr>
          <w:rFonts w:ascii="Times New Roman" w:hAnsi="Times New Roman" w:cs="Times New Roman"/>
          <w:bCs/>
          <w:sz w:val="24"/>
          <w:szCs w:val="24"/>
        </w:rPr>
        <w:t xml:space="preserve"> Olt</w:t>
      </w:r>
    </w:p>
    <w:p w:rsidR="00554B2B" w:rsidRPr="00295700" w:rsidRDefault="00EC3438" w:rsidP="00A75051">
      <w:p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 Promovarea iniţiativelor C</w:t>
      </w:r>
      <w:r w:rsidR="00554B2B" w:rsidRPr="00295700">
        <w:rPr>
          <w:rFonts w:ascii="Times New Roman" w:hAnsi="Times New Roman" w:cs="Times New Roman"/>
          <w:bCs/>
          <w:sz w:val="24"/>
          <w:szCs w:val="24"/>
        </w:rPr>
        <w:t>AS</w:t>
      </w:r>
      <w:r w:rsidRPr="00295700">
        <w:rPr>
          <w:rFonts w:ascii="Times New Roman" w:hAnsi="Times New Roman" w:cs="Times New Roman"/>
          <w:bCs/>
          <w:sz w:val="24"/>
          <w:szCs w:val="24"/>
        </w:rPr>
        <w:t xml:space="preserve"> Olt</w:t>
      </w:r>
      <w:r w:rsidR="00554B2B" w:rsidRPr="00295700">
        <w:rPr>
          <w:rFonts w:ascii="Times New Roman" w:hAnsi="Times New Roman" w:cs="Times New Roman"/>
          <w:bCs/>
          <w:sz w:val="24"/>
          <w:szCs w:val="24"/>
        </w:rPr>
        <w:t xml:space="preserve"> şi a prevederilor legislative cu impact asupra asiguraţilor şi asupra funcţionării sistemului de asigurări de sănătate;</w:t>
      </w:r>
    </w:p>
    <w:p w:rsidR="00554B2B" w:rsidRPr="00295700" w:rsidRDefault="00554B2B" w:rsidP="00A75051">
      <w:p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 Organizarea de evenimente de presă (conferinţe de presă, interviuri etc.);</w:t>
      </w:r>
    </w:p>
    <w:p w:rsidR="009A236E" w:rsidRPr="00295700" w:rsidRDefault="00554B2B" w:rsidP="00A75051">
      <w:pPr>
        <w:autoSpaceDE w:val="0"/>
        <w:autoSpaceDN w:val="0"/>
        <w:adjustRightInd w:val="0"/>
        <w:spacing w:after="0" w:line="320" w:lineRule="exact"/>
        <w:jc w:val="both"/>
        <w:rPr>
          <w:rFonts w:ascii="Times New Roman" w:hAnsi="Times New Roman" w:cs="Times New Roman"/>
          <w:bCs/>
          <w:sz w:val="24"/>
          <w:szCs w:val="24"/>
        </w:rPr>
      </w:pPr>
      <w:r w:rsidRPr="00295700">
        <w:rPr>
          <w:rFonts w:ascii="Times New Roman" w:hAnsi="Times New Roman" w:cs="Times New Roman"/>
          <w:bCs/>
          <w:sz w:val="24"/>
          <w:szCs w:val="24"/>
        </w:rPr>
        <w:t>- Comunicarea permanentă cu reprezentanţii structurilor de relaţii publice a</w:t>
      </w:r>
      <w:r w:rsidR="00EC3438" w:rsidRPr="00295700">
        <w:rPr>
          <w:rFonts w:ascii="Times New Roman" w:hAnsi="Times New Roman" w:cs="Times New Roman"/>
          <w:bCs/>
          <w:sz w:val="24"/>
          <w:szCs w:val="24"/>
        </w:rPr>
        <w:t xml:space="preserve">i </w:t>
      </w:r>
      <w:r w:rsidRPr="00295700">
        <w:rPr>
          <w:rFonts w:ascii="Times New Roman" w:hAnsi="Times New Roman" w:cs="Times New Roman"/>
          <w:bCs/>
          <w:sz w:val="24"/>
          <w:szCs w:val="24"/>
        </w:rPr>
        <w:t xml:space="preserve"> </w:t>
      </w:r>
      <w:r w:rsidR="00EC3438" w:rsidRPr="00295700">
        <w:rPr>
          <w:rFonts w:ascii="Times New Roman" w:hAnsi="Times New Roman" w:cs="Times New Roman"/>
          <w:bCs/>
          <w:sz w:val="24"/>
          <w:szCs w:val="24"/>
        </w:rPr>
        <w:t>CNAS</w:t>
      </w:r>
      <w:r w:rsidRPr="00295700">
        <w:rPr>
          <w:rFonts w:ascii="Times New Roman" w:hAnsi="Times New Roman" w:cs="Times New Roman"/>
          <w:bCs/>
          <w:sz w:val="24"/>
          <w:szCs w:val="24"/>
        </w:rPr>
        <w:t xml:space="preserve"> în scopul</w:t>
      </w:r>
      <w:r w:rsidR="00EC3438" w:rsidRPr="00295700">
        <w:rPr>
          <w:rFonts w:ascii="Times New Roman" w:hAnsi="Times New Roman" w:cs="Times New Roman"/>
          <w:bCs/>
          <w:sz w:val="24"/>
          <w:szCs w:val="24"/>
        </w:rPr>
        <w:t xml:space="preserve"> transmiterii unui mesaj unitar.</w:t>
      </w:r>
    </w:p>
    <w:p w:rsidR="00295700" w:rsidRDefault="00295700" w:rsidP="00787A83">
      <w:pPr>
        <w:autoSpaceDE w:val="0"/>
        <w:autoSpaceDN w:val="0"/>
        <w:adjustRightInd w:val="0"/>
        <w:spacing w:after="0" w:line="320" w:lineRule="exact"/>
        <w:rPr>
          <w:rFonts w:ascii="Times New Roman" w:hAnsi="Times New Roman" w:cs="Times New Roman"/>
          <w:b/>
          <w:bCs/>
          <w:color w:val="FF0000"/>
          <w:sz w:val="24"/>
          <w:szCs w:val="24"/>
        </w:rPr>
      </w:pPr>
    </w:p>
    <w:p w:rsidR="0011734A" w:rsidRDefault="0011734A" w:rsidP="00787A83">
      <w:pPr>
        <w:autoSpaceDE w:val="0"/>
        <w:autoSpaceDN w:val="0"/>
        <w:adjustRightInd w:val="0"/>
        <w:spacing w:after="0" w:line="320" w:lineRule="exact"/>
        <w:rPr>
          <w:rFonts w:ascii="Times New Roman" w:hAnsi="Times New Roman" w:cs="Times New Roman"/>
          <w:b/>
          <w:bCs/>
          <w:color w:val="FF0000"/>
          <w:sz w:val="24"/>
          <w:szCs w:val="24"/>
        </w:rPr>
      </w:pPr>
    </w:p>
    <w:p w:rsidR="009A236E" w:rsidRDefault="00283831" w:rsidP="00787A83">
      <w:pPr>
        <w:autoSpaceDE w:val="0"/>
        <w:autoSpaceDN w:val="0"/>
        <w:adjustRightInd w:val="0"/>
        <w:spacing w:after="0" w:line="320" w:lineRule="exact"/>
        <w:rPr>
          <w:rFonts w:ascii="Times New Roman" w:hAnsi="Times New Roman" w:cs="Times New Roman"/>
          <w:b/>
          <w:bCs/>
          <w:sz w:val="24"/>
          <w:szCs w:val="24"/>
        </w:rPr>
      </w:pPr>
      <w:r w:rsidRPr="00C635B5">
        <w:rPr>
          <w:rFonts w:ascii="Times New Roman" w:hAnsi="Times New Roman" w:cs="Times New Roman"/>
          <w:b/>
          <w:bCs/>
          <w:color w:val="FF0000"/>
          <w:sz w:val="24"/>
          <w:szCs w:val="24"/>
        </w:rPr>
        <w:t xml:space="preserve"> </w:t>
      </w:r>
      <w:r w:rsidR="00973079" w:rsidRPr="00C635B5">
        <w:rPr>
          <w:rFonts w:ascii="Times New Roman" w:hAnsi="Times New Roman" w:cs="Times New Roman"/>
          <w:b/>
          <w:bCs/>
          <w:color w:val="FF0000"/>
          <w:sz w:val="24"/>
          <w:szCs w:val="24"/>
        </w:rPr>
        <w:t xml:space="preserve"> </w:t>
      </w:r>
      <w:r w:rsidR="00973079" w:rsidRPr="00C635B5">
        <w:rPr>
          <w:rFonts w:ascii="Times New Roman" w:hAnsi="Times New Roman" w:cs="Times New Roman"/>
          <w:b/>
          <w:bCs/>
          <w:color w:val="FF0000"/>
          <w:sz w:val="24"/>
          <w:szCs w:val="24"/>
        </w:rPr>
        <w:tab/>
      </w:r>
      <w:r w:rsidRPr="004B2617">
        <w:rPr>
          <w:rFonts w:ascii="Times New Roman" w:hAnsi="Times New Roman" w:cs="Times New Roman"/>
          <w:b/>
          <w:bCs/>
          <w:sz w:val="24"/>
          <w:szCs w:val="24"/>
        </w:rPr>
        <w:t xml:space="preserve">OBIECTIVE  </w:t>
      </w:r>
      <w:r w:rsidR="005865A1" w:rsidRPr="004B2617">
        <w:rPr>
          <w:rFonts w:ascii="Times New Roman" w:hAnsi="Times New Roman" w:cs="Times New Roman"/>
          <w:b/>
          <w:bCs/>
          <w:sz w:val="24"/>
          <w:szCs w:val="24"/>
        </w:rPr>
        <w:t>PENTRU ANUL 202</w:t>
      </w:r>
      <w:r w:rsidR="00C635B5" w:rsidRPr="004B2617">
        <w:rPr>
          <w:rFonts w:ascii="Times New Roman" w:hAnsi="Times New Roman" w:cs="Times New Roman"/>
          <w:b/>
          <w:bCs/>
          <w:sz w:val="24"/>
          <w:szCs w:val="24"/>
        </w:rPr>
        <w:t>2</w:t>
      </w:r>
    </w:p>
    <w:p w:rsidR="0011734A" w:rsidRPr="004B2617" w:rsidRDefault="0011734A" w:rsidP="00787A83">
      <w:pPr>
        <w:autoSpaceDE w:val="0"/>
        <w:autoSpaceDN w:val="0"/>
        <w:adjustRightInd w:val="0"/>
        <w:spacing w:after="0" w:line="320" w:lineRule="exact"/>
        <w:rPr>
          <w:rFonts w:ascii="Times New Roman" w:hAnsi="Times New Roman" w:cs="Times New Roman"/>
          <w:b/>
          <w:bCs/>
          <w:sz w:val="24"/>
          <w:szCs w:val="24"/>
        </w:rPr>
      </w:pPr>
    </w:p>
    <w:p w:rsidR="00696EC8" w:rsidRPr="004B2617" w:rsidRDefault="00696EC8" w:rsidP="00696EC8">
      <w:pPr>
        <w:pStyle w:val="Default"/>
        <w:numPr>
          <w:ilvl w:val="0"/>
          <w:numId w:val="8"/>
        </w:numPr>
        <w:spacing w:line="320" w:lineRule="exact"/>
        <w:ind w:left="0" w:firstLine="357"/>
        <w:jc w:val="both"/>
        <w:rPr>
          <w:color w:val="auto"/>
        </w:rPr>
      </w:pPr>
      <w:r w:rsidRPr="004B2617">
        <w:rPr>
          <w:color w:val="auto"/>
        </w:rPr>
        <w:t>Gestionarea și administrarea eficientă a bugetului FNUASS alocat județului Olt</w:t>
      </w:r>
      <w:r w:rsidR="00602E8C">
        <w:rPr>
          <w:color w:val="auto"/>
        </w:rPr>
        <w:t xml:space="preserve"> și a</w:t>
      </w:r>
      <w:r w:rsidR="00602E8C" w:rsidRPr="004B2617">
        <w:rPr>
          <w:color w:val="auto"/>
        </w:rPr>
        <w:t>sigurarea funcționării sistemului de asigurări sociale de sănătate la nivel local</w:t>
      </w:r>
      <w:r w:rsidR="00602E8C">
        <w:rPr>
          <w:color w:val="auto"/>
        </w:rPr>
        <w:t>:</w:t>
      </w:r>
    </w:p>
    <w:p w:rsidR="00D317D4" w:rsidRDefault="00D317D4" w:rsidP="00D317D4">
      <w:pPr>
        <w:pStyle w:val="ListParagraph"/>
        <w:numPr>
          <w:ilvl w:val="0"/>
          <w:numId w:val="9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Monitorizarea lunară a indicatorilor specifici serviciilor medicale;</w:t>
      </w:r>
    </w:p>
    <w:p w:rsidR="00696EC8" w:rsidRDefault="00D317D4" w:rsidP="00D317D4">
      <w:pPr>
        <w:pStyle w:val="ListParagraph"/>
        <w:numPr>
          <w:ilvl w:val="0"/>
          <w:numId w:val="9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Monitorizarea lunară a indicatorilor cantitativi și de eficiență în cadrul programelor naționale de sănătate;</w:t>
      </w:r>
    </w:p>
    <w:p w:rsidR="00D317D4" w:rsidRDefault="00D317D4" w:rsidP="00D317D4">
      <w:pPr>
        <w:pStyle w:val="ListParagraph"/>
        <w:numPr>
          <w:ilvl w:val="0"/>
          <w:numId w:val="9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Monitorizarea lunară a indicatorilor privind execuția bugetară;</w:t>
      </w:r>
    </w:p>
    <w:p w:rsidR="00D317D4" w:rsidRDefault="00D317D4" w:rsidP="00D317D4">
      <w:pPr>
        <w:pStyle w:val="ListParagraph"/>
        <w:numPr>
          <w:ilvl w:val="0"/>
          <w:numId w:val="9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Întărirea disciplinei contractuale în relația cu furnizorii de servicii medicale;</w:t>
      </w:r>
    </w:p>
    <w:p w:rsidR="003C03CE" w:rsidRPr="00D317D4" w:rsidRDefault="003C03CE" w:rsidP="00D317D4">
      <w:pPr>
        <w:pStyle w:val="ListParagraph"/>
        <w:numPr>
          <w:ilvl w:val="0"/>
          <w:numId w:val="9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Asigurarea echilibrului bugetar și întărirea disciplinei financiare;</w:t>
      </w:r>
    </w:p>
    <w:p w:rsidR="00D317D4" w:rsidRDefault="00D317D4" w:rsidP="003C03CE">
      <w:pPr>
        <w:pStyle w:val="Default"/>
        <w:spacing w:line="320" w:lineRule="exact"/>
        <w:ind w:left="357"/>
        <w:jc w:val="both"/>
        <w:rPr>
          <w:color w:val="auto"/>
        </w:rPr>
      </w:pPr>
    </w:p>
    <w:p w:rsidR="00696EC8" w:rsidRPr="00696EC8" w:rsidRDefault="00283831" w:rsidP="00696EC8">
      <w:pPr>
        <w:pStyle w:val="Default"/>
        <w:numPr>
          <w:ilvl w:val="0"/>
          <w:numId w:val="8"/>
        </w:numPr>
        <w:spacing w:line="320" w:lineRule="exact"/>
        <w:ind w:left="0" w:firstLine="357"/>
        <w:jc w:val="both"/>
        <w:rPr>
          <w:color w:val="auto"/>
        </w:rPr>
      </w:pPr>
      <w:r w:rsidRPr="004B2617">
        <w:lastRenderedPageBreak/>
        <w:t>Îmbunătăţirea accesului asiguraţilor la servicii medicale, medi</w:t>
      </w:r>
      <w:r w:rsidR="00696EC8">
        <w:t>camente şi dispozitive medicale:</w:t>
      </w:r>
    </w:p>
    <w:p w:rsidR="00D317D4" w:rsidRPr="00D317D4" w:rsidRDefault="003C03CE" w:rsidP="00696EC8">
      <w:pPr>
        <w:pStyle w:val="Default"/>
        <w:numPr>
          <w:ilvl w:val="0"/>
          <w:numId w:val="90"/>
        </w:numPr>
        <w:spacing w:line="320" w:lineRule="exact"/>
        <w:jc w:val="both"/>
        <w:rPr>
          <w:color w:val="auto"/>
        </w:rPr>
      </w:pPr>
      <w:r>
        <w:t>c</w:t>
      </w:r>
      <w:r w:rsidR="00696EC8" w:rsidRPr="00696EC8">
        <w:t>reşterea gradului de informare a asiguraţilor cu privire la drepturile și obligațiile asiguraților în sistemul a</w:t>
      </w:r>
      <w:r w:rsidR="00D317D4">
        <w:t>sigurărilor sociale de sănătate;</w:t>
      </w:r>
    </w:p>
    <w:p w:rsidR="00696EC8" w:rsidRPr="00696EC8" w:rsidRDefault="00696EC8" w:rsidP="00696EC8">
      <w:pPr>
        <w:pStyle w:val="Default"/>
        <w:numPr>
          <w:ilvl w:val="0"/>
          <w:numId w:val="90"/>
        </w:numPr>
        <w:spacing w:line="320" w:lineRule="exact"/>
        <w:jc w:val="both"/>
        <w:rPr>
          <w:color w:val="auto"/>
        </w:rPr>
      </w:pPr>
      <w:r w:rsidRPr="00696EC8">
        <w:t xml:space="preserve"> </w:t>
      </w:r>
      <w:r w:rsidR="00D317D4">
        <w:t>stabilirea unor politici de contractare adecvate în concordanță cu nevoia de servicii;</w:t>
      </w:r>
    </w:p>
    <w:p w:rsidR="00696EC8" w:rsidRPr="00696EC8" w:rsidRDefault="003C03CE" w:rsidP="00696EC8">
      <w:pPr>
        <w:pStyle w:val="Default"/>
        <w:numPr>
          <w:ilvl w:val="0"/>
          <w:numId w:val="90"/>
        </w:numPr>
        <w:spacing w:line="320" w:lineRule="exact"/>
        <w:jc w:val="both"/>
        <w:rPr>
          <w:color w:val="auto"/>
        </w:rPr>
      </w:pPr>
      <w:r>
        <w:t>a</w:t>
      </w:r>
      <w:r w:rsidR="00144325">
        <w:t xml:space="preserve">daptarea </w:t>
      </w:r>
      <w:r w:rsidR="00696EC8">
        <w:t xml:space="preserve">serviciului public </w:t>
      </w:r>
      <w:r w:rsidR="00144325">
        <w:t>la nevoile comunității și asigurarea unui grad înalt de calitate;</w:t>
      </w:r>
    </w:p>
    <w:p w:rsidR="00696EC8" w:rsidRPr="00B8326A" w:rsidRDefault="003C03CE" w:rsidP="00696EC8">
      <w:pPr>
        <w:pStyle w:val="Default"/>
        <w:numPr>
          <w:ilvl w:val="0"/>
          <w:numId w:val="90"/>
        </w:numPr>
        <w:spacing w:line="320" w:lineRule="exact"/>
        <w:jc w:val="both"/>
        <w:rPr>
          <w:color w:val="auto"/>
        </w:rPr>
      </w:pPr>
      <w:r>
        <w:t>i</w:t>
      </w:r>
      <w:r w:rsidR="00696EC8">
        <w:t xml:space="preserve">mplementarea unui serviciu de registratură electronică pentru corespondența cu </w:t>
      </w:r>
      <w:r w:rsidR="00D317D4">
        <w:t xml:space="preserve">asigurații, angajatorii, </w:t>
      </w:r>
      <w:r w:rsidR="00696EC8">
        <w:t>furnizorii de servicii medicale, medicamente și dispozitive medicale;</w:t>
      </w:r>
    </w:p>
    <w:p w:rsidR="00B8326A" w:rsidRPr="00B8326A" w:rsidRDefault="00B8326A" w:rsidP="00B8326A">
      <w:pPr>
        <w:pStyle w:val="Default"/>
        <w:numPr>
          <w:ilvl w:val="0"/>
          <w:numId w:val="90"/>
        </w:numPr>
        <w:spacing w:line="320" w:lineRule="exact"/>
        <w:jc w:val="both"/>
        <w:rPr>
          <w:color w:val="auto"/>
        </w:rPr>
      </w:pPr>
      <w:r w:rsidRPr="004B2617">
        <w:rPr>
          <w:color w:val="auto"/>
        </w:rPr>
        <w:t xml:space="preserve">Imbunătăţirea imaginii </w:t>
      </w:r>
      <w:r>
        <w:rPr>
          <w:color w:val="auto"/>
        </w:rPr>
        <w:t xml:space="preserve">sistemului de asigurări sociale de sănătate și al </w:t>
      </w:r>
      <w:r w:rsidRPr="004B2617">
        <w:rPr>
          <w:color w:val="auto"/>
        </w:rPr>
        <w:t xml:space="preserve">Casei de Asigurări de Sănătate Olt; </w:t>
      </w:r>
    </w:p>
    <w:p w:rsidR="00BE7DE1" w:rsidRPr="00BE7DE1" w:rsidRDefault="00BE7DE1" w:rsidP="00BE7DE1">
      <w:pPr>
        <w:pStyle w:val="Default"/>
        <w:spacing w:line="320" w:lineRule="exact"/>
        <w:jc w:val="both"/>
        <w:rPr>
          <w:color w:val="auto"/>
          <w:sz w:val="10"/>
          <w:szCs w:val="10"/>
        </w:rPr>
      </w:pPr>
    </w:p>
    <w:p w:rsidR="00602E8C" w:rsidRPr="00602E8C" w:rsidRDefault="003C03CE" w:rsidP="00602E8C">
      <w:pPr>
        <w:pStyle w:val="Default"/>
        <w:numPr>
          <w:ilvl w:val="0"/>
          <w:numId w:val="8"/>
        </w:numPr>
        <w:spacing w:line="320" w:lineRule="exact"/>
        <w:jc w:val="both"/>
        <w:rPr>
          <w:color w:val="auto"/>
        </w:rPr>
      </w:pPr>
      <w:r>
        <w:rPr>
          <w:color w:val="auto"/>
        </w:rPr>
        <w:t xml:space="preserve">Management instituțional eficient </w:t>
      </w:r>
    </w:p>
    <w:p w:rsidR="003C03CE" w:rsidRDefault="003C03CE" w:rsidP="003C03CE">
      <w:pPr>
        <w:pStyle w:val="Default"/>
        <w:numPr>
          <w:ilvl w:val="0"/>
          <w:numId w:val="90"/>
        </w:numPr>
        <w:spacing w:line="320" w:lineRule="exact"/>
        <w:jc w:val="both"/>
        <w:rPr>
          <w:color w:val="auto"/>
        </w:rPr>
      </w:pPr>
      <w:r>
        <w:rPr>
          <w:color w:val="auto"/>
        </w:rPr>
        <w:t>Implementarea standardelor de management prin monitorizarea indicatorilor conform Ordinului președintelui CNAS nr. 973/2020;</w:t>
      </w:r>
    </w:p>
    <w:p w:rsidR="003C03CE" w:rsidRDefault="003C03CE" w:rsidP="003C03CE">
      <w:pPr>
        <w:pStyle w:val="Default"/>
        <w:numPr>
          <w:ilvl w:val="0"/>
          <w:numId w:val="90"/>
        </w:numPr>
        <w:spacing w:line="320" w:lineRule="exact"/>
        <w:jc w:val="both"/>
        <w:rPr>
          <w:color w:val="auto"/>
        </w:rPr>
      </w:pPr>
      <w:r>
        <w:rPr>
          <w:color w:val="auto"/>
        </w:rPr>
        <w:t>Implementarea standardelor de control intern managerial</w:t>
      </w:r>
      <w:r w:rsidR="00D37BAC">
        <w:rPr>
          <w:color w:val="auto"/>
        </w:rPr>
        <w:t>,</w:t>
      </w:r>
    </w:p>
    <w:p w:rsidR="003C03CE" w:rsidRDefault="003C03CE" w:rsidP="003C03CE">
      <w:pPr>
        <w:pStyle w:val="Default"/>
        <w:numPr>
          <w:ilvl w:val="0"/>
          <w:numId w:val="90"/>
        </w:numPr>
        <w:spacing w:line="320" w:lineRule="exact"/>
        <w:jc w:val="both"/>
        <w:rPr>
          <w:color w:val="auto"/>
        </w:rPr>
      </w:pPr>
      <w:r>
        <w:rPr>
          <w:color w:val="auto"/>
        </w:rPr>
        <w:t xml:space="preserve">Creșterea transparenței </w:t>
      </w:r>
      <w:r w:rsidR="00181998">
        <w:rPr>
          <w:color w:val="auto"/>
        </w:rPr>
        <w:t xml:space="preserve">privind activitatea desfășurată de CAS ( </w:t>
      </w:r>
      <w:r w:rsidR="00B8326A">
        <w:rPr>
          <w:color w:val="auto"/>
        </w:rPr>
        <w:t>actualizare</w:t>
      </w:r>
      <w:r w:rsidR="00181998">
        <w:rPr>
          <w:color w:val="auto"/>
        </w:rPr>
        <w:t>a</w:t>
      </w:r>
      <w:r w:rsidR="00B8326A">
        <w:rPr>
          <w:color w:val="auto"/>
        </w:rPr>
        <w:t xml:space="preserve"> permanentă a informațiilor pe site-ul instituției</w:t>
      </w:r>
      <w:r w:rsidR="00181998">
        <w:rPr>
          <w:color w:val="auto"/>
        </w:rPr>
        <w:t>).</w:t>
      </w:r>
    </w:p>
    <w:p w:rsidR="00D37BAC" w:rsidRDefault="00D37BAC" w:rsidP="003C03CE">
      <w:pPr>
        <w:pStyle w:val="Default"/>
        <w:numPr>
          <w:ilvl w:val="0"/>
          <w:numId w:val="90"/>
        </w:numPr>
        <w:spacing w:line="320" w:lineRule="exact"/>
        <w:jc w:val="both"/>
        <w:rPr>
          <w:color w:val="auto"/>
        </w:rPr>
      </w:pPr>
      <w:r>
        <w:rPr>
          <w:color w:val="auto"/>
        </w:rPr>
        <w:t>Evaluarea eficienței și eficacității structurilor funcționale ale instituției;</w:t>
      </w:r>
    </w:p>
    <w:p w:rsidR="003C03CE" w:rsidRDefault="003C03CE" w:rsidP="003C03CE">
      <w:pPr>
        <w:pStyle w:val="Default"/>
        <w:numPr>
          <w:ilvl w:val="0"/>
          <w:numId w:val="90"/>
        </w:numPr>
        <w:spacing w:line="320" w:lineRule="exact"/>
        <w:jc w:val="both"/>
        <w:rPr>
          <w:color w:val="auto"/>
        </w:rPr>
      </w:pPr>
      <w:r>
        <w:rPr>
          <w:color w:val="auto"/>
        </w:rPr>
        <w:t>Management eficient al resurselor umane</w:t>
      </w:r>
      <w:r w:rsidR="00D37BAC">
        <w:rPr>
          <w:color w:val="auto"/>
        </w:rPr>
        <w:t>.</w:t>
      </w:r>
    </w:p>
    <w:p w:rsidR="00A0339D" w:rsidRDefault="00A0339D" w:rsidP="00181998">
      <w:pPr>
        <w:pStyle w:val="Default"/>
        <w:spacing w:line="320" w:lineRule="exact"/>
        <w:jc w:val="both"/>
        <w:rPr>
          <w:color w:val="auto"/>
        </w:rPr>
      </w:pPr>
    </w:p>
    <w:p w:rsidR="0011734A" w:rsidRDefault="0011734A" w:rsidP="00181998">
      <w:pPr>
        <w:pStyle w:val="Default"/>
        <w:spacing w:line="320" w:lineRule="exact"/>
        <w:jc w:val="both"/>
        <w:rPr>
          <w:color w:val="auto"/>
        </w:rPr>
      </w:pPr>
    </w:p>
    <w:p w:rsidR="0011734A" w:rsidRPr="004B2617" w:rsidRDefault="0011734A" w:rsidP="00181998">
      <w:pPr>
        <w:pStyle w:val="Default"/>
        <w:spacing w:line="320" w:lineRule="exact"/>
        <w:jc w:val="both"/>
        <w:rPr>
          <w:color w:val="auto"/>
        </w:rPr>
      </w:pPr>
    </w:p>
    <w:p w:rsidR="0087100E" w:rsidRPr="00C635B5" w:rsidRDefault="007025C6" w:rsidP="0087100E">
      <w:pPr>
        <w:widowControl w:val="0"/>
        <w:spacing w:after="0" w:line="240" w:lineRule="auto"/>
        <w:jc w:val="center"/>
        <w:rPr>
          <w:rFonts w:ascii="Times New Roman" w:eastAsia="Calibri" w:hAnsi="Times New Roman" w:cs="Times New Roman"/>
          <w:b/>
          <w:bCs/>
          <w:sz w:val="24"/>
          <w:szCs w:val="24"/>
          <w:lang w:eastAsia="ro-RO"/>
        </w:rPr>
      </w:pPr>
      <w:r w:rsidRPr="00C635B5">
        <w:rPr>
          <w:rFonts w:ascii="Times New Roman" w:eastAsia="Calibri" w:hAnsi="Times New Roman" w:cs="Times New Roman"/>
          <w:b/>
          <w:bCs/>
          <w:sz w:val="24"/>
          <w:szCs w:val="24"/>
          <w:lang w:eastAsia="ro-RO"/>
        </w:rPr>
        <w:t>DIRECTOR GENERAL</w:t>
      </w:r>
    </w:p>
    <w:p w:rsidR="00B755B8" w:rsidRPr="00C635B5" w:rsidRDefault="0011734A" w:rsidP="00DC64E7">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b/>
          <w:bCs/>
          <w:sz w:val="28"/>
          <w:szCs w:val="28"/>
          <w:lang w:eastAsia="ro-RO"/>
        </w:rPr>
        <w:t xml:space="preserve">Ec. </w:t>
      </w:r>
      <w:r w:rsidR="00C635B5" w:rsidRPr="00C635B5">
        <w:rPr>
          <w:rFonts w:ascii="Times New Roman" w:eastAsia="Calibri" w:hAnsi="Times New Roman" w:cs="Times New Roman"/>
          <w:b/>
          <w:bCs/>
          <w:sz w:val="28"/>
          <w:szCs w:val="28"/>
          <w:lang w:eastAsia="ro-RO"/>
        </w:rPr>
        <w:t>Carmen Liana CÎRJAN</w:t>
      </w:r>
    </w:p>
    <w:sectPr w:rsidR="00B755B8" w:rsidRPr="00C635B5" w:rsidSect="008D3A4D">
      <w:footerReference w:type="default" r:id="rId21"/>
      <w:pgSz w:w="11906" w:h="16838"/>
      <w:pgMar w:top="568" w:right="849" w:bottom="56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24" w:rsidRDefault="00FB5D24" w:rsidP="000577D8">
      <w:pPr>
        <w:spacing w:after="0" w:line="240" w:lineRule="auto"/>
      </w:pPr>
      <w:r>
        <w:separator/>
      </w:r>
    </w:p>
  </w:endnote>
  <w:endnote w:type="continuationSeparator" w:id="0">
    <w:p w:rsidR="00FB5D24" w:rsidRDefault="00FB5D24"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8E0D0A" w:rsidRDefault="008E0D0A">
        <w:pPr>
          <w:pStyle w:val="Footer"/>
          <w:jc w:val="right"/>
        </w:pPr>
        <w:r>
          <w:fldChar w:fldCharType="begin"/>
        </w:r>
        <w:r>
          <w:instrText xml:space="preserve"> PAGE   \* MERGEFORMAT </w:instrText>
        </w:r>
        <w:r>
          <w:fldChar w:fldCharType="separate"/>
        </w:r>
        <w:r w:rsidR="007A5884">
          <w:rPr>
            <w:noProof/>
          </w:rPr>
          <w:t>2</w:t>
        </w:r>
        <w:r>
          <w:rPr>
            <w:noProof/>
          </w:rPr>
          <w:fldChar w:fldCharType="end"/>
        </w:r>
      </w:p>
    </w:sdtContent>
  </w:sdt>
  <w:p w:rsidR="008E0D0A" w:rsidRDefault="008E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24" w:rsidRDefault="00FB5D24" w:rsidP="000577D8">
      <w:pPr>
        <w:spacing w:after="0" w:line="240" w:lineRule="auto"/>
      </w:pPr>
      <w:r>
        <w:separator/>
      </w:r>
    </w:p>
  </w:footnote>
  <w:footnote w:type="continuationSeparator" w:id="0">
    <w:p w:rsidR="00FB5D24" w:rsidRDefault="00FB5D24"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5D0F"/>
      </v:shape>
    </w:pict>
  </w:numPicBullet>
  <w:abstractNum w:abstractNumId="0">
    <w:nsid w:val="00D46802"/>
    <w:multiLevelType w:val="hybridMultilevel"/>
    <w:tmpl w:val="E9BA241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9CF6B5A"/>
    <w:multiLevelType w:val="hybridMultilevel"/>
    <w:tmpl w:val="46E8B2EC"/>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nsid w:val="0A510941"/>
    <w:multiLevelType w:val="hybridMultilevel"/>
    <w:tmpl w:val="44E8C9C8"/>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0CB23D37"/>
    <w:multiLevelType w:val="hybridMultilevel"/>
    <w:tmpl w:val="40A21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3024A4"/>
    <w:multiLevelType w:val="hybridMultilevel"/>
    <w:tmpl w:val="C512C58E"/>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0DE078B4"/>
    <w:multiLevelType w:val="hybridMultilevel"/>
    <w:tmpl w:val="B6B84D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EFA48FB"/>
    <w:multiLevelType w:val="hybridMultilevel"/>
    <w:tmpl w:val="5F2CA5AA"/>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B">
      <w:start w:val="1"/>
      <w:numFmt w:val="bullet"/>
      <w:lvlText w:val=""/>
      <w:lvlJc w:val="left"/>
      <w:pPr>
        <w:tabs>
          <w:tab w:val="num" w:pos="1080"/>
        </w:tabs>
        <w:ind w:left="1080" w:hanging="360"/>
      </w:pPr>
      <w:rPr>
        <w:rFonts w:ascii="Wingdings" w:hAnsi="Wingdings"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
    <w:nsid w:val="120D2FAA"/>
    <w:multiLevelType w:val="hybridMultilevel"/>
    <w:tmpl w:val="9CFE5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36715"/>
    <w:multiLevelType w:val="hybridMultilevel"/>
    <w:tmpl w:val="DFBA9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03704C"/>
    <w:multiLevelType w:val="hybridMultilevel"/>
    <w:tmpl w:val="BFDAA0D0"/>
    <w:lvl w:ilvl="0" w:tplc="EB4698D2">
      <w:start w:val="1"/>
      <w:numFmt w:val="upperRoman"/>
      <w:lvlText w:val="%1."/>
      <w:lvlJc w:val="left"/>
      <w:pPr>
        <w:ind w:left="578" w:hanging="7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19D4142C"/>
    <w:multiLevelType w:val="hybridMultilevel"/>
    <w:tmpl w:val="59B04DEA"/>
    <w:lvl w:ilvl="0" w:tplc="8FEAA6C2">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2">
    <w:nsid w:val="1AB41168"/>
    <w:multiLevelType w:val="hybridMultilevel"/>
    <w:tmpl w:val="AE8CA9EE"/>
    <w:lvl w:ilvl="0" w:tplc="7CEE48B2">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E21FB6"/>
    <w:multiLevelType w:val="hybridMultilevel"/>
    <w:tmpl w:val="1736EB18"/>
    <w:lvl w:ilvl="0" w:tplc="50E4B75E">
      <w:start w:val="1"/>
      <w:numFmt w:val="decimal"/>
      <w:lvlText w:val="%1."/>
      <w:lvlJc w:val="left"/>
      <w:pPr>
        <w:ind w:left="5606" w:hanging="360"/>
      </w:pPr>
      <w:rPr>
        <w:rFonts w:hint="default"/>
      </w:rPr>
    </w:lvl>
    <w:lvl w:ilvl="1" w:tplc="04180019">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nsid w:val="1ED15D47"/>
    <w:multiLevelType w:val="hybridMultilevel"/>
    <w:tmpl w:val="70E0DA06"/>
    <w:lvl w:ilvl="0" w:tplc="D24A2218">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1FCC1DB5"/>
    <w:multiLevelType w:val="hybridMultilevel"/>
    <w:tmpl w:val="75E8B4CC"/>
    <w:lvl w:ilvl="0" w:tplc="20D4A8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24AE604B"/>
    <w:multiLevelType w:val="hybridMultilevel"/>
    <w:tmpl w:val="A998DF12"/>
    <w:lvl w:ilvl="0" w:tplc="04180005">
      <w:start w:val="1"/>
      <w:numFmt w:val="bullet"/>
      <w:lvlText w:val=""/>
      <w:lvlJc w:val="left"/>
      <w:pPr>
        <w:tabs>
          <w:tab w:val="num" w:pos="720"/>
        </w:tabs>
        <w:ind w:left="720" w:hanging="360"/>
      </w:pPr>
      <w:rPr>
        <w:rFonts w:ascii="Wingdings" w:hAnsi="Wingdings" w:hint="default"/>
      </w:rPr>
    </w:lvl>
    <w:lvl w:ilvl="1" w:tplc="76841916">
      <w:start w:val="5"/>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18">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nsid w:val="26153F46"/>
    <w:multiLevelType w:val="hybridMultilevel"/>
    <w:tmpl w:val="25220B32"/>
    <w:lvl w:ilvl="0" w:tplc="04180003">
      <w:start w:val="1"/>
      <w:numFmt w:val="bullet"/>
      <w:lvlText w:val="o"/>
      <w:lvlJc w:val="left"/>
      <w:pPr>
        <w:ind w:left="2136" w:hanging="360"/>
      </w:pPr>
      <w:rPr>
        <w:rFonts w:ascii="Courier New" w:hAnsi="Courier New" w:cs="Courier New"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0">
    <w:nsid w:val="2A5F344C"/>
    <w:multiLevelType w:val="multilevel"/>
    <w:tmpl w:val="D592F302"/>
    <w:lvl w:ilvl="0">
      <w:start w:val="1"/>
      <w:numFmt w:val="decimal"/>
      <w:lvlText w:val="%1."/>
      <w:lvlJc w:val="left"/>
      <w:pPr>
        <w:ind w:left="450" w:hanging="450"/>
      </w:pPr>
      <w:rPr>
        <w:rFonts w:hint="default"/>
        <w:b/>
        <w:i/>
        <w:u w:val="single"/>
      </w:rPr>
    </w:lvl>
    <w:lvl w:ilvl="1">
      <w:start w:val="1"/>
      <w:numFmt w:val="decimal"/>
      <w:lvlText w:val="%1.%2."/>
      <w:lvlJc w:val="left"/>
      <w:pPr>
        <w:ind w:left="873"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21">
    <w:nsid w:val="2BD5389F"/>
    <w:multiLevelType w:val="hybridMultilevel"/>
    <w:tmpl w:val="0E2E76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DDA3D26"/>
    <w:multiLevelType w:val="hybridMultilevel"/>
    <w:tmpl w:val="ED44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EB5106"/>
    <w:multiLevelType w:val="hybridMultilevel"/>
    <w:tmpl w:val="E47CFC7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E510E41"/>
    <w:multiLevelType w:val="hybridMultilevel"/>
    <w:tmpl w:val="17E4EBAA"/>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5">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2EBE749C"/>
    <w:multiLevelType w:val="hybridMultilevel"/>
    <w:tmpl w:val="AB5A373E"/>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7">
    <w:nsid w:val="2F200AED"/>
    <w:multiLevelType w:val="hybridMultilevel"/>
    <w:tmpl w:val="A46411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2F58016E"/>
    <w:multiLevelType w:val="hybridMultilevel"/>
    <w:tmpl w:val="17022382"/>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9">
    <w:nsid w:val="31F006D5"/>
    <w:multiLevelType w:val="hybridMultilevel"/>
    <w:tmpl w:val="FF2A73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29C596C"/>
    <w:multiLevelType w:val="hybridMultilevel"/>
    <w:tmpl w:val="9C40F2BE"/>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1">
    <w:nsid w:val="351D5B54"/>
    <w:multiLevelType w:val="hybridMultilevel"/>
    <w:tmpl w:val="ED7684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nsid w:val="371553F3"/>
    <w:multiLevelType w:val="hybridMultilevel"/>
    <w:tmpl w:val="C122C3F4"/>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3">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379E7496"/>
    <w:multiLevelType w:val="hybridMultilevel"/>
    <w:tmpl w:val="C39A9E34"/>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nsid w:val="38D503B2"/>
    <w:multiLevelType w:val="hybridMultilevel"/>
    <w:tmpl w:val="3E105296"/>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6">
    <w:nsid w:val="3AF46E53"/>
    <w:multiLevelType w:val="hybridMultilevel"/>
    <w:tmpl w:val="8F4C0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C250EF5"/>
    <w:multiLevelType w:val="hybridMultilevel"/>
    <w:tmpl w:val="FD705270"/>
    <w:lvl w:ilvl="0" w:tplc="04180003">
      <w:start w:val="1"/>
      <w:numFmt w:val="bullet"/>
      <w:lvlText w:val="o"/>
      <w:lvlJc w:val="left"/>
      <w:pPr>
        <w:ind w:left="2844" w:hanging="360"/>
      </w:pPr>
      <w:rPr>
        <w:rFonts w:ascii="Courier New" w:hAnsi="Courier New" w:cs="Courier New"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8">
    <w:nsid w:val="3DE54E22"/>
    <w:multiLevelType w:val="hybridMultilevel"/>
    <w:tmpl w:val="6520FE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3F4D3B62"/>
    <w:multiLevelType w:val="hybridMultilevel"/>
    <w:tmpl w:val="8D0812E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433227EF"/>
    <w:multiLevelType w:val="hybridMultilevel"/>
    <w:tmpl w:val="727EB90C"/>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2">
    <w:nsid w:val="43EE4C55"/>
    <w:multiLevelType w:val="hybridMultilevel"/>
    <w:tmpl w:val="3E3AB300"/>
    <w:lvl w:ilvl="0" w:tplc="04180007">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3">
    <w:nsid w:val="44401F88"/>
    <w:multiLevelType w:val="hybridMultilevel"/>
    <w:tmpl w:val="B7001DF0"/>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4">
    <w:nsid w:val="48D97F3D"/>
    <w:multiLevelType w:val="singleLevel"/>
    <w:tmpl w:val="291ECEC2"/>
    <w:lvl w:ilvl="0">
      <w:start w:val="1"/>
      <w:numFmt w:val="lowerLetter"/>
      <w:lvlText w:val="%1)"/>
      <w:lvlJc w:val="left"/>
      <w:pPr>
        <w:tabs>
          <w:tab w:val="num" w:pos="1416"/>
        </w:tabs>
        <w:ind w:left="1416" w:hanging="708"/>
      </w:pPr>
    </w:lvl>
  </w:abstractNum>
  <w:abstractNum w:abstractNumId="45">
    <w:nsid w:val="49854870"/>
    <w:multiLevelType w:val="hybridMultilevel"/>
    <w:tmpl w:val="83EA1022"/>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6">
    <w:nsid w:val="4A4A4EF8"/>
    <w:multiLevelType w:val="hybridMultilevel"/>
    <w:tmpl w:val="A5089F62"/>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7">
    <w:nsid w:val="4AA31AA8"/>
    <w:multiLevelType w:val="hybridMultilevel"/>
    <w:tmpl w:val="4494744A"/>
    <w:lvl w:ilvl="0" w:tplc="9ED015F2">
      <w:start w:val="10"/>
      <w:numFmt w:val="bullet"/>
      <w:lvlText w:val="-"/>
      <w:lvlJc w:val="left"/>
      <w:pPr>
        <w:ind w:left="1066" w:hanging="360"/>
      </w:pPr>
      <w:rPr>
        <w:rFonts w:ascii="Times New Roman" w:eastAsia="Times New Roman" w:hAnsi="Times New Roman" w:cs="Times New Roman" w:hint="default"/>
        <w:sz w:val="22"/>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48">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9">
    <w:nsid w:val="4E960B5D"/>
    <w:multiLevelType w:val="hybridMultilevel"/>
    <w:tmpl w:val="C91E408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FC91336"/>
    <w:multiLevelType w:val="multilevel"/>
    <w:tmpl w:val="6CFA418E"/>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1">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52">
    <w:nsid w:val="50080C58"/>
    <w:multiLevelType w:val="hybridMultilevel"/>
    <w:tmpl w:val="9D8A4D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1526B1B"/>
    <w:multiLevelType w:val="hybridMultilevel"/>
    <w:tmpl w:val="5D749EFE"/>
    <w:lvl w:ilvl="0" w:tplc="581EC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3B62433"/>
    <w:multiLevelType w:val="hybridMultilevel"/>
    <w:tmpl w:val="C164C354"/>
    <w:lvl w:ilvl="0" w:tplc="23D8971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5613C92"/>
    <w:multiLevelType w:val="hybridMultilevel"/>
    <w:tmpl w:val="D70EDBEE"/>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6">
    <w:nsid w:val="55DA6184"/>
    <w:multiLevelType w:val="hybridMultilevel"/>
    <w:tmpl w:val="1DD86342"/>
    <w:lvl w:ilvl="0" w:tplc="A5E4A68E">
      <w:start w:val="2"/>
      <w:numFmt w:val="lowerLetter"/>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57">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8">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9">
    <w:nsid w:val="57D852E7"/>
    <w:multiLevelType w:val="hybridMultilevel"/>
    <w:tmpl w:val="2D823012"/>
    <w:lvl w:ilvl="0" w:tplc="33D85A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580E4BF2"/>
    <w:multiLevelType w:val="hybridMultilevel"/>
    <w:tmpl w:val="DEEEF04E"/>
    <w:lvl w:ilvl="0" w:tplc="14D8FE0C">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1">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2">
    <w:nsid w:val="5A2C0C88"/>
    <w:multiLevelType w:val="hybridMultilevel"/>
    <w:tmpl w:val="BEA413FC"/>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3">
    <w:nsid w:val="5AD571EF"/>
    <w:multiLevelType w:val="hybridMultilevel"/>
    <w:tmpl w:val="5060F450"/>
    <w:lvl w:ilvl="0" w:tplc="04180003">
      <w:start w:val="1"/>
      <w:numFmt w:val="bullet"/>
      <w:lvlText w:val="o"/>
      <w:lvlJc w:val="left"/>
      <w:pPr>
        <w:ind w:left="1140" w:hanging="360"/>
      </w:pPr>
      <w:rPr>
        <w:rFonts w:ascii="Courier New" w:hAnsi="Courier New" w:cs="Courier New"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64">
    <w:nsid w:val="5BD82DBD"/>
    <w:multiLevelType w:val="hybridMultilevel"/>
    <w:tmpl w:val="B11E7BE8"/>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5">
    <w:nsid w:val="5EA651DA"/>
    <w:multiLevelType w:val="hybridMultilevel"/>
    <w:tmpl w:val="5DA290E2"/>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5FEA5FE7"/>
    <w:multiLevelType w:val="hybridMultilevel"/>
    <w:tmpl w:val="B41C38BA"/>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7">
    <w:nsid w:val="61694473"/>
    <w:multiLevelType w:val="hybridMultilevel"/>
    <w:tmpl w:val="88E4103C"/>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E4EBCFE">
      <w:start w:val="1"/>
      <w:numFmt w:val="lowerLetter"/>
      <w:lvlText w:val="%3)"/>
      <w:lvlJc w:val="left"/>
      <w:pPr>
        <w:tabs>
          <w:tab w:val="num" w:pos="1440"/>
        </w:tabs>
        <w:ind w:left="1440" w:hanging="360"/>
      </w:pPr>
    </w:lvl>
    <w:lvl w:ilvl="3" w:tplc="13FADE16">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2CC7FEB"/>
    <w:multiLevelType w:val="hybridMultilevel"/>
    <w:tmpl w:val="F4CA938A"/>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70">
    <w:nsid w:val="642E7C41"/>
    <w:multiLevelType w:val="hybridMultilevel"/>
    <w:tmpl w:val="545CE89C"/>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1">
    <w:nsid w:val="6484568B"/>
    <w:multiLevelType w:val="hybridMultilevel"/>
    <w:tmpl w:val="DA3857D4"/>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2">
    <w:nsid w:val="65CB68C9"/>
    <w:multiLevelType w:val="hybridMultilevel"/>
    <w:tmpl w:val="49F8253C"/>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3">
    <w:nsid w:val="6C8869EC"/>
    <w:multiLevelType w:val="hybridMultilevel"/>
    <w:tmpl w:val="C2E09AE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4">
    <w:nsid w:val="6D4F33F6"/>
    <w:multiLevelType w:val="hybridMultilevel"/>
    <w:tmpl w:val="564C2F8E"/>
    <w:lvl w:ilvl="0" w:tplc="5964BC54">
      <w:start w:val="1"/>
      <w:numFmt w:val="bullet"/>
      <w:lvlText w:val="-"/>
      <w:lvlJc w:val="left"/>
      <w:pPr>
        <w:ind w:left="1020" w:hanging="360"/>
      </w:pPr>
      <w:rPr>
        <w:rFonts w:ascii="Arial" w:eastAsia="Times New Roman" w:hAnsi="Arial" w:cs="Aria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75">
    <w:nsid w:val="6E8066B4"/>
    <w:multiLevelType w:val="hybridMultilevel"/>
    <w:tmpl w:val="B11E6390"/>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6">
    <w:nsid w:val="70484722"/>
    <w:multiLevelType w:val="multilevel"/>
    <w:tmpl w:val="A3488164"/>
    <w:lvl w:ilvl="0">
      <w:start w:val="3"/>
      <w:numFmt w:val="decimal"/>
      <w:lvlText w:val="%1."/>
      <w:lvlJc w:val="left"/>
      <w:pPr>
        <w:ind w:left="450" w:hanging="450"/>
      </w:pPr>
      <w:rPr>
        <w:rFonts w:hint="default"/>
        <w:b/>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7">
    <w:nsid w:val="70DE3A5F"/>
    <w:multiLevelType w:val="hybridMultilevel"/>
    <w:tmpl w:val="64604E2E"/>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73414BFE"/>
    <w:multiLevelType w:val="hybridMultilevel"/>
    <w:tmpl w:val="4ABEC99C"/>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9">
    <w:nsid w:val="74344A60"/>
    <w:multiLevelType w:val="hybridMultilevel"/>
    <w:tmpl w:val="F5208C5A"/>
    <w:lvl w:ilvl="0" w:tplc="0418000B">
      <w:start w:val="1"/>
      <w:numFmt w:val="bullet"/>
      <w:lvlText w:val=""/>
      <w:lvlJc w:val="left"/>
      <w:pPr>
        <w:ind w:left="720" w:hanging="360"/>
      </w:pPr>
      <w:rPr>
        <w:rFonts w:ascii="Wingdings" w:hAnsi="Wingdings" w:hint="default"/>
      </w:rPr>
    </w:lvl>
    <w:lvl w:ilvl="1" w:tplc="DB6EB492">
      <w:numFmt w:val="bullet"/>
      <w:lvlText w:val="-"/>
      <w:lvlJc w:val="left"/>
      <w:pPr>
        <w:ind w:left="1440" w:hanging="360"/>
      </w:pPr>
      <w:rPr>
        <w:rFonts w:ascii="Times New Roman" w:eastAsia="Calibri" w:hAnsi="Times New Roman"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45B25EA"/>
    <w:multiLevelType w:val="hybridMultilevel"/>
    <w:tmpl w:val="92A8A07C"/>
    <w:lvl w:ilvl="0" w:tplc="DB2EFC9A">
      <w:start w:val="1"/>
      <w:numFmt w:val="bullet"/>
      <w:lvlText w:val=""/>
      <w:lvlJc w:val="left"/>
      <w:pPr>
        <w:tabs>
          <w:tab w:val="num" w:pos="1428"/>
        </w:tabs>
        <w:ind w:left="1428" w:hanging="360"/>
      </w:pPr>
      <w:rPr>
        <w:rFonts w:ascii="Symbol" w:hAnsi="Symbol" w:hint="default"/>
        <w:color w:val="auto"/>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1">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2">
    <w:nsid w:val="76277DF6"/>
    <w:multiLevelType w:val="hybridMultilevel"/>
    <w:tmpl w:val="88C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560109"/>
    <w:multiLevelType w:val="hybridMultilevel"/>
    <w:tmpl w:val="B0146CC6"/>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84">
    <w:nsid w:val="778C75F7"/>
    <w:multiLevelType w:val="hybridMultilevel"/>
    <w:tmpl w:val="BA862D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A99054C"/>
    <w:multiLevelType w:val="hybridMultilevel"/>
    <w:tmpl w:val="D242C596"/>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7B716D66"/>
    <w:multiLevelType w:val="hybridMultilevel"/>
    <w:tmpl w:val="4DDC7BE0"/>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87">
    <w:nsid w:val="7C743FAB"/>
    <w:multiLevelType w:val="hybridMultilevel"/>
    <w:tmpl w:val="86D4EB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nsid w:val="7D7A0945"/>
    <w:multiLevelType w:val="hybridMultilevel"/>
    <w:tmpl w:val="1DAE0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0">
    <w:nsid w:val="7EA41D5A"/>
    <w:multiLevelType w:val="hybridMultilevel"/>
    <w:tmpl w:val="57502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7FCF04FE"/>
    <w:multiLevelType w:val="hybridMultilevel"/>
    <w:tmpl w:val="ADCE66B0"/>
    <w:lvl w:ilvl="0" w:tplc="65A28F58">
      <w:start w:val="4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9"/>
  </w:num>
  <w:num w:numId="2">
    <w:abstractNumId w:val="84"/>
  </w:num>
  <w:num w:numId="3">
    <w:abstractNumId w:val="21"/>
  </w:num>
  <w:num w:numId="4">
    <w:abstractNumId w:val="9"/>
  </w:num>
  <w:num w:numId="5">
    <w:abstractNumId w:val="79"/>
  </w:num>
  <w:num w:numId="6">
    <w:abstractNumId w:val="20"/>
  </w:num>
  <w:num w:numId="7">
    <w:abstractNumId w:val="90"/>
  </w:num>
  <w:num w:numId="8">
    <w:abstractNumId w:val="49"/>
  </w:num>
  <w:num w:numId="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num>
  <w:num w:numId="12">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36"/>
  </w:num>
  <w:num w:numId="15">
    <w:abstractNumId w:val="89"/>
  </w:num>
  <w:num w:numId="16">
    <w:abstractNumId w:val="81"/>
  </w:num>
  <w:num w:numId="17">
    <w:abstractNumId w:val="61"/>
  </w:num>
  <w:num w:numId="18">
    <w:abstractNumId w:val="33"/>
  </w:num>
  <w:num w:numId="19">
    <w:abstractNumId w:val="58"/>
  </w:num>
  <w:num w:numId="20">
    <w:abstractNumId w:val="25"/>
  </w:num>
  <w:num w:numId="21">
    <w:abstractNumId w:val="48"/>
  </w:num>
  <w:num w:numId="22">
    <w:abstractNumId w:val="39"/>
  </w:num>
  <w:num w:numId="23">
    <w:abstractNumId w:val="51"/>
  </w:num>
  <w:num w:numId="24">
    <w:abstractNumId w:val="76"/>
  </w:num>
  <w:num w:numId="25">
    <w:abstractNumId w:val="16"/>
  </w:num>
  <w:num w:numId="26">
    <w:abstractNumId w:val="13"/>
  </w:num>
  <w:num w:numId="27">
    <w:abstractNumId w:val="7"/>
  </w:num>
  <w:num w:numId="28">
    <w:abstractNumId w:val="52"/>
  </w:num>
  <w:num w:numId="29">
    <w:abstractNumId w:val="27"/>
  </w:num>
  <w:num w:numId="30">
    <w:abstractNumId w:val="29"/>
  </w:num>
  <w:num w:numId="31">
    <w:abstractNumId w:val="85"/>
  </w:num>
  <w:num w:numId="32">
    <w:abstractNumId w:val="91"/>
  </w:num>
  <w:num w:numId="33">
    <w:abstractNumId w:val="88"/>
  </w:num>
  <w:num w:numId="34">
    <w:abstractNumId w:val="8"/>
  </w:num>
  <w:num w:numId="35">
    <w:abstractNumId w:val="82"/>
  </w:num>
  <w:num w:numId="36">
    <w:abstractNumId w:val="17"/>
  </w:num>
  <w:num w:numId="37">
    <w:abstractNumId w:val="0"/>
  </w:num>
  <w:num w:numId="38">
    <w:abstractNumId w:val="10"/>
  </w:num>
  <w:num w:numId="39">
    <w:abstractNumId w:val="12"/>
  </w:num>
  <w:num w:numId="40">
    <w:abstractNumId w:val="14"/>
  </w:num>
  <w:num w:numId="41">
    <w:abstractNumId w:val="31"/>
  </w:num>
  <w:num w:numId="42">
    <w:abstractNumId w:val="3"/>
  </w:num>
  <w:num w:numId="43">
    <w:abstractNumId w:val="15"/>
  </w:num>
  <w:num w:numId="44">
    <w:abstractNumId w:val="2"/>
  </w:num>
  <w:num w:numId="45">
    <w:abstractNumId w:val="62"/>
  </w:num>
  <w:num w:numId="46">
    <w:abstractNumId w:val="4"/>
  </w:num>
  <w:num w:numId="47">
    <w:abstractNumId w:val="45"/>
  </w:num>
  <w:num w:numId="48">
    <w:abstractNumId w:val="30"/>
  </w:num>
  <w:num w:numId="49">
    <w:abstractNumId w:val="86"/>
  </w:num>
  <w:num w:numId="50">
    <w:abstractNumId w:val="41"/>
  </w:num>
  <w:num w:numId="51">
    <w:abstractNumId w:val="46"/>
  </w:num>
  <w:num w:numId="52">
    <w:abstractNumId w:val="83"/>
  </w:num>
  <w:num w:numId="53">
    <w:abstractNumId w:val="32"/>
  </w:num>
  <w:num w:numId="54">
    <w:abstractNumId w:val="78"/>
  </w:num>
  <w:num w:numId="55">
    <w:abstractNumId w:val="6"/>
  </w:num>
  <w:num w:numId="56">
    <w:abstractNumId w:val="24"/>
  </w:num>
  <w:num w:numId="57">
    <w:abstractNumId w:val="28"/>
  </w:num>
  <w:num w:numId="58">
    <w:abstractNumId w:val="64"/>
  </w:num>
  <w:num w:numId="59">
    <w:abstractNumId w:val="75"/>
  </w:num>
  <w:num w:numId="60">
    <w:abstractNumId w:val="1"/>
  </w:num>
  <w:num w:numId="61">
    <w:abstractNumId w:val="55"/>
  </w:num>
  <w:num w:numId="62">
    <w:abstractNumId w:val="72"/>
  </w:num>
  <w:num w:numId="63">
    <w:abstractNumId w:val="66"/>
  </w:num>
  <w:num w:numId="64">
    <w:abstractNumId w:val="70"/>
  </w:num>
  <w:num w:numId="65">
    <w:abstractNumId w:val="26"/>
  </w:num>
  <w:num w:numId="66">
    <w:abstractNumId w:val="71"/>
  </w:num>
  <w:num w:numId="67">
    <w:abstractNumId w:val="73"/>
  </w:num>
  <w:num w:numId="68">
    <w:abstractNumId w:val="43"/>
  </w:num>
  <w:num w:numId="69">
    <w:abstractNumId w:val="65"/>
  </w:num>
  <w:num w:numId="70">
    <w:abstractNumId w:val="77"/>
  </w:num>
  <w:num w:numId="71">
    <w:abstractNumId w:val="23"/>
  </w:num>
  <w:num w:numId="72">
    <w:abstractNumId w:val="68"/>
  </w:num>
  <w:num w:numId="73">
    <w:abstractNumId w:val="40"/>
  </w:num>
  <w:num w:numId="74">
    <w:abstractNumId w:val="60"/>
  </w:num>
  <w:num w:numId="75">
    <w:abstractNumId w:val="59"/>
  </w:num>
  <w:num w:numId="76">
    <w:abstractNumId w:val="53"/>
  </w:num>
  <w:num w:numId="77">
    <w:abstractNumId w:val="35"/>
  </w:num>
  <w:num w:numId="78">
    <w:abstractNumId w:val="11"/>
  </w:num>
  <w:num w:numId="79">
    <w:abstractNumId w:val="74"/>
  </w:num>
  <w:num w:numId="80">
    <w:abstractNumId w:val="34"/>
  </w:num>
  <w:num w:numId="81">
    <w:abstractNumId w:val="5"/>
  </w:num>
  <w:num w:numId="82">
    <w:abstractNumId w:val="47"/>
  </w:num>
  <w:num w:numId="83">
    <w:abstractNumId w:val="22"/>
  </w:num>
  <w:num w:numId="84">
    <w:abstractNumId w:val="50"/>
  </w:num>
  <w:num w:numId="85">
    <w:abstractNumId w:val="87"/>
  </w:num>
  <w:num w:numId="86">
    <w:abstractNumId w:val="18"/>
  </w:num>
  <w:num w:numId="87">
    <w:abstractNumId w:val="38"/>
  </w:num>
  <w:num w:numId="88">
    <w:abstractNumId w:val="42"/>
  </w:num>
  <w:num w:numId="89">
    <w:abstractNumId w:val="80"/>
  </w:num>
  <w:num w:numId="90">
    <w:abstractNumId w:val="63"/>
  </w:num>
  <w:num w:numId="91">
    <w:abstractNumId w:val="19"/>
  </w:num>
  <w:num w:numId="9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796D"/>
    <w:rsid w:val="0001467D"/>
    <w:rsid w:val="00014764"/>
    <w:rsid w:val="00014BC0"/>
    <w:rsid w:val="00022C54"/>
    <w:rsid w:val="000251AD"/>
    <w:rsid w:val="000260FA"/>
    <w:rsid w:val="00027A3A"/>
    <w:rsid w:val="0004375A"/>
    <w:rsid w:val="00050053"/>
    <w:rsid w:val="0005055E"/>
    <w:rsid w:val="0005063A"/>
    <w:rsid w:val="00053073"/>
    <w:rsid w:val="000577D8"/>
    <w:rsid w:val="0006018A"/>
    <w:rsid w:val="0006420C"/>
    <w:rsid w:val="0007362F"/>
    <w:rsid w:val="000749F7"/>
    <w:rsid w:val="000764B1"/>
    <w:rsid w:val="00083EA5"/>
    <w:rsid w:val="00086752"/>
    <w:rsid w:val="00090CDD"/>
    <w:rsid w:val="00093C63"/>
    <w:rsid w:val="0009768E"/>
    <w:rsid w:val="000A79F2"/>
    <w:rsid w:val="000B11F4"/>
    <w:rsid w:val="000B1551"/>
    <w:rsid w:val="000B2C2F"/>
    <w:rsid w:val="000B38B3"/>
    <w:rsid w:val="000B4275"/>
    <w:rsid w:val="000B4346"/>
    <w:rsid w:val="000B45C5"/>
    <w:rsid w:val="000C014E"/>
    <w:rsid w:val="000C329B"/>
    <w:rsid w:val="000C40F2"/>
    <w:rsid w:val="000C5194"/>
    <w:rsid w:val="000D2E89"/>
    <w:rsid w:val="000D3204"/>
    <w:rsid w:val="000D3592"/>
    <w:rsid w:val="000D7B1E"/>
    <w:rsid w:val="000E3E70"/>
    <w:rsid w:val="000E42C8"/>
    <w:rsid w:val="000F07EB"/>
    <w:rsid w:val="000F3403"/>
    <w:rsid w:val="000F3EE7"/>
    <w:rsid w:val="000F5917"/>
    <w:rsid w:val="00104BA3"/>
    <w:rsid w:val="00106520"/>
    <w:rsid w:val="001077F0"/>
    <w:rsid w:val="0011186B"/>
    <w:rsid w:val="00111E93"/>
    <w:rsid w:val="00114139"/>
    <w:rsid w:val="00116738"/>
    <w:rsid w:val="00116A2A"/>
    <w:rsid w:val="0011734A"/>
    <w:rsid w:val="00121E46"/>
    <w:rsid w:val="00126297"/>
    <w:rsid w:val="00144325"/>
    <w:rsid w:val="00144EDB"/>
    <w:rsid w:val="00155074"/>
    <w:rsid w:val="001553BC"/>
    <w:rsid w:val="0015662F"/>
    <w:rsid w:val="0015674C"/>
    <w:rsid w:val="00156AB0"/>
    <w:rsid w:val="00162079"/>
    <w:rsid w:val="00164B1E"/>
    <w:rsid w:val="00164EC6"/>
    <w:rsid w:val="00170798"/>
    <w:rsid w:val="00173F82"/>
    <w:rsid w:val="00175361"/>
    <w:rsid w:val="00177DD0"/>
    <w:rsid w:val="00181998"/>
    <w:rsid w:val="00183DC8"/>
    <w:rsid w:val="00184AB9"/>
    <w:rsid w:val="00184E37"/>
    <w:rsid w:val="00185C23"/>
    <w:rsid w:val="00186543"/>
    <w:rsid w:val="00187A32"/>
    <w:rsid w:val="00190774"/>
    <w:rsid w:val="00193748"/>
    <w:rsid w:val="00193F63"/>
    <w:rsid w:val="001A3500"/>
    <w:rsid w:val="001B04A3"/>
    <w:rsid w:val="001B22DD"/>
    <w:rsid w:val="001B2530"/>
    <w:rsid w:val="001B37AE"/>
    <w:rsid w:val="001B63FD"/>
    <w:rsid w:val="001C0799"/>
    <w:rsid w:val="001C2609"/>
    <w:rsid w:val="001C718B"/>
    <w:rsid w:val="001D12F2"/>
    <w:rsid w:val="001D2BF8"/>
    <w:rsid w:val="001D38AA"/>
    <w:rsid w:val="001E6FF8"/>
    <w:rsid w:val="001F0197"/>
    <w:rsid w:val="001F426B"/>
    <w:rsid w:val="001F5166"/>
    <w:rsid w:val="001F518D"/>
    <w:rsid w:val="001F7275"/>
    <w:rsid w:val="002030E2"/>
    <w:rsid w:val="00204931"/>
    <w:rsid w:val="00206539"/>
    <w:rsid w:val="00206986"/>
    <w:rsid w:val="00207F2E"/>
    <w:rsid w:val="00212808"/>
    <w:rsid w:val="00215B2F"/>
    <w:rsid w:val="0022344F"/>
    <w:rsid w:val="00226680"/>
    <w:rsid w:val="00230619"/>
    <w:rsid w:val="00232427"/>
    <w:rsid w:val="00232AC2"/>
    <w:rsid w:val="0023618B"/>
    <w:rsid w:val="00241B98"/>
    <w:rsid w:val="00241BA6"/>
    <w:rsid w:val="00242AAE"/>
    <w:rsid w:val="00250F5F"/>
    <w:rsid w:val="00257D7F"/>
    <w:rsid w:val="002614F6"/>
    <w:rsid w:val="00261B54"/>
    <w:rsid w:val="00267095"/>
    <w:rsid w:val="00274BEE"/>
    <w:rsid w:val="00277142"/>
    <w:rsid w:val="00283831"/>
    <w:rsid w:val="00286DFF"/>
    <w:rsid w:val="00291507"/>
    <w:rsid w:val="00293436"/>
    <w:rsid w:val="00293539"/>
    <w:rsid w:val="0029525C"/>
    <w:rsid w:val="00295700"/>
    <w:rsid w:val="002A007F"/>
    <w:rsid w:val="002A4986"/>
    <w:rsid w:val="002A4F5F"/>
    <w:rsid w:val="002B34A0"/>
    <w:rsid w:val="002B5CB7"/>
    <w:rsid w:val="002B7673"/>
    <w:rsid w:val="002C089C"/>
    <w:rsid w:val="002C1CB7"/>
    <w:rsid w:val="002C1EC5"/>
    <w:rsid w:val="002C255D"/>
    <w:rsid w:val="002D061A"/>
    <w:rsid w:val="002D0CDE"/>
    <w:rsid w:val="002D1A18"/>
    <w:rsid w:val="002D2943"/>
    <w:rsid w:val="002D66A3"/>
    <w:rsid w:val="002E0977"/>
    <w:rsid w:val="002E0D26"/>
    <w:rsid w:val="002E102A"/>
    <w:rsid w:val="002E40FC"/>
    <w:rsid w:val="002E6246"/>
    <w:rsid w:val="002F1C30"/>
    <w:rsid w:val="002F5D75"/>
    <w:rsid w:val="00301E43"/>
    <w:rsid w:val="003026C2"/>
    <w:rsid w:val="00302E4C"/>
    <w:rsid w:val="003062BE"/>
    <w:rsid w:val="00306742"/>
    <w:rsid w:val="00307C1A"/>
    <w:rsid w:val="00314461"/>
    <w:rsid w:val="00325698"/>
    <w:rsid w:val="0033283B"/>
    <w:rsid w:val="00333F12"/>
    <w:rsid w:val="00334EB2"/>
    <w:rsid w:val="00341B4A"/>
    <w:rsid w:val="003424F3"/>
    <w:rsid w:val="00344FB7"/>
    <w:rsid w:val="0037010C"/>
    <w:rsid w:val="00372C17"/>
    <w:rsid w:val="00374CD6"/>
    <w:rsid w:val="00383A2F"/>
    <w:rsid w:val="00386C0E"/>
    <w:rsid w:val="00391521"/>
    <w:rsid w:val="00396EF1"/>
    <w:rsid w:val="003A0B0A"/>
    <w:rsid w:val="003A6527"/>
    <w:rsid w:val="003A794A"/>
    <w:rsid w:val="003A7E79"/>
    <w:rsid w:val="003B0CA8"/>
    <w:rsid w:val="003B2EB1"/>
    <w:rsid w:val="003B3A02"/>
    <w:rsid w:val="003B4054"/>
    <w:rsid w:val="003C03CE"/>
    <w:rsid w:val="003C0AD7"/>
    <w:rsid w:val="003C1D09"/>
    <w:rsid w:val="003C3D1D"/>
    <w:rsid w:val="003D1D28"/>
    <w:rsid w:val="003D3B42"/>
    <w:rsid w:val="003D5F1D"/>
    <w:rsid w:val="003D772D"/>
    <w:rsid w:val="003D7F75"/>
    <w:rsid w:val="003E3241"/>
    <w:rsid w:val="003E45FB"/>
    <w:rsid w:val="003E4F64"/>
    <w:rsid w:val="003E567C"/>
    <w:rsid w:val="003F067D"/>
    <w:rsid w:val="003F54EA"/>
    <w:rsid w:val="003F5ACA"/>
    <w:rsid w:val="003F5DCD"/>
    <w:rsid w:val="003F64A3"/>
    <w:rsid w:val="003F673E"/>
    <w:rsid w:val="00402079"/>
    <w:rsid w:val="00403CB2"/>
    <w:rsid w:val="00404AB1"/>
    <w:rsid w:val="00404AD1"/>
    <w:rsid w:val="00406759"/>
    <w:rsid w:val="0041372B"/>
    <w:rsid w:val="00414D6C"/>
    <w:rsid w:val="00414EEC"/>
    <w:rsid w:val="00420CC9"/>
    <w:rsid w:val="00421D14"/>
    <w:rsid w:val="00421D7B"/>
    <w:rsid w:val="00423C14"/>
    <w:rsid w:val="00423D4C"/>
    <w:rsid w:val="00426F3B"/>
    <w:rsid w:val="00433CD6"/>
    <w:rsid w:val="00436A7E"/>
    <w:rsid w:val="00440728"/>
    <w:rsid w:val="004409E4"/>
    <w:rsid w:val="00440C3C"/>
    <w:rsid w:val="00441427"/>
    <w:rsid w:val="004417EF"/>
    <w:rsid w:val="00445CA9"/>
    <w:rsid w:val="004465AF"/>
    <w:rsid w:val="00455F09"/>
    <w:rsid w:val="00456B33"/>
    <w:rsid w:val="004701ED"/>
    <w:rsid w:val="00472E6D"/>
    <w:rsid w:val="0047359C"/>
    <w:rsid w:val="00474494"/>
    <w:rsid w:val="0048561D"/>
    <w:rsid w:val="00487CB1"/>
    <w:rsid w:val="0049466E"/>
    <w:rsid w:val="004A46D8"/>
    <w:rsid w:val="004A74F3"/>
    <w:rsid w:val="004B05B6"/>
    <w:rsid w:val="004B10E5"/>
    <w:rsid w:val="004B1477"/>
    <w:rsid w:val="004B2617"/>
    <w:rsid w:val="004B2D3A"/>
    <w:rsid w:val="004C70C3"/>
    <w:rsid w:val="004C7ADB"/>
    <w:rsid w:val="004D0124"/>
    <w:rsid w:val="004D2C4E"/>
    <w:rsid w:val="004D534A"/>
    <w:rsid w:val="004D5CC8"/>
    <w:rsid w:val="004D686D"/>
    <w:rsid w:val="004E3922"/>
    <w:rsid w:val="004E571C"/>
    <w:rsid w:val="004F0DE8"/>
    <w:rsid w:val="004F2A8C"/>
    <w:rsid w:val="00501111"/>
    <w:rsid w:val="0050122A"/>
    <w:rsid w:val="00501580"/>
    <w:rsid w:val="00501BAA"/>
    <w:rsid w:val="00503359"/>
    <w:rsid w:val="00511975"/>
    <w:rsid w:val="00512E1F"/>
    <w:rsid w:val="00515021"/>
    <w:rsid w:val="00516471"/>
    <w:rsid w:val="0052023D"/>
    <w:rsid w:val="005208D8"/>
    <w:rsid w:val="005212AE"/>
    <w:rsid w:val="00525A8A"/>
    <w:rsid w:val="005266F2"/>
    <w:rsid w:val="00530AD6"/>
    <w:rsid w:val="00534819"/>
    <w:rsid w:val="00534AB7"/>
    <w:rsid w:val="0053794B"/>
    <w:rsid w:val="00537CDD"/>
    <w:rsid w:val="005419BA"/>
    <w:rsid w:val="00542DB9"/>
    <w:rsid w:val="00543B99"/>
    <w:rsid w:val="00547C4C"/>
    <w:rsid w:val="00554631"/>
    <w:rsid w:val="00554B2B"/>
    <w:rsid w:val="00557AAB"/>
    <w:rsid w:val="00562528"/>
    <w:rsid w:val="005661D1"/>
    <w:rsid w:val="00570423"/>
    <w:rsid w:val="005747BB"/>
    <w:rsid w:val="005765F3"/>
    <w:rsid w:val="00580D9F"/>
    <w:rsid w:val="005865A1"/>
    <w:rsid w:val="00586DFC"/>
    <w:rsid w:val="00592B7B"/>
    <w:rsid w:val="005965D4"/>
    <w:rsid w:val="00596A73"/>
    <w:rsid w:val="005A0ECC"/>
    <w:rsid w:val="005A16AF"/>
    <w:rsid w:val="005A437D"/>
    <w:rsid w:val="005A6095"/>
    <w:rsid w:val="005A6224"/>
    <w:rsid w:val="005B1316"/>
    <w:rsid w:val="005B32A9"/>
    <w:rsid w:val="005C0DEF"/>
    <w:rsid w:val="005C449A"/>
    <w:rsid w:val="005C56F7"/>
    <w:rsid w:val="005D2D74"/>
    <w:rsid w:val="005D3738"/>
    <w:rsid w:val="005E067D"/>
    <w:rsid w:val="005E0CBA"/>
    <w:rsid w:val="005E1946"/>
    <w:rsid w:val="005E4044"/>
    <w:rsid w:val="005E7F00"/>
    <w:rsid w:val="005F3E98"/>
    <w:rsid w:val="005F4158"/>
    <w:rsid w:val="00601CB3"/>
    <w:rsid w:val="00602E8C"/>
    <w:rsid w:val="006051A1"/>
    <w:rsid w:val="00614378"/>
    <w:rsid w:val="00614757"/>
    <w:rsid w:val="0062187F"/>
    <w:rsid w:val="006218D8"/>
    <w:rsid w:val="00622486"/>
    <w:rsid w:val="006231BD"/>
    <w:rsid w:val="00627BCA"/>
    <w:rsid w:val="00640541"/>
    <w:rsid w:val="00642CF5"/>
    <w:rsid w:val="00645404"/>
    <w:rsid w:val="00651DC8"/>
    <w:rsid w:val="00654671"/>
    <w:rsid w:val="006557D5"/>
    <w:rsid w:val="00660046"/>
    <w:rsid w:val="0066176A"/>
    <w:rsid w:val="00664433"/>
    <w:rsid w:val="00664491"/>
    <w:rsid w:val="0066473D"/>
    <w:rsid w:val="006651C6"/>
    <w:rsid w:val="006776D4"/>
    <w:rsid w:val="00677ABF"/>
    <w:rsid w:val="00686BE1"/>
    <w:rsid w:val="00696EC8"/>
    <w:rsid w:val="006A370F"/>
    <w:rsid w:val="006A3A8F"/>
    <w:rsid w:val="006A5140"/>
    <w:rsid w:val="006A60A0"/>
    <w:rsid w:val="006B0B8C"/>
    <w:rsid w:val="006B0EF5"/>
    <w:rsid w:val="006B18DA"/>
    <w:rsid w:val="006C5184"/>
    <w:rsid w:val="006D03F8"/>
    <w:rsid w:val="006D7A86"/>
    <w:rsid w:val="006E0912"/>
    <w:rsid w:val="006E0AF6"/>
    <w:rsid w:val="006E6039"/>
    <w:rsid w:val="00701ADA"/>
    <w:rsid w:val="007025C6"/>
    <w:rsid w:val="00703E99"/>
    <w:rsid w:val="0070685E"/>
    <w:rsid w:val="00706C24"/>
    <w:rsid w:val="00707D12"/>
    <w:rsid w:val="00710901"/>
    <w:rsid w:val="00716367"/>
    <w:rsid w:val="007215C3"/>
    <w:rsid w:val="00722824"/>
    <w:rsid w:val="007263A9"/>
    <w:rsid w:val="0073060A"/>
    <w:rsid w:val="00730723"/>
    <w:rsid w:val="007314B7"/>
    <w:rsid w:val="007346E3"/>
    <w:rsid w:val="0074157C"/>
    <w:rsid w:val="007435B7"/>
    <w:rsid w:val="0074468E"/>
    <w:rsid w:val="00744710"/>
    <w:rsid w:val="007523BE"/>
    <w:rsid w:val="00752792"/>
    <w:rsid w:val="00754091"/>
    <w:rsid w:val="00756BC4"/>
    <w:rsid w:val="007618E1"/>
    <w:rsid w:val="00763303"/>
    <w:rsid w:val="00763BB8"/>
    <w:rsid w:val="007671E4"/>
    <w:rsid w:val="0077089D"/>
    <w:rsid w:val="0077548D"/>
    <w:rsid w:val="00776E88"/>
    <w:rsid w:val="00780B30"/>
    <w:rsid w:val="00784951"/>
    <w:rsid w:val="00787A83"/>
    <w:rsid w:val="007912DB"/>
    <w:rsid w:val="00794F9F"/>
    <w:rsid w:val="007A48F7"/>
    <w:rsid w:val="007A5884"/>
    <w:rsid w:val="007A64B5"/>
    <w:rsid w:val="007A71B0"/>
    <w:rsid w:val="007B6D0C"/>
    <w:rsid w:val="007B760D"/>
    <w:rsid w:val="007C5B6D"/>
    <w:rsid w:val="007D2F0D"/>
    <w:rsid w:val="007D6192"/>
    <w:rsid w:val="007E2B80"/>
    <w:rsid w:val="007E319D"/>
    <w:rsid w:val="007E3B9C"/>
    <w:rsid w:val="007E3E01"/>
    <w:rsid w:val="007E4E84"/>
    <w:rsid w:val="007E6518"/>
    <w:rsid w:val="007E7080"/>
    <w:rsid w:val="007F2C7C"/>
    <w:rsid w:val="007F3699"/>
    <w:rsid w:val="00805267"/>
    <w:rsid w:val="00806D6A"/>
    <w:rsid w:val="008110C7"/>
    <w:rsid w:val="00811C0F"/>
    <w:rsid w:val="00820BB4"/>
    <w:rsid w:val="00821513"/>
    <w:rsid w:val="00823715"/>
    <w:rsid w:val="008267F3"/>
    <w:rsid w:val="00830136"/>
    <w:rsid w:val="00831C7B"/>
    <w:rsid w:val="0083266E"/>
    <w:rsid w:val="00835442"/>
    <w:rsid w:val="00840C66"/>
    <w:rsid w:val="00840F2F"/>
    <w:rsid w:val="00846D2C"/>
    <w:rsid w:val="0085139C"/>
    <w:rsid w:val="00851757"/>
    <w:rsid w:val="008521C3"/>
    <w:rsid w:val="00856F60"/>
    <w:rsid w:val="0085725B"/>
    <w:rsid w:val="00866EA3"/>
    <w:rsid w:val="00870447"/>
    <w:rsid w:val="0087100E"/>
    <w:rsid w:val="00872203"/>
    <w:rsid w:val="00873493"/>
    <w:rsid w:val="00884FBF"/>
    <w:rsid w:val="0088665F"/>
    <w:rsid w:val="00886FA8"/>
    <w:rsid w:val="00887A70"/>
    <w:rsid w:val="00890752"/>
    <w:rsid w:val="00890AF4"/>
    <w:rsid w:val="00892166"/>
    <w:rsid w:val="0089411A"/>
    <w:rsid w:val="008A250B"/>
    <w:rsid w:val="008A3899"/>
    <w:rsid w:val="008A3C78"/>
    <w:rsid w:val="008B4FD3"/>
    <w:rsid w:val="008C2D5E"/>
    <w:rsid w:val="008C370C"/>
    <w:rsid w:val="008C69F0"/>
    <w:rsid w:val="008C7866"/>
    <w:rsid w:val="008D0DAC"/>
    <w:rsid w:val="008D1873"/>
    <w:rsid w:val="008D3A4D"/>
    <w:rsid w:val="008D5825"/>
    <w:rsid w:val="008E0D0A"/>
    <w:rsid w:val="008E33F8"/>
    <w:rsid w:val="008E7376"/>
    <w:rsid w:val="008E7E77"/>
    <w:rsid w:val="008F0BF9"/>
    <w:rsid w:val="008F2C38"/>
    <w:rsid w:val="008F5FC4"/>
    <w:rsid w:val="008F6ACB"/>
    <w:rsid w:val="00902A7D"/>
    <w:rsid w:val="00915C46"/>
    <w:rsid w:val="0092193D"/>
    <w:rsid w:val="00921F82"/>
    <w:rsid w:val="00930F08"/>
    <w:rsid w:val="009365CF"/>
    <w:rsid w:val="00945D87"/>
    <w:rsid w:val="00947113"/>
    <w:rsid w:val="0095137A"/>
    <w:rsid w:val="009523C9"/>
    <w:rsid w:val="00952F73"/>
    <w:rsid w:val="0095799D"/>
    <w:rsid w:val="009601B1"/>
    <w:rsid w:val="00960EF2"/>
    <w:rsid w:val="009613DB"/>
    <w:rsid w:val="009617E5"/>
    <w:rsid w:val="00961CB2"/>
    <w:rsid w:val="00966D46"/>
    <w:rsid w:val="00973079"/>
    <w:rsid w:val="0097562D"/>
    <w:rsid w:val="009757E2"/>
    <w:rsid w:val="00980FE3"/>
    <w:rsid w:val="00981840"/>
    <w:rsid w:val="00981C7A"/>
    <w:rsid w:val="009853D2"/>
    <w:rsid w:val="00992723"/>
    <w:rsid w:val="00992D41"/>
    <w:rsid w:val="00997261"/>
    <w:rsid w:val="009A236E"/>
    <w:rsid w:val="009A2D3B"/>
    <w:rsid w:val="009A692C"/>
    <w:rsid w:val="009B22F4"/>
    <w:rsid w:val="009B5D62"/>
    <w:rsid w:val="009B78AF"/>
    <w:rsid w:val="009C3931"/>
    <w:rsid w:val="009C3BB1"/>
    <w:rsid w:val="009D05F9"/>
    <w:rsid w:val="009D2BDA"/>
    <w:rsid w:val="009D2C43"/>
    <w:rsid w:val="009D46B2"/>
    <w:rsid w:val="009D679C"/>
    <w:rsid w:val="009E0335"/>
    <w:rsid w:val="009E0BBB"/>
    <w:rsid w:val="009E3033"/>
    <w:rsid w:val="009E4F98"/>
    <w:rsid w:val="009E5FFD"/>
    <w:rsid w:val="009E6BF0"/>
    <w:rsid w:val="009F0ECD"/>
    <w:rsid w:val="00A01F63"/>
    <w:rsid w:val="00A0339D"/>
    <w:rsid w:val="00A0391D"/>
    <w:rsid w:val="00A054C4"/>
    <w:rsid w:val="00A104B0"/>
    <w:rsid w:val="00A12DE8"/>
    <w:rsid w:val="00A22553"/>
    <w:rsid w:val="00A2595E"/>
    <w:rsid w:val="00A270E4"/>
    <w:rsid w:val="00A27B99"/>
    <w:rsid w:val="00A36FC0"/>
    <w:rsid w:val="00A371EA"/>
    <w:rsid w:val="00A40135"/>
    <w:rsid w:val="00A50004"/>
    <w:rsid w:val="00A502BB"/>
    <w:rsid w:val="00A52D2B"/>
    <w:rsid w:val="00A53EA4"/>
    <w:rsid w:val="00A6114F"/>
    <w:rsid w:val="00A654E2"/>
    <w:rsid w:val="00A701BF"/>
    <w:rsid w:val="00A70C2D"/>
    <w:rsid w:val="00A75051"/>
    <w:rsid w:val="00A81760"/>
    <w:rsid w:val="00A82102"/>
    <w:rsid w:val="00A8674B"/>
    <w:rsid w:val="00A900CB"/>
    <w:rsid w:val="00A928F5"/>
    <w:rsid w:val="00A936D6"/>
    <w:rsid w:val="00A93AAB"/>
    <w:rsid w:val="00A96FA6"/>
    <w:rsid w:val="00A97892"/>
    <w:rsid w:val="00AA107E"/>
    <w:rsid w:val="00AA30CB"/>
    <w:rsid w:val="00AA5D46"/>
    <w:rsid w:val="00AB1C8D"/>
    <w:rsid w:val="00AB51E3"/>
    <w:rsid w:val="00AB6935"/>
    <w:rsid w:val="00AC3D6A"/>
    <w:rsid w:val="00AD5591"/>
    <w:rsid w:val="00AD5EFC"/>
    <w:rsid w:val="00AE11DB"/>
    <w:rsid w:val="00AE4317"/>
    <w:rsid w:val="00AE5A7D"/>
    <w:rsid w:val="00AE5CF5"/>
    <w:rsid w:val="00AF0737"/>
    <w:rsid w:val="00AF7F1F"/>
    <w:rsid w:val="00B00E9B"/>
    <w:rsid w:val="00B07DDE"/>
    <w:rsid w:val="00B11CC4"/>
    <w:rsid w:val="00B11FFA"/>
    <w:rsid w:val="00B1273C"/>
    <w:rsid w:val="00B1442A"/>
    <w:rsid w:val="00B14571"/>
    <w:rsid w:val="00B20534"/>
    <w:rsid w:val="00B34674"/>
    <w:rsid w:val="00B3786D"/>
    <w:rsid w:val="00B4022C"/>
    <w:rsid w:val="00B408B3"/>
    <w:rsid w:val="00B44E85"/>
    <w:rsid w:val="00B50D17"/>
    <w:rsid w:val="00B510BB"/>
    <w:rsid w:val="00B512BA"/>
    <w:rsid w:val="00B55265"/>
    <w:rsid w:val="00B60D7D"/>
    <w:rsid w:val="00B62D4C"/>
    <w:rsid w:val="00B633DC"/>
    <w:rsid w:val="00B64130"/>
    <w:rsid w:val="00B648FF"/>
    <w:rsid w:val="00B654CD"/>
    <w:rsid w:val="00B67061"/>
    <w:rsid w:val="00B73335"/>
    <w:rsid w:val="00B755B8"/>
    <w:rsid w:val="00B76993"/>
    <w:rsid w:val="00B8326A"/>
    <w:rsid w:val="00B953A0"/>
    <w:rsid w:val="00BA0CD8"/>
    <w:rsid w:val="00BA174D"/>
    <w:rsid w:val="00BA4129"/>
    <w:rsid w:val="00BA7EE7"/>
    <w:rsid w:val="00BB71AC"/>
    <w:rsid w:val="00BC1CD1"/>
    <w:rsid w:val="00BC511A"/>
    <w:rsid w:val="00BC5F1B"/>
    <w:rsid w:val="00BD0F8F"/>
    <w:rsid w:val="00BD34F4"/>
    <w:rsid w:val="00BD458A"/>
    <w:rsid w:val="00BD5D6F"/>
    <w:rsid w:val="00BD6FD1"/>
    <w:rsid w:val="00BD75B4"/>
    <w:rsid w:val="00BE3509"/>
    <w:rsid w:val="00BE3940"/>
    <w:rsid w:val="00BE49E0"/>
    <w:rsid w:val="00BE7DE1"/>
    <w:rsid w:val="00BF4A18"/>
    <w:rsid w:val="00C03A26"/>
    <w:rsid w:val="00C11467"/>
    <w:rsid w:val="00C124B3"/>
    <w:rsid w:val="00C14E5C"/>
    <w:rsid w:val="00C17638"/>
    <w:rsid w:val="00C209E6"/>
    <w:rsid w:val="00C20CBB"/>
    <w:rsid w:val="00C23752"/>
    <w:rsid w:val="00C24291"/>
    <w:rsid w:val="00C24A99"/>
    <w:rsid w:val="00C3005C"/>
    <w:rsid w:val="00C47D7F"/>
    <w:rsid w:val="00C50326"/>
    <w:rsid w:val="00C51138"/>
    <w:rsid w:val="00C533AA"/>
    <w:rsid w:val="00C53515"/>
    <w:rsid w:val="00C54972"/>
    <w:rsid w:val="00C60AB7"/>
    <w:rsid w:val="00C6324D"/>
    <w:rsid w:val="00C6345D"/>
    <w:rsid w:val="00C635B5"/>
    <w:rsid w:val="00C64CFF"/>
    <w:rsid w:val="00C70E16"/>
    <w:rsid w:val="00C732B0"/>
    <w:rsid w:val="00C90093"/>
    <w:rsid w:val="00C915EB"/>
    <w:rsid w:val="00C93BF0"/>
    <w:rsid w:val="00C94A49"/>
    <w:rsid w:val="00CA0815"/>
    <w:rsid w:val="00CA1E11"/>
    <w:rsid w:val="00CA55C0"/>
    <w:rsid w:val="00CB0B7D"/>
    <w:rsid w:val="00CB0D15"/>
    <w:rsid w:val="00CB525E"/>
    <w:rsid w:val="00CC0FAF"/>
    <w:rsid w:val="00CC1653"/>
    <w:rsid w:val="00CC1D06"/>
    <w:rsid w:val="00CC2269"/>
    <w:rsid w:val="00CC77D2"/>
    <w:rsid w:val="00CD0F25"/>
    <w:rsid w:val="00CD6241"/>
    <w:rsid w:val="00CE164B"/>
    <w:rsid w:val="00CE1913"/>
    <w:rsid w:val="00CE5FD7"/>
    <w:rsid w:val="00CE62C9"/>
    <w:rsid w:val="00CF2C2D"/>
    <w:rsid w:val="00CF5430"/>
    <w:rsid w:val="00D07EC7"/>
    <w:rsid w:val="00D128C7"/>
    <w:rsid w:val="00D13188"/>
    <w:rsid w:val="00D14351"/>
    <w:rsid w:val="00D170E8"/>
    <w:rsid w:val="00D228BB"/>
    <w:rsid w:val="00D238EC"/>
    <w:rsid w:val="00D26B56"/>
    <w:rsid w:val="00D3080B"/>
    <w:rsid w:val="00D31458"/>
    <w:rsid w:val="00D317D4"/>
    <w:rsid w:val="00D3613A"/>
    <w:rsid w:val="00D37BAC"/>
    <w:rsid w:val="00D45979"/>
    <w:rsid w:val="00D46B6D"/>
    <w:rsid w:val="00D47DB5"/>
    <w:rsid w:val="00D5200D"/>
    <w:rsid w:val="00D521C5"/>
    <w:rsid w:val="00D5298B"/>
    <w:rsid w:val="00D5601C"/>
    <w:rsid w:val="00D56984"/>
    <w:rsid w:val="00D57E16"/>
    <w:rsid w:val="00D61B8C"/>
    <w:rsid w:val="00D62EFF"/>
    <w:rsid w:val="00D631C6"/>
    <w:rsid w:val="00D66EEB"/>
    <w:rsid w:val="00D72429"/>
    <w:rsid w:val="00D770B7"/>
    <w:rsid w:val="00D7729B"/>
    <w:rsid w:val="00D9020F"/>
    <w:rsid w:val="00D91435"/>
    <w:rsid w:val="00D9223E"/>
    <w:rsid w:val="00DA0AD3"/>
    <w:rsid w:val="00DA52AA"/>
    <w:rsid w:val="00DA5CE0"/>
    <w:rsid w:val="00DA628D"/>
    <w:rsid w:val="00DA7D53"/>
    <w:rsid w:val="00DA7F2A"/>
    <w:rsid w:val="00DA7F39"/>
    <w:rsid w:val="00DB6778"/>
    <w:rsid w:val="00DB7DDA"/>
    <w:rsid w:val="00DC4107"/>
    <w:rsid w:val="00DC64E7"/>
    <w:rsid w:val="00DC6896"/>
    <w:rsid w:val="00DD5648"/>
    <w:rsid w:val="00DE1F85"/>
    <w:rsid w:val="00DE4482"/>
    <w:rsid w:val="00DE578C"/>
    <w:rsid w:val="00DF184B"/>
    <w:rsid w:val="00DF3BB8"/>
    <w:rsid w:val="00DF3D4F"/>
    <w:rsid w:val="00DF71F5"/>
    <w:rsid w:val="00E02933"/>
    <w:rsid w:val="00E02FAC"/>
    <w:rsid w:val="00E119A8"/>
    <w:rsid w:val="00E13C4E"/>
    <w:rsid w:val="00E17198"/>
    <w:rsid w:val="00E17795"/>
    <w:rsid w:val="00E22920"/>
    <w:rsid w:val="00E453D0"/>
    <w:rsid w:val="00E5097D"/>
    <w:rsid w:val="00E5192F"/>
    <w:rsid w:val="00E51D28"/>
    <w:rsid w:val="00E55C81"/>
    <w:rsid w:val="00E7512A"/>
    <w:rsid w:val="00E7600F"/>
    <w:rsid w:val="00E84F3D"/>
    <w:rsid w:val="00E86C0F"/>
    <w:rsid w:val="00E8776A"/>
    <w:rsid w:val="00E90B14"/>
    <w:rsid w:val="00E970D2"/>
    <w:rsid w:val="00E97BA6"/>
    <w:rsid w:val="00EA125E"/>
    <w:rsid w:val="00EA2E81"/>
    <w:rsid w:val="00EA4FAE"/>
    <w:rsid w:val="00EA6C1F"/>
    <w:rsid w:val="00EB1A12"/>
    <w:rsid w:val="00EB4488"/>
    <w:rsid w:val="00EB4D3F"/>
    <w:rsid w:val="00EB76F9"/>
    <w:rsid w:val="00EC04A8"/>
    <w:rsid w:val="00EC3438"/>
    <w:rsid w:val="00EC43ED"/>
    <w:rsid w:val="00EC4773"/>
    <w:rsid w:val="00EC6528"/>
    <w:rsid w:val="00ED06B9"/>
    <w:rsid w:val="00ED55B0"/>
    <w:rsid w:val="00ED72FA"/>
    <w:rsid w:val="00EE1381"/>
    <w:rsid w:val="00EE7FF5"/>
    <w:rsid w:val="00EF2EA4"/>
    <w:rsid w:val="00EF38AC"/>
    <w:rsid w:val="00EF3E7E"/>
    <w:rsid w:val="00F01821"/>
    <w:rsid w:val="00F02CA3"/>
    <w:rsid w:val="00F048D2"/>
    <w:rsid w:val="00F143EE"/>
    <w:rsid w:val="00F14AE4"/>
    <w:rsid w:val="00F1506E"/>
    <w:rsid w:val="00F242CA"/>
    <w:rsid w:val="00F2661E"/>
    <w:rsid w:val="00F276A6"/>
    <w:rsid w:val="00F27D50"/>
    <w:rsid w:val="00F27E74"/>
    <w:rsid w:val="00F3232C"/>
    <w:rsid w:val="00F32392"/>
    <w:rsid w:val="00F35A39"/>
    <w:rsid w:val="00F35DEB"/>
    <w:rsid w:val="00F36E5A"/>
    <w:rsid w:val="00F47F91"/>
    <w:rsid w:val="00F53A2A"/>
    <w:rsid w:val="00F53E1E"/>
    <w:rsid w:val="00F652C3"/>
    <w:rsid w:val="00F65953"/>
    <w:rsid w:val="00F664C7"/>
    <w:rsid w:val="00F7082F"/>
    <w:rsid w:val="00F72C4A"/>
    <w:rsid w:val="00F72E0E"/>
    <w:rsid w:val="00F758B8"/>
    <w:rsid w:val="00F868E4"/>
    <w:rsid w:val="00F919C7"/>
    <w:rsid w:val="00F9211E"/>
    <w:rsid w:val="00F96499"/>
    <w:rsid w:val="00FA1CD7"/>
    <w:rsid w:val="00FA4AE4"/>
    <w:rsid w:val="00FA5FDE"/>
    <w:rsid w:val="00FB15A4"/>
    <w:rsid w:val="00FB21B3"/>
    <w:rsid w:val="00FB5B49"/>
    <w:rsid w:val="00FB5D24"/>
    <w:rsid w:val="00FB63C7"/>
    <w:rsid w:val="00FC6556"/>
    <w:rsid w:val="00FD3D5C"/>
    <w:rsid w:val="00FD4DFD"/>
    <w:rsid w:val="00FD5594"/>
    <w:rsid w:val="00FE3EDF"/>
    <w:rsid w:val="00FF038A"/>
    <w:rsid w:val="00FF67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8"/>
    <o:shapelayout v:ext="edit">
      <o:idmap v:ext="edit" data="1"/>
    </o:shapelayout>
  </w:shapeDefaults>
  <w:decimalSymbol w:val="."/>
  <w:listSeparator w:val=","/>
  <w14:docId w14:val="2B62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99"/>
  </w:style>
  <w:style w:type="paragraph" w:styleId="Heading1">
    <w:name w:val="heading 1"/>
    <w:basedOn w:val="Normal"/>
    <w:next w:val="Normal"/>
    <w:link w:val="Heading1Char"/>
    <w:uiPriority w:val="9"/>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2">
    <w:name w:val="heading 2"/>
    <w:basedOn w:val="Normal"/>
    <w:next w:val="Normal"/>
    <w:link w:val="Heading2Char"/>
    <w:uiPriority w:val="9"/>
    <w:qFormat/>
    <w:rsid w:val="003F067D"/>
    <w:pPr>
      <w:keepNext/>
      <w:overflowPunct w:val="0"/>
      <w:autoSpaceDE w:val="0"/>
      <w:autoSpaceDN w:val="0"/>
      <w:adjustRightInd w:val="0"/>
      <w:spacing w:after="0" w:line="240" w:lineRule="auto"/>
      <w:textAlignment w:val="baseline"/>
      <w:outlineLvl w:val="1"/>
    </w:pPr>
    <w:rPr>
      <w:rFonts w:ascii="RoTimes" w:eastAsia="Times New Roman" w:hAnsi="RoTimes" w:cs="Times New Roman"/>
      <w:b/>
      <w:sz w:val="24"/>
      <w:szCs w:val="20"/>
      <w:lang w:val="en-GB"/>
    </w:rPr>
  </w:style>
  <w:style w:type="paragraph" w:styleId="Heading3">
    <w:name w:val="heading 3"/>
    <w:basedOn w:val="Normal"/>
    <w:next w:val="Normal"/>
    <w:link w:val="Heading3Char"/>
    <w:uiPriority w:val="9"/>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5">
    <w:name w:val="heading 5"/>
    <w:basedOn w:val="Normal"/>
    <w:next w:val="Normal"/>
    <w:link w:val="Heading5Char"/>
    <w:qFormat/>
    <w:rsid w:val="003F067D"/>
    <w:pPr>
      <w:overflowPunct w:val="0"/>
      <w:autoSpaceDE w:val="0"/>
      <w:autoSpaceDN w:val="0"/>
      <w:adjustRightInd w:val="0"/>
      <w:spacing w:before="240" w:after="60" w:line="240" w:lineRule="auto"/>
      <w:textAlignment w:val="baseline"/>
      <w:outlineLvl w:val="4"/>
    </w:pPr>
    <w:rPr>
      <w:rFonts w:ascii="RoTimes" w:eastAsia="Times New Roman" w:hAnsi="RoTimes" w:cs="Times New Roman"/>
      <w:szCs w:val="20"/>
      <w:lang w:val="en-GB"/>
    </w:rPr>
  </w:style>
  <w:style w:type="paragraph" w:styleId="Heading6">
    <w:name w:val="heading 6"/>
    <w:basedOn w:val="Normal"/>
    <w:next w:val="Normal"/>
    <w:link w:val="Heading6Char"/>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43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067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uiPriority w:val="9"/>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uiPriority w:val="99"/>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uiPriority w:val="9"/>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D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743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F067D"/>
    <w:rPr>
      <w:rFonts w:ascii="RoTimes" w:eastAsia="Times New Roman" w:hAnsi="RoTimes" w:cs="Times New Roman"/>
      <w:b/>
      <w:sz w:val="24"/>
      <w:szCs w:val="20"/>
      <w:lang w:val="en-GB"/>
    </w:rPr>
  </w:style>
  <w:style w:type="character" w:customStyle="1" w:styleId="Heading5Char">
    <w:name w:val="Heading 5 Char"/>
    <w:basedOn w:val="DefaultParagraphFont"/>
    <w:link w:val="Heading5"/>
    <w:rsid w:val="003F067D"/>
    <w:rPr>
      <w:rFonts w:ascii="RoTimes" w:eastAsia="Times New Roman" w:hAnsi="RoTimes" w:cs="Times New Roman"/>
      <w:szCs w:val="20"/>
      <w:lang w:val="en-GB"/>
    </w:rPr>
  </w:style>
  <w:style w:type="character" w:customStyle="1" w:styleId="Heading9Char">
    <w:name w:val="Heading 9 Char"/>
    <w:basedOn w:val="DefaultParagraphFont"/>
    <w:link w:val="Heading9"/>
    <w:rsid w:val="003F067D"/>
    <w:rPr>
      <w:rFonts w:ascii="Times New Roman" w:eastAsia="Times New Roman" w:hAnsi="Times New Roman" w:cs="Times New Roman"/>
      <w:b/>
      <w:sz w:val="28"/>
      <w:szCs w:val="20"/>
      <w:lang w:val="en-GB"/>
    </w:rPr>
  </w:style>
  <w:style w:type="numbering" w:customStyle="1" w:styleId="NoList6">
    <w:name w:val="No List6"/>
    <w:next w:val="NoList"/>
    <w:semiHidden/>
    <w:rsid w:val="003F067D"/>
  </w:style>
  <w:style w:type="paragraph" w:styleId="BodyTextIndent3">
    <w:name w:val="Body Text Indent 3"/>
    <w:basedOn w:val="Normal"/>
    <w:link w:val="BodyTextIndent3Char"/>
    <w:rsid w:val="003F067D"/>
    <w:pPr>
      <w:overflowPunct w:val="0"/>
      <w:autoSpaceDE w:val="0"/>
      <w:autoSpaceDN w:val="0"/>
      <w:adjustRightInd w:val="0"/>
      <w:spacing w:after="0" w:line="480" w:lineRule="auto"/>
      <w:ind w:firstLine="720"/>
      <w:jc w:val="both"/>
      <w:textAlignment w:val="baseline"/>
    </w:pPr>
    <w:rPr>
      <w:rFonts w:ascii="RoTimes" w:eastAsia="Times New Roman" w:hAnsi="RoTimes" w:cs="Times New Roman"/>
      <w:sz w:val="24"/>
      <w:szCs w:val="20"/>
      <w:lang w:val="en-GB"/>
    </w:rPr>
  </w:style>
  <w:style w:type="character" w:customStyle="1" w:styleId="BodyTextIndent3Char">
    <w:name w:val="Body Text Indent 3 Char"/>
    <w:basedOn w:val="DefaultParagraphFont"/>
    <w:link w:val="BodyTextIndent3"/>
    <w:rsid w:val="003F067D"/>
    <w:rPr>
      <w:rFonts w:ascii="RoTimes" w:eastAsia="Times New Roman" w:hAnsi="RoTimes" w:cs="Times New Roman"/>
      <w:sz w:val="24"/>
      <w:szCs w:val="20"/>
      <w:lang w:val="en-GB"/>
    </w:rPr>
  </w:style>
  <w:style w:type="paragraph" w:styleId="List2">
    <w:name w:val="List 2"/>
    <w:basedOn w:val="Normal"/>
    <w:rsid w:val="003F067D"/>
    <w:pPr>
      <w:overflowPunct w:val="0"/>
      <w:autoSpaceDE w:val="0"/>
      <w:autoSpaceDN w:val="0"/>
      <w:adjustRightInd w:val="0"/>
      <w:spacing w:after="0" w:line="240" w:lineRule="auto"/>
      <w:ind w:left="566" w:hanging="283"/>
      <w:textAlignment w:val="baseline"/>
    </w:pPr>
    <w:rPr>
      <w:rFonts w:ascii="RoTimes" w:eastAsia="Times New Roman" w:hAnsi="RoTimes" w:cs="Times New Roman"/>
      <w:sz w:val="28"/>
      <w:szCs w:val="20"/>
      <w:lang w:val="en-GB"/>
    </w:rPr>
  </w:style>
  <w:style w:type="table" w:customStyle="1" w:styleId="TableGrid7">
    <w:name w:val="Table Grid7"/>
    <w:basedOn w:val="TableNormal"/>
    <w:next w:val="TableGrid"/>
    <w:rsid w:val="003F067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3F067D"/>
  </w:style>
  <w:style w:type="numbering" w:customStyle="1" w:styleId="NoList7">
    <w:name w:val="No List7"/>
    <w:next w:val="NoList"/>
    <w:uiPriority w:val="99"/>
    <w:semiHidden/>
    <w:rsid w:val="00155074"/>
  </w:style>
  <w:style w:type="table" w:customStyle="1" w:styleId="TableGrid13">
    <w:name w:val="Table Grid13"/>
    <w:basedOn w:val="TableNormal"/>
    <w:next w:val="TableGrid"/>
    <w:uiPriority w:val="59"/>
    <w:rsid w:val="00155074"/>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15507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074"/>
    <w:pPr>
      <w:spacing w:before="80" w:after="0" w:line="240" w:lineRule="auto"/>
    </w:pPr>
    <w:rPr>
      <w:rFonts w:ascii="Times New Roman" w:eastAsia="Times New Roman" w:hAnsi="Times New Roman" w:cs="Times New Roman"/>
      <w:b/>
      <w:color w:val="000000"/>
      <w:sz w:val="24"/>
      <w:szCs w:val="24"/>
      <w:lang w:val="en-US"/>
    </w:rPr>
  </w:style>
  <w:style w:type="paragraph" w:styleId="Title">
    <w:name w:val="Title"/>
    <w:basedOn w:val="Normal"/>
    <w:next w:val="Normal"/>
    <w:link w:val="TitleChar"/>
    <w:uiPriority w:val="10"/>
    <w:qFormat/>
    <w:rsid w:val="00155074"/>
    <w:pPr>
      <w:pBdr>
        <w:bottom w:val="single" w:sz="8" w:space="4" w:color="4F81BD"/>
      </w:pBdr>
      <w:spacing w:after="300" w:line="240" w:lineRule="auto"/>
      <w:contextualSpacing/>
    </w:pPr>
    <w:rPr>
      <w:rFonts w:ascii="Cambria" w:eastAsia="Times New Roman" w:hAnsi="Cambria" w:cs="Times New Roman"/>
      <w:b/>
      <w:color w:val="17365D"/>
      <w:spacing w:val="5"/>
      <w:kern w:val="28"/>
      <w:sz w:val="52"/>
      <w:szCs w:val="52"/>
      <w:lang w:val="en-US"/>
    </w:rPr>
  </w:style>
  <w:style w:type="character" w:customStyle="1" w:styleId="TitleChar">
    <w:name w:val="Title Char"/>
    <w:basedOn w:val="DefaultParagraphFont"/>
    <w:link w:val="Title"/>
    <w:uiPriority w:val="10"/>
    <w:rsid w:val="00155074"/>
    <w:rPr>
      <w:rFonts w:ascii="Cambria" w:eastAsia="Times New Roman" w:hAnsi="Cambria" w:cs="Times New Roman"/>
      <w:b/>
      <w:color w:val="17365D"/>
      <w:spacing w:val="5"/>
      <w:kern w:val="28"/>
      <w:sz w:val="52"/>
      <w:szCs w:val="52"/>
      <w:lang w:val="en-US"/>
    </w:rPr>
  </w:style>
  <w:style w:type="paragraph" w:styleId="Subtitle">
    <w:name w:val="Subtitle"/>
    <w:basedOn w:val="Normal"/>
    <w:next w:val="Normal"/>
    <w:link w:val="SubtitleChar"/>
    <w:uiPriority w:val="11"/>
    <w:qFormat/>
    <w:rsid w:val="00155074"/>
    <w:pPr>
      <w:numPr>
        <w:ilvl w:val="1"/>
      </w:numPr>
    </w:pPr>
    <w:rPr>
      <w:rFonts w:ascii="Cambria" w:eastAsia="Times New Roman" w:hAnsi="Cambria" w:cs="Times New Roman"/>
      <w:b/>
      <w:i/>
      <w:iCs/>
      <w:color w:val="4F81BD"/>
      <w:spacing w:val="15"/>
      <w:sz w:val="24"/>
      <w:szCs w:val="24"/>
      <w:lang w:val="en-US"/>
    </w:rPr>
  </w:style>
  <w:style w:type="character" w:customStyle="1" w:styleId="SubtitleChar">
    <w:name w:val="Subtitle Char"/>
    <w:basedOn w:val="DefaultParagraphFont"/>
    <w:link w:val="Subtitle"/>
    <w:uiPriority w:val="11"/>
    <w:rsid w:val="00155074"/>
    <w:rPr>
      <w:rFonts w:ascii="Cambria" w:eastAsia="Times New Roman" w:hAnsi="Cambria" w:cs="Times New Roman"/>
      <w:b/>
      <w:i/>
      <w:iCs/>
      <w:color w:val="4F81BD"/>
      <w:spacing w:val="15"/>
      <w:sz w:val="24"/>
      <w:szCs w:val="24"/>
      <w:lang w:val="en-US"/>
    </w:rPr>
  </w:style>
  <w:style w:type="character" w:styleId="SubtleEmphasis">
    <w:name w:val="Subtle Emphasis"/>
    <w:uiPriority w:val="19"/>
    <w:qFormat/>
    <w:rsid w:val="0015507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99"/>
  </w:style>
  <w:style w:type="paragraph" w:styleId="Heading1">
    <w:name w:val="heading 1"/>
    <w:basedOn w:val="Normal"/>
    <w:next w:val="Normal"/>
    <w:link w:val="Heading1Char"/>
    <w:uiPriority w:val="9"/>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2">
    <w:name w:val="heading 2"/>
    <w:basedOn w:val="Normal"/>
    <w:next w:val="Normal"/>
    <w:link w:val="Heading2Char"/>
    <w:uiPriority w:val="9"/>
    <w:qFormat/>
    <w:rsid w:val="003F067D"/>
    <w:pPr>
      <w:keepNext/>
      <w:overflowPunct w:val="0"/>
      <w:autoSpaceDE w:val="0"/>
      <w:autoSpaceDN w:val="0"/>
      <w:adjustRightInd w:val="0"/>
      <w:spacing w:after="0" w:line="240" w:lineRule="auto"/>
      <w:textAlignment w:val="baseline"/>
      <w:outlineLvl w:val="1"/>
    </w:pPr>
    <w:rPr>
      <w:rFonts w:ascii="RoTimes" w:eastAsia="Times New Roman" w:hAnsi="RoTimes" w:cs="Times New Roman"/>
      <w:b/>
      <w:sz w:val="24"/>
      <w:szCs w:val="20"/>
      <w:lang w:val="en-GB"/>
    </w:rPr>
  </w:style>
  <w:style w:type="paragraph" w:styleId="Heading3">
    <w:name w:val="heading 3"/>
    <w:basedOn w:val="Normal"/>
    <w:next w:val="Normal"/>
    <w:link w:val="Heading3Char"/>
    <w:uiPriority w:val="9"/>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5">
    <w:name w:val="heading 5"/>
    <w:basedOn w:val="Normal"/>
    <w:next w:val="Normal"/>
    <w:link w:val="Heading5Char"/>
    <w:qFormat/>
    <w:rsid w:val="003F067D"/>
    <w:pPr>
      <w:overflowPunct w:val="0"/>
      <w:autoSpaceDE w:val="0"/>
      <w:autoSpaceDN w:val="0"/>
      <w:adjustRightInd w:val="0"/>
      <w:spacing w:before="240" w:after="60" w:line="240" w:lineRule="auto"/>
      <w:textAlignment w:val="baseline"/>
      <w:outlineLvl w:val="4"/>
    </w:pPr>
    <w:rPr>
      <w:rFonts w:ascii="RoTimes" w:eastAsia="Times New Roman" w:hAnsi="RoTimes" w:cs="Times New Roman"/>
      <w:szCs w:val="20"/>
      <w:lang w:val="en-GB"/>
    </w:rPr>
  </w:style>
  <w:style w:type="paragraph" w:styleId="Heading6">
    <w:name w:val="heading 6"/>
    <w:basedOn w:val="Normal"/>
    <w:next w:val="Normal"/>
    <w:link w:val="Heading6Char"/>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43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067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uiPriority w:val="9"/>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uiPriority w:val="99"/>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uiPriority w:val="9"/>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D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743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F067D"/>
    <w:rPr>
      <w:rFonts w:ascii="RoTimes" w:eastAsia="Times New Roman" w:hAnsi="RoTimes" w:cs="Times New Roman"/>
      <w:b/>
      <w:sz w:val="24"/>
      <w:szCs w:val="20"/>
      <w:lang w:val="en-GB"/>
    </w:rPr>
  </w:style>
  <w:style w:type="character" w:customStyle="1" w:styleId="Heading5Char">
    <w:name w:val="Heading 5 Char"/>
    <w:basedOn w:val="DefaultParagraphFont"/>
    <w:link w:val="Heading5"/>
    <w:rsid w:val="003F067D"/>
    <w:rPr>
      <w:rFonts w:ascii="RoTimes" w:eastAsia="Times New Roman" w:hAnsi="RoTimes" w:cs="Times New Roman"/>
      <w:szCs w:val="20"/>
      <w:lang w:val="en-GB"/>
    </w:rPr>
  </w:style>
  <w:style w:type="character" w:customStyle="1" w:styleId="Heading9Char">
    <w:name w:val="Heading 9 Char"/>
    <w:basedOn w:val="DefaultParagraphFont"/>
    <w:link w:val="Heading9"/>
    <w:rsid w:val="003F067D"/>
    <w:rPr>
      <w:rFonts w:ascii="Times New Roman" w:eastAsia="Times New Roman" w:hAnsi="Times New Roman" w:cs="Times New Roman"/>
      <w:b/>
      <w:sz w:val="28"/>
      <w:szCs w:val="20"/>
      <w:lang w:val="en-GB"/>
    </w:rPr>
  </w:style>
  <w:style w:type="numbering" w:customStyle="1" w:styleId="NoList6">
    <w:name w:val="No List6"/>
    <w:next w:val="NoList"/>
    <w:semiHidden/>
    <w:rsid w:val="003F067D"/>
  </w:style>
  <w:style w:type="paragraph" w:styleId="BodyTextIndent3">
    <w:name w:val="Body Text Indent 3"/>
    <w:basedOn w:val="Normal"/>
    <w:link w:val="BodyTextIndent3Char"/>
    <w:rsid w:val="003F067D"/>
    <w:pPr>
      <w:overflowPunct w:val="0"/>
      <w:autoSpaceDE w:val="0"/>
      <w:autoSpaceDN w:val="0"/>
      <w:adjustRightInd w:val="0"/>
      <w:spacing w:after="0" w:line="480" w:lineRule="auto"/>
      <w:ind w:firstLine="720"/>
      <w:jc w:val="both"/>
      <w:textAlignment w:val="baseline"/>
    </w:pPr>
    <w:rPr>
      <w:rFonts w:ascii="RoTimes" w:eastAsia="Times New Roman" w:hAnsi="RoTimes" w:cs="Times New Roman"/>
      <w:sz w:val="24"/>
      <w:szCs w:val="20"/>
      <w:lang w:val="en-GB"/>
    </w:rPr>
  </w:style>
  <w:style w:type="character" w:customStyle="1" w:styleId="BodyTextIndent3Char">
    <w:name w:val="Body Text Indent 3 Char"/>
    <w:basedOn w:val="DefaultParagraphFont"/>
    <w:link w:val="BodyTextIndent3"/>
    <w:rsid w:val="003F067D"/>
    <w:rPr>
      <w:rFonts w:ascii="RoTimes" w:eastAsia="Times New Roman" w:hAnsi="RoTimes" w:cs="Times New Roman"/>
      <w:sz w:val="24"/>
      <w:szCs w:val="20"/>
      <w:lang w:val="en-GB"/>
    </w:rPr>
  </w:style>
  <w:style w:type="paragraph" w:styleId="List2">
    <w:name w:val="List 2"/>
    <w:basedOn w:val="Normal"/>
    <w:rsid w:val="003F067D"/>
    <w:pPr>
      <w:overflowPunct w:val="0"/>
      <w:autoSpaceDE w:val="0"/>
      <w:autoSpaceDN w:val="0"/>
      <w:adjustRightInd w:val="0"/>
      <w:spacing w:after="0" w:line="240" w:lineRule="auto"/>
      <w:ind w:left="566" w:hanging="283"/>
      <w:textAlignment w:val="baseline"/>
    </w:pPr>
    <w:rPr>
      <w:rFonts w:ascii="RoTimes" w:eastAsia="Times New Roman" w:hAnsi="RoTimes" w:cs="Times New Roman"/>
      <w:sz w:val="28"/>
      <w:szCs w:val="20"/>
      <w:lang w:val="en-GB"/>
    </w:rPr>
  </w:style>
  <w:style w:type="table" w:customStyle="1" w:styleId="TableGrid7">
    <w:name w:val="Table Grid7"/>
    <w:basedOn w:val="TableNormal"/>
    <w:next w:val="TableGrid"/>
    <w:rsid w:val="003F067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3F067D"/>
  </w:style>
  <w:style w:type="numbering" w:customStyle="1" w:styleId="NoList7">
    <w:name w:val="No List7"/>
    <w:next w:val="NoList"/>
    <w:uiPriority w:val="99"/>
    <w:semiHidden/>
    <w:rsid w:val="00155074"/>
  </w:style>
  <w:style w:type="table" w:customStyle="1" w:styleId="TableGrid13">
    <w:name w:val="Table Grid13"/>
    <w:basedOn w:val="TableNormal"/>
    <w:next w:val="TableGrid"/>
    <w:uiPriority w:val="59"/>
    <w:rsid w:val="00155074"/>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15507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074"/>
    <w:pPr>
      <w:spacing w:before="80" w:after="0" w:line="240" w:lineRule="auto"/>
    </w:pPr>
    <w:rPr>
      <w:rFonts w:ascii="Times New Roman" w:eastAsia="Times New Roman" w:hAnsi="Times New Roman" w:cs="Times New Roman"/>
      <w:b/>
      <w:color w:val="000000"/>
      <w:sz w:val="24"/>
      <w:szCs w:val="24"/>
      <w:lang w:val="en-US"/>
    </w:rPr>
  </w:style>
  <w:style w:type="paragraph" w:styleId="Title">
    <w:name w:val="Title"/>
    <w:basedOn w:val="Normal"/>
    <w:next w:val="Normal"/>
    <w:link w:val="TitleChar"/>
    <w:uiPriority w:val="10"/>
    <w:qFormat/>
    <w:rsid w:val="00155074"/>
    <w:pPr>
      <w:pBdr>
        <w:bottom w:val="single" w:sz="8" w:space="4" w:color="4F81BD"/>
      </w:pBdr>
      <w:spacing w:after="300" w:line="240" w:lineRule="auto"/>
      <w:contextualSpacing/>
    </w:pPr>
    <w:rPr>
      <w:rFonts w:ascii="Cambria" w:eastAsia="Times New Roman" w:hAnsi="Cambria" w:cs="Times New Roman"/>
      <w:b/>
      <w:color w:val="17365D"/>
      <w:spacing w:val="5"/>
      <w:kern w:val="28"/>
      <w:sz w:val="52"/>
      <w:szCs w:val="52"/>
      <w:lang w:val="en-US"/>
    </w:rPr>
  </w:style>
  <w:style w:type="character" w:customStyle="1" w:styleId="TitleChar">
    <w:name w:val="Title Char"/>
    <w:basedOn w:val="DefaultParagraphFont"/>
    <w:link w:val="Title"/>
    <w:uiPriority w:val="10"/>
    <w:rsid w:val="00155074"/>
    <w:rPr>
      <w:rFonts w:ascii="Cambria" w:eastAsia="Times New Roman" w:hAnsi="Cambria" w:cs="Times New Roman"/>
      <w:b/>
      <w:color w:val="17365D"/>
      <w:spacing w:val="5"/>
      <w:kern w:val="28"/>
      <w:sz w:val="52"/>
      <w:szCs w:val="52"/>
      <w:lang w:val="en-US"/>
    </w:rPr>
  </w:style>
  <w:style w:type="paragraph" w:styleId="Subtitle">
    <w:name w:val="Subtitle"/>
    <w:basedOn w:val="Normal"/>
    <w:next w:val="Normal"/>
    <w:link w:val="SubtitleChar"/>
    <w:uiPriority w:val="11"/>
    <w:qFormat/>
    <w:rsid w:val="00155074"/>
    <w:pPr>
      <w:numPr>
        <w:ilvl w:val="1"/>
      </w:numPr>
    </w:pPr>
    <w:rPr>
      <w:rFonts w:ascii="Cambria" w:eastAsia="Times New Roman" w:hAnsi="Cambria" w:cs="Times New Roman"/>
      <w:b/>
      <w:i/>
      <w:iCs/>
      <w:color w:val="4F81BD"/>
      <w:spacing w:val="15"/>
      <w:sz w:val="24"/>
      <w:szCs w:val="24"/>
      <w:lang w:val="en-US"/>
    </w:rPr>
  </w:style>
  <w:style w:type="character" w:customStyle="1" w:styleId="SubtitleChar">
    <w:name w:val="Subtitle Char"/>
    <w:basedOn w:val="DefaultParagraphFont"/>
    <w:link w:val="Subtitle"/>
    <w:uiPriority w:val="11"/>
    <w:rsid w:val="00155074"/>
    <w:rPr>
      <w:rFonts w:ascii="Cambria" w:eastAsia="Times New Roman" w:hAnsi="Cambria" w:cs="Times New Roman"/>
      <w:b/>
      <w:i/>
      <w:iCs/>
      <w:color w:val="4F81BD"/>
      <w:spacing w:val="15"/>
      <w:sz w:val="24"/>
      <w:szCs w:val="24"/>
      <w:lang w:val="en-US"/>
    </w:rPr>
  </w:style>
  <w:style w:type="character" w:styleId="SubtleEmphasis">
    <w:name w:val="Subtle Emphasis"/>
    <w:uiPriority w:val="19"/>
    <w:qFormat/>
    <w:rsid w:val="0015507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87">
      <w:bodyDiv w:val="1"/>
      <w:marLeft w:val="0"/>
      <w:marRight w:val="0"/>
      <w:marTop w:val="0"/>
      <w:marBottom w:val="0"/>
      <w:divBdr>
        <w:top w:val="none" w:sz="0" w:space="0" w:color="auto"/>
        <w:left w:val="none" w:sz="0" w:space="0" w:color="auto"/>
        <w:bottom w:val="none" w:sz="0" w:space="0" w:color="auto"/>
        <w:right w:val="none" w:sz="0" w:space="0" w:color="auto"/>
      </w:divBdr>
    </w:div>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120465594">
      <w:bodyDiv w:val="1"/>
      <w:marLeft w:val="0"/>
      <w:marRight w:val="0"/>
      <w:marTop w:val="0"/>
      <w:marBottom w:val="0"/>
      <w:divBdr>
        <w:top w:val="none" w:sz="0" w:space="0" w:color="auto"/>
        <w:left w:val="none" w:sz="0" w:space="0" w:color="auto"/>
        <w:bottom w:val="none" w:sz="0" w:space="0" w:color="auto"/>
        <w:right w:val="none" w:sz="0" w:space="0" w:color="auto"/>
      </w:divBdr>
    </w:div>
    <w:div w:id="279265245">
      <w:bodyDiv w:val="1"/>
      <w:marLeft w:val="0"/>
      <w:marRight w:val="0"/>
      <w:marTop w:val="0"/>
      <w:marBottom w:val="0"/>
      <w:divBdr>
        <w:top w:val="none" w:sz="0" w:space="0" w:color="auto"/>
        <w:left w:val="none" w:sz="0" w:space="0" w:color="auto"/>
        <w:bottom w:val="none" w:sz="0" w:space="0" w:color="auto"/>
        <w:right w:val="none" w:sz="0" w:space="0" w:color="auto"/>
      </w:divBdr>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384110140">
      <w:bodyDiv w:val="1"/>
      <w:marLeft w:val="0"/>
      <w:marRight w:val="0"/>
      <w:marTop w:val="0"/>
      <w:marBottom w:val="0"/>
      <w:divBdr>
        <w:top w:val="none" w:sz="0" w:space="0" w:color="auto"/>
        <w:left w:val="none" w:sz="0" w:space="0" w:color="auto"/>
        <w:bottom w:val="none" w:sz="0" w:space="0" w:color="auto"/>
        <w:right w:val="none" w:sz="0" w:space="0" w:color="auto"/>
      </w:divBdr>
    </w:div>
    <w:div w:id="419064024">
      <w:bodyDiv w:val="1"/>
      <w:marLeft w:val="0"/>
      <w:marRight w:val="0"/>
      <w:marTop w:val="0"/>
      <w:marBottom w:val="0"/>
      <w:divBdr>
        <w:top w:val="none" w:sz="0" w:space="0" w:color="auto"/>
        <w:left w:val="none" w:sz="0" w:space="0" w:color="auto"/>
        <w:bottom w:val="none" w:sz="0" w:space="0" w:color="auto"/>
        <w:right w:val="none" w:sz="0" w:space="0" w:color="auto"/>
      </w:divBdr>
    </w:div>
    <w:div w:id="803734278">
      <w:bodyDiv w:val="1"/>
      <w:marLeft w:val="0"/>
      <w:marRight w:val="0"/>
      <w:marTop w:val="0"/>
      <w:marBottom w:val="0"/>
      <w:divBdr>
        <w:top w:val="none" w:sz="0" w:space="0" w:color="auto"/>
        <w:left w:val="none" w:sz="0" w:space="0" w:color="auto"/>
        <w:bottom w:val="none" w:sz="0" w:space="0" w:color="auto"/>
        <w:right w:val="none" w:sz="0" w:space="0" w:color="auto"/>
      </w:divBdr>
    </w:div>
    <w:div w:id="964774703">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183276620">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245719561">
      <w:bodyDiv w:val="1"/>
      <w:marLeft w:val="0"/>
      <w:marRight w:val="0"/>
      <w:marTop w:val="0"/>
      <w:marBottom w:val="0"/>
      <w:divBdr>
        <w:top w:val="none" w:sz="0" w:space="0" w:color="auto"/>
        <w:left w:val="none" w:sz="0" w:space="0" w:color="auto"/>
        <w:bottom w:val="none" w:sz="0" w:space="0" w:color="auto"/>
        <w:right w:val="none" w:sz="0" w:space="0" w:color="auto"/>
      </w:divBdr>
    </w:div>
    <w:div w:id="1314219428">
      <w:bodyDiv w:val="1"/>
      <w:marLeft w:val="0"/>
      <w:marRight w:val="0"/>
      <w:marTop w:val="0"/>
      <w:marBottom w:val="0"/>
      <w:divBdr>
        <w:top w:val="none" w:sz="0" w:space="0" w:color="auto"/>
        <w:left w:val="none" w:sz="0" w:space="0" w:color="auto"/>
        <w:bottom w:val="none" w:sz="0" w:space="0" w:color="auto"/>
        <w:right w:val="none" w:sz="0" w:space="0" w:color="auto"/>
      </w:divBdr>
    </w:div>
    <w:div w:id="1350326913">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 w:id="1980836200">
      <w:bodyDiv w:val="1"/>
      <w:marLeft w:val="0"/>
      <w:marRight w:val="0"/>
      <w:marTop w:val="0"/>
      <w:marBottom w:val="0"/>
      <w:divBdr>
        <w:top w:val="none" w:sz="0" w:space="0" w:color="auto"/>
        <w:left w:val="none" w:sz="0" w:space="0" w:color="auto"/>
        <w:bottom w:val="none" w:sz="0" w:space="0" w:color="auto"/>
        <w:right w:val="none" w:sz="0" w:space="0" w:color="auto"/>
      </w:divBdr>
    </w:div>
    <w:div w:id="20637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as.ro/page/tratament-planificat-in-alta-tara.html"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idrept.ro/0005168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51687.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www.cnas.ro/page/tratament-planificat-in-alta-tara.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Situația</a:t>
            </a:r>
            <a:r>
              <a:rPr lang="ro-RO" baseline="0"/>
              <a:t> asiguraților la 31.12.2022</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'evidenta asigurati'!$C$6:$C$13</c:f>
              <c:strCache>
                <c:ptCount val="8"/>
                <c:pt idx="0">
                  <c:v>copil pană la varsta de 18 ani </c:v>
                </c:pt>
                <c:pt idx="1">
                  <c:v>elevi/studenți</c:v>
                </c:pt>
                <c:pt idx="2">
                  <c:v>pensionari</c:v>
                </c:pt>
                <c:pt idx="3">
                  <c:v>coasigurați</c:v>
                </c:pt>
                <c:pt idx="4">
                  <c:v>ajutor social</c:v>
                </c:pt>
                <c:pt idx="5">
                  <c:v>salariați</c:v>
                </c:pt>
                <c:pt idx="6">
                  <c:v>alte categorii</c:v>
                </c:pt>
                <c:pt idx="7">
                  <c:v>Legi speciale </c:v>
                </c:pt>
              </c:strCache>
            </c:strRef>
          </c:cat>
          <c:val>
            <c:numRef>
              <c:f>'evidenta asigurati'!$D$6:$D$13</c:f>
              <c:numCache>
                <c:formatCode>General</c:formatCode>
                <c:ptCount val="8"/>
                <c:pt idx="0">
                  <c:v>64997</c:v>
                </c:pt>
                <c:pt idx="1">
                  <c:v>9735</c:v>
                </c:pt>
                <c:pt idx="2">
                  <c:v>98192</c:v>
                </c:pt>
                <c:pt idx="3">
                  <c:v>16148</c:v>
                </c:pt>
                <c:pt idx="4">
                  <c:v>6324</c:v>
                </c:pt>
                <c:pt idx="5">
                  <c:v>95871</c:v>
                </c:pt>
                <c:pt idx="6">
                  <c:v>17047</c:v>
                </c:pt>
                <c:pt idx="7">
                  <c:v>1590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a:t>Situația bolnavilor tratați in cadrul programelor de sănătate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tx>
                <c:rich>
                  <a:bodyPr/>
                  <a:lstStyle/>
                  <a:p>
                    <a:r>
                      <a:rPr lang="en-US"/>
                      <a:t>12</a:t>
                    </a:r>
                    <a:r>
                      <a:rPr lang="ro-RO"/>
                      <a:t>26</a:t>
                    </a:r>
                    <a:endParaRPr lang="en-US"/>
                  </a:p>
                </c:rich>
              </c:tx>
              <c:showLegendKey val="0"/>
              <c:showVal val="1"/>
              <c:showCatName val="0"/>
              <c:showSerName val="0"/>
              <c:showPercent val="0"/>
              <c:showBubbleSize val="0"/>
            </c:dLbl>
            <c:dLbl>
              <c:idx val="1"/>
              <c:tx>
                <c:rich>
                  <a:bodyPr/>
                  <a:lstStyle/>
                  <a:p>
                    <a:r>
                      <a:rPr lang="en-US"/>
                      <a:t>17</a:t>
                    </a:r>
                    <a:r>
                      <a:rPr lang="ro-RO"/>
                      <a:t>818</a:t>
                    </a:r>
                    <a:endParaRPr lang="en-US"/>
                  </a:p>
                </c:rich>
              </c:tx>
              <c:showLegendKey val="0"/>
              <c:showVal val="1"/>
              <c:showCatName val="0"/>
              <c:showSerName val="0"/>
              <c:showPercent val="0"/>
              <c:showBubbleSize val="0"/>
            </c:dLbl>
            <c:dLbl>
              <c:idx val="2"/>
              <c:tx>
                <c:rich>
                  <a:bodyPr/>
                  <a:lstStyle/>
                  <a:p>
                    <a:r>
                      <a:rPr lang="en-US"/>
                      <a:t>2</a:t>
                    </a:r>
                    <a:r>
                      <a:rPr lang="ro-RO"/>
                      <a:t>7</a:t>
                    </a:r>
                    <a:endParaRPr lang="en-US"/>
                  </a:p>
                </c:rich>
              </c:tx>
              <c:showLegendKey val="0"/>
              <c:showVal val="1"/>
              <c:showCatName val="0"/>
              <c:showSerName val="0"/>
              <c:showPercent val="0"/>
              <c:showBubbleSize val="0"/>
            </c:dLbl>
            <c:dLbl>
              <c:idx val="3"/>
              <c:tx>
                <c:rich>
                  <a:bodyPr/>
                  <a:lstStyle/>
                  <a:p>
                    <a:r>
                      <a:rPr lang="en-US"/>
                      <a:t>1</a:t>
                    </a:r>
                    <a:r>
                      <a:rPr lang="ro-RO"/>
                      <a:t>5</a:t>
                    </a:r>
                    <a:endParaRPr lang="en-US"/>
                  </a:p>
                </c:rich>
              </c:tx>
              <c:showLegendKey val="0"/>
              <c:showVal val="1"/>
              <c:showCatName val="0"/>
              <c:showSerName val="0"/>
              <c:showPercent val="0"/>
              <c:showBubbleSize val="0"/>
            </c:dLbl>
            <c:dLbl>
              <c:idx val="4"/>
              <c:tx>
                <c:rich>
                  <a:bodyPr/>
                  <a:lstStyle/>
                  <a:p>
                    <a:r>
                      <a:rPr lang="en-US"/>
                      <a:t>7</a:t>
                    </a:r>
                    <a:r>
                      <a:rPr lang="ro-RO"/>
                      <a:t>3</a:t>
                    </a:r>
                    <a:endParaRPr lang="en-US"/>
                  </a:p>
                </c:rich>
              </c:tx>
              <c:showLegendKey val="0"/>
              <c:showVal val="1"/>
              <c:showCatName val="0"/>
              <c:showSerName val="0"/>
              <c:showPercent val="0"/>
              <c:showBubbleSize val="0"/>
            </c:dLbl>
            <c:dLbl>
              <c:idx val="5"/>
              <c:tx>
                <c:rich>
                  <a:bodyPr/>
                  <a:lstStyle/>
                  <a:p>
                    <a:r>
                      <a:rPr lang="ro-RO"/>
                      <a:t>79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Sheet1!$D$124:$D$129</c:f>
              <c:strCache>
                <c:ptCount val="6"/>
                <c:pt idx="0">
                  <c:v>afectiuni oncologice</c:v>
                </c:pt>
                <c:pt idx="1">
                  <c:v>diabet zaharat</c:v>
                </c:pt>
                <c:pt idx="2">
                  <c:v>boli rare</c:v>
                </c:pt>
                <c:pt idx="3">
                  <c:v>hemofilie si talasemie</c:v>
                </c:pt>
                <c:pt idx="4">
                  <c:v>trasplant</c:v>
                </c:pt>
                <c:pt idx="5">
                  <c:v>boli endocrine-osteoporoza</c:v>
                </c:pt>
              </c:strCache>
            </c:strRef>
          </c:cat>
          <c:val>
            <c:numRef>
              <c:f>Sheet1!$E$124:$E$129</c:f>
              <c:numCache>
                <c:formatCode>General</c:formatCode>
                <c:ptCount val="6"/>
                <c:pt idx="0">
                  <c:v>1232</c:v>
                </c:pt>
                <c:pt idx="1">
                  <c:v>16709</c:v>
                </c:pt>
                <c:pt idx="2">
                  <c:v>25</c:v>
                </c:pt>
                <c:pt idx="3">
                  <c:v>14</c:v>
                </c:pt>
                <c:pt idx="4">
                  <c:v>75</c:v>
                </c:pt>
                <c:pt idx="5">
                  <c:v>62</c:v>
                </c:pt>
              </c:numCache>
            </c:numRef>
          </c:val>
        </c:ser>
        <c:dLbls>
          <c:showLegendKey val="0"/>
          <c:showVal val="1"/>
          <c:showCatName val="0"/>
          <c:showSerName val="0"/>
          <c:showPercent val="0"/>
          <c:showBubbleSize val="0"/>
        </c:dLbls>
        <c:gapWidth val="150"/>
        <c:shape val="cylinder"/>
        <c:axId val="499115520"/>
        <c:axId val="422969728"/>
        <c:axId val="0"/>
      </c:bar3DChart>
      <c:catAx>
        <c:axId val="499115520"/>
        <c:scaling>
          <c:orientation val="minMax"/>
        </c:scaling>
        <c:delete val="0"/>
        <c:axPos val="b"/>
        <c:majorTickMark val="none"/>
        <c:minorTickMark val="none"/>
        <c:tickLblPos val="nextTo"/>
        <c:crossAx val="422969728"/>
        <c:crosses val="autoZero"/>
        <c:auto val="1"/>
        <c:lblAlgn val="ctr"/>
        <c:lblOffset val="100"/>
        <c:noMultiLvlLbl val="0"/>
      </c:catAx>
      <c:valAx>
        <c:axId val="422969728"/>
        <c:scaling>
          <c:orientation val="minMax"/>
        </c:scaling>
        <c:delete val="1"/>
        <c:axPos val="l"/>
        <c:numFmt formatCode="General" sourceLinked="1"/>
        <c:majorTickMark val="none"/>
        <c:minorTickMark val="none"/>
        <c:tickLblPos val="nextTo"/>
        <c:crossAx val="4991155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a:t>
            </a:r>
            <a:r>
              <a:rPr lang="ro-RO"/>
              <a:t>ituația bolnavilor tratați în cadrul Programului de boli rare</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'serviciul medical'!$B$16:$B$22</c:f>
              <c:strCache>
                <c:ptCount val="7"/>
                <c:pt idx="0">
                  <c:v>mucoviscidoză</c:v>
                </c:pt>
                <c:pt idx="1">
                  <c:v>sindromul Hunter</c:v>
                </c:pt>
                <c:pt idx="2">
                  <c:v>fibroză pulmonară</c:v>
                </c:pt>
                <c:pt idx="3">
                  <c:v>angioedem ereditar</c:v>
                </c:pt>
                <c:pt idx="4">
                  <c:v>scleroză laterală amiotrofică</c:v>
                </c:pt>
                <c:pt idx="5">
                  <c:v>tirozinemie</c:v>
                </c:pt>
                <c:pt idx="6">
                  <c:v>limfagiomatoză</c:v>
                </c:pt>
              </c:strCache>
            </c:strRef>
          </c:cat>
          <c:val>
            <c:numRef>
              <c:f>'serviciul medical'!$C$16:$C$22</c:f>
              <c:numCache>
                <c:formatCode>General</c:formatCode>
                <c:ptCount val="7"/>
                <c:pt idx="0">
                  <c:v>7</c:v>
                </c:pt>
                <c:pt idx="1">
                  <c:v>1</c:v>
                </c:pt>
                <c:pt idx="2">
                  <c:v>1</c:v>
                </c:pt>
                <c:pt idx="3">
                  <c:v>8</c:v>
                </c:pt>
                <c:pt idx="4">
                  <c:v>8</c:v>
                </c:pt>
                <c:pt idx="5">
                  <c:v>1</c:v>
                </c:pt>
                <c:pt idx="6">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Situația solicitărilor asiguraților</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Sheet1!$B$130:$B$132</c:f>
              <c:strCache>
                <c:ptCount val="3"/>
                <c:pt idx="0">
                  <c:v>audiențe</c:v>
                </c:pt>
                <c:pt idx="1">
                  <c:v>apeluri telverde</c:v>
                </c:pt>
                <c:pt idx="2">
                  <c:v>petitii</c:v>
                </c:pt>
              </c:strCache>
            </c:strRef>
          </c:cat>
          <c:val>
            <c:numRef>
              <c:f>Sheet1!$C$130:$C$132</c:f>
              <c:numCache>
                <c:formatCode>General</c:formatCode>
                <c:ptCount val="3"/>
                <c:pt idx="0">
                  <c:v>6</c:v>
                </c:pt>
                <c:pt idx="1">
                  <c:v>431</c:v>
                </c:pt>
                <c:pt idx="2">
                  <c:v>147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sz="1200"/>
              <a:t>Situația solicitărilor asiguraților pe domenii de asistență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Sheet1!$B$96:$B$103</c:f>
              <c:strCache>
                <c:ptCount val="8"/>
                <c:pt idx="0">
                  <c:v>Asistenţă medicală primară</c:v>
                </c:pt>
                <c:pt idx="1">
                  <c:v>Asistenţă medicală spitalicească</c:v>
                </c:pt>
                <c:pt idx="2">
                  <c:v>Asistenţă medicală si medicamente în ambulatoriul </c:v>
                </c:pt>
                <c:pt idx="3">
                  <c:v>Dispozitive medicale</c:v>
                </c:pt>
                <c:pt idx="4">
                  <c:v>OUG 158/2005 </c:v>
                </c:pt>
                <c:pt idx="5">
                  <c:v>Calitatea de asigurat</c:v>
                </c:pt>
                <c:pt idx="6">
                  <c:v>Diverse</c:v>
                </c:pt>
                <c:pt idx="7">
                  <c:v>Cardul național si european de sanatate</c:v>
                </c:pt>
              </c:strCache>
            </c:strRef>
          </c:cat>
          <c:val>
            <c:numRef>
              <c:f>Sheet1!$C$96:$C$103</c:f>
              <c:numCache>
                <c:formatCode>General</c:formatCode>
                <c:ptCount val="8"/>
                <c:pt idx="0">
                  <c:v>71</c:v>
                </c:pt>
                <c:pt idx="1">
                  <c:v>24</c:v>
                </c:pt>
                <c:pt idx="2">
                  <c:v>59</c:v>
                </c:pt>
                <c:pt idx="3">
                  <c:v>27</c:v>
                </c:pt>
                <c:pt idx="4">
                  <c:v>28</c:v>
                </c:pt>
                <c:pt idx="5">
                  <c:v>155</c:v>
                </c:pt>
                <c:pt idx="6">
                  <c:v>53</c:v>
                </c:pt>
                <c:pt idx="7">
                  <c:v>167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52AB-3FFE-4331-8E06-F66F7775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71</Pages>
  <Words>30931</Words>
  <Characters>176309</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dc:creator>
  <cp:lastModifiedBy>user</cp:lastModifiedBy>
  <cp:revision>8</cp:revision>
  <cp:lastPrinted>2022-03-17T11:47:00Z</cp:lastPrinted>
  <dcterms:created xsi:type="dcterms:W3CDTF">2022-03-15T11:43:00Z</dcterms:created>
  <dcterms:modified xsi:type="dcterms:W3CDTF">2022-03-17T11:58:00Z</dcterms:modified>
</cp:coreProperties>
</file>