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E4" w:rsidRPr="00A43BE4" w:rsidRDefault="00A43BE4" w:rsidP="005B2C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ro-RO"/>
        </w:rPr>
      </w:pPr>
      <w:r w:rsidRPr="00A43BE4">
        <w:rPr>
          <w:sz w:val="32"/>
          <w:szCs w:val="32"/>
          <w:lang w:val="ro-RO"/>
        </w:rPr>
        <w:t>Program naţional de tratament al hemofiliei şi talasemiei</w:t>
      </w:r>
    </w:p>
    <w:p w:rsidR="005B2C63" w:rsidRPr="005B2C63" w:rsidRDefault="005B2C63" w:rsidP="005B2C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  <w:r w:rsidRPr="005B2C63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Activităţi:</w:t>
      </w:r>
    </w:p>
    <w:p w:rsidR="005B2C63" w:rsidRPr="005B2C63" w:rsidRDefault="005B2C63" w:rsidP="005B2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asigurarea, în spital şi în ambulatoriu, prin farmaciile cu circuit închis, a medicamentelor specifice pentru prevenţia şi tratamentul accidentelor hemoragice ale bolnavilor cu hemofilie şi tratamentul cu chelatori de fier pentru bolnavii cu talasemie;</w:t>
      </w:r>
    </w:p>
    <w:p w:rsidR="005B2C63" w:rsidRPr="005B2C63" w:rsidRDefault="005B2C63" w:rsidP="005B2C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  <w:r w:rsidRPr="005B2C63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br/>
        <w:t>Criterii de eligibilitate: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1) Hemofilia: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a) bolnavi cu hemofilie şi boala von Willebrand, care necesită tratament cu factor antihemofilic;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b) bolnavi cu formă severă de boală (concentraţie de factor sub 1%), având vârste cuprinse între 1 - 18 ani, pentru tratamentul profilactic al accidentelor hemoragice;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c) bolnavi cu hemofilie care necesită intervenţii chirurgicale ortopedice majore;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d) bolnavi cu intervenţii chirurgicale, altele decât cele ortopedice majore.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2) Talasemie majoră: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a) nivelul feritinei serice ≥ 1000ng/ml 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b) bolnavi cu hemosideroză secundară transfuziei.</w:t>
      </w:r>
    </w:p>
    <w:p w:rsidR="005B2C63" w:rsidRPr="005B2C63" w:rsidRDefault="005B2C63" w:rsidP="005B2C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  <w:r w:rsidRPr="005B2C63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br/>
        <w:t>Indicatori de evaluare: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1) indicatori fizici: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a) număr bolnavi cu hemofilie între 1 şi 18 ani cu substituţie profilactică: 160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b) număr bolnavi cu hemofilie cu substituţie „on demand”: 960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c) număr bolnavi cu hemofilie cu inhibitori cu substituţie pentru accidente hemoragice: 100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d) număr bolnavi cu hemofilie cu substituţie pentru intervenţiile chirurgicale ortopedice majore: 25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e) număr bolnavi cu hemofilie cu substituţie pentru intervenţiile chirurgicale, altele decât cele ortopedice majore: 30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f) număr de bolnavi cu talasemie: 200;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2) indicatori de eficienţă: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a) cost mediu/bolnav cu hemofilie între 1 şi 18 ani cu substituţie profilactică/an: 90.000 lei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b) cost mediu/bolnav cu hemofilie cu substituţie „on demand”/an: 30.000 lei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c) cost mediu/bolnav cu hemofilie cu inhibitori cu substituţie pentru accidente hemoragice/an: 112.000 lei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d) cost mediu/bolnav cu hemofilie cu substituţie pentru intervenţiile chirurgicale ortopedice majore/an: 46.600 lei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e) cost mediu/bolnav cu hemofilie cu substituţie pentru intervenţiile chirurgicale, altele decât cele ortopedice majore/an: 40.000 lei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f) cost mediu/bolnav cu talasemie: 42.000 lei</w:t>
      </w:r>
    </w:p>
    <w:p w:rsidR="005B2C63" w:rsidRPr="005B2C63" w:rsidRDefault="005B2C63" w:rsidP="005B2C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  <w:r w:rsidRPr="005B2C63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br/>
        <w:t>Natura cheltuielilor programului:</w:t>
      </w:r>
    </w:p>
    <w:p w:rsidR="005B2C63" w:rsidRPr="005B2C63" w:rsidRDefault="005B2C63" w:rsidP="005B2C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cheltuieli pentru medicamente specifice</w:t>
      </w:r>
    </w:p>
    <w:p w:rsidR="005B2C63" w:rsidRPr="005B2C63" w:rsidRDefault="005B2C63" w:rsidP="005B2C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  <w:r w:rsidRPr="005B2C63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br/>
        <w:t>Unităţi care derulează subprogramul:</w:t>
      </w:r>
    </w:p>
    <w:p w:rsidR="005B2C63" w:rsidRPr="005B2C63" w:rsidRDefault="005B2C63" w:rsidP="005B2C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tratamentul bolnavilor care nu necesită intervenţii chirurgicale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a) Institutul Naţional de Hematologie Transfuzională "Prof. Dr. C.T. Nicolau" Bucureşti;</w:t>
      </w: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b) Clinica de Hematologie Fundeni; Clinica de Pediatrie Fundeni;</w:t>
      </w: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c) Institutul pentru Ocrotirea Mamei şi Copilului "Prof. dr. Alfred Rusescu" Bucureşti;</w:t>
      </w: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d) Spitalul Clinic de Urgenţă pentru Copii "Louis Ţurcanu" Timişoara;</w:t>
      </w: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e) Spitalul Clinic Colţea;</w:t>
      </w: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f) unităţi sanitare cu secţii sau compartimente de pediatrie şi hematologie;</w:t>
      </w: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g) unităţi sanitare aparţinând ministerelor cu reţea sanitară proprie.</w:t>
      </w:r>
    </w:p>
    <w:p w:rsidR="005B2C63" w:rsidRPr="005B2C63" w:rsidRDefault="005B2C63" w:rsidP="005B2C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tratamentul bolnavilor care necesită intervenţii chirurgicale</w:t>
      </w:r>
    </w:p>
    <w:p w:rsidR="005B2C63" w:rsidRPr="005B2C63" w:rsidRDefault="005B2C63" w:rsidP="005B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a) Spitalul Clinic de Urgenţă pentru Copii "M. Curie”;</w:t>
      </w: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b) Spitalul Clinic de Urgenţă pentru Copii "Louis Ţurcanu" Timişoara;</w:t>
      </w: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c) Spitalul Clinic Judeţean de Urgenţă "Sf. Spiridon" Iaşi;</w:t>
      </w: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d) Institutul Clinic Fundeni;</w:t>
      </w: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e) Spitalul Clinic de Urgenţă Bucureşti;</w:t>
      </w: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f) Spitalul Clinic de Ortopedie-Traumatologie şi TBC Osteoarticular "Foişor" Bucureşti;</w:t>
      </w: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g) Spitalul Clinic Judeţean de Urgenţă Timişoara;</w:t>
      </w: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h) Spitalul Clinic Judeţean Craiova;</w:t>
      </w: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i) Spital Clinic Judeţean de Urgenţă Mureş;</w:t>
      </w: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j) Spitalul Clinic Judeţean de Urgenţă Cluj.</w:t>
      </w:r>
    </w:p>
    <w:p w:rsidR="005B2C63" w:rsidRPr="005B2C63" w:rsidRDefault="005B2C63" w:rsidP="005B2C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  <w:r w:rsidRPr="005B2C63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Coordonator national desemnat in vederea coordonarii tehnice si metodologice pentru implementarea programului:</w:t>
      </w:r>
    </w:p>
    <w:p w:rsidR="005B2C63" w:rsidRPr="005B2C63" w:rsidRDefault="005B2C63" w:rsidP="005B2C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2C63">
        <w:rPr>
          <w:rFonts w:ascii="Times New Roman" w:eastAsia="Times New Roman" w:hAnsi="Times New Roman" w:cs="Times New Roman"/>
          <w:sz w:val="24"/>
          <w:szCs w:val="24"/>
          <w:lang w:val="ro-RO"/>
        </w:rPr>
        <w:t>Dr. Florentina Vladareanu – Institutul National de Hematologie Transfuzionala „Prof.Dr, C.T. Nicolau” Bucuresti</w:t>
      </w:r>
    </w:p>
    <w:p w:rsidR="005B0717" w:rsidRDefault="005B0717"/>
    <w:sectPr w:rsidR="005B0717" w:rsidSect="005B07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08C"/>
    <w:multiLevelType w:val="multilevel"/>
    <w:tmpl w:val="F760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D2F85"/>
    <w:multiLevelType w:val="multilevel"/>
    <w:tmpl w:val="9CEA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33424"/>
    <w:multiLevelType w:val="multilevel"/>
    <w:tmpl w:val="EB7A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92AAE"/>
    <w:multiLevelType w:val="multilevel"/>
    <w:tmpl w:val="1F30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A2C0F"/>
    <w:multiLevelType w:val="multilevel"/>
    <w:tmpl w:val="86DC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F2D06"/>
    <w:multiLevelType w:val="multilevel"/>
    <w:tmpl w:val="DB68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837B1"/>
    <w:multiLevelType w:val="multilevel"/>
    <w:tmpl w:val="8F28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67F18"/>
    <w:multiLevelType w:val="multilevel"/>
    <w:tmpl w:val="2E1E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9F3EEC"/>
    <w:multiLevelType w:val="multilevel"/>
    <w:tmpl w:val="635C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C63"/>
    <w:rsid w:val="005B0717"/>
    <w:rsid w:val="005B2C63"/>
    <w:rsid w:val="00A43BE4"/>
    <w:rsid w:val="00FC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17"/>
  </w:style>
  <w:style w:type="paragraph" w:styleId="Heading1">
    <w:name w:val="heading 1"/>
    <w:basedOn w:val="Normal"/>
    <w:link w:val="Heading1Char"/>
    <w:uiPriority w:val="9"/>
    <w:qFormat/>
    <w:rsid w:val="005B2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B2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B2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C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B2C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B2C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B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2C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2C6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2C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2C6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2C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2C63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1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4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4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Bordas</dc:creator>
  <cp:keywords/>
  <dc:description/>
  <cp:lastModifiedBy>Bordas</cp:lastModifiedBy>
  <cp:revision>3</cp:revision>
  <dcterms:created xsi:type="dcterms:W3CDTF">2014-08-07T07:45:00Z</dcterms:created>
  <dcterms:modified xsi:type="dcterms:W3CDTF">2014-08-07T07:49:00Z</dcterms:modified>
</cp:coreProperties>
</file>