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732" w:type="dxa"/>
        <w:tblInd w:w="-1074" w:type="dxa"/>
        <w:tblLook w:val="04A0"/>
      </w:tblPr>
      <w:tblGrid>
        <w:gridCol w:w="261"/>
        <w:gridCol w:w="1911"/>
        <w:gridCol w:w="5130"/>
        <w:gridCol w:w="1170"/>
        <w:gridCol w:w="1080"/>
        <w:gridCol w:w="1080"/>
        <w:gridCol w:w="1100"/>
      </w:tblGrid>
      <w:tr w:rsidR="0020084E" w:rsidRPr="0020084E" w:rsidTr="0020084E">
        <w:trPr>
          <w:trHeight w:val="24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084E" w:rsidRPr="0020084E" w:rsidRDefault="0020084E" w:rsidP="00200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84E" w:rsidRPr="0020084E" w:rsidRDefault="0020084E" w:rsidP="0020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Program/ Subprogram de sănătate</w:t>
            </w:r>
          </w:p>
        </w:tc>
        <w:tc>
          <w:tcPr>
            <w:tcW w:w="5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84E" w:rsidRPr="0020084E" w:rsidRDefault="0020084E" w:rsidP="00200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Denumire indicator fizic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84E" w:rsidRPr="0020084E" w:rsidRDefault="0020084E" w:rsidP="0020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Trim I 2023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84E" w:rsidRPr="0020084E" w:rsidRDefault="0020084E" w:rsidP="0020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Sem I 2023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84E" w:rsidRPr="0020084E" w:rsidRDefault="0020084E" w:rsidP="0020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9 luni 2023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4E" w:rsidRPr="0020084E" w:rsidRDefault="0020084E" w:rsidP="0020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An 2023</w:t>
            </w:r>
          </w:p>
        </w:tc>
      </w:tr>
      <w:tr w:rsidR="0020084E" w:rsidRPr="0020084E" w:rsidTr="0020084E">
        <w:trPr>
          <w:trHeight w:val="386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084E" w:rsidRPr="0020084E" w:rsidRDefault="0020084E" w:rsidP="00200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84E" w:rsidRPr="0020084E" w:rsidRDefault="0020084E" w:rsidP="0020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sz w:val="17"/>
                <w:szCs w:val="17"/>
              </w:rPr>
              <w:t>Valoare (nr.)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84E" w:rsidRPr="0020084E" w:rsidRDefault="0020084E" w:rsidP="0020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sz w:val="17"/>
                <w:szCs w:val="17"/>
              </w:rPr>
              <w:t>Valoare (nr.)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84E" w:rsidRPr="0020084E" w:rsidRDefault="0020084E" w:rsidP="0020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sz w:val="17"/>
                <w:szCs w:val="17"/>
              </w:rPr>
              <w:t>Valoare (nr.)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84E" w:rsidRPr="0020084E" w:rsidRDefault="0020084E" w:rsidP="0020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sz w:val="17"/>
                <w:szCs w:val="17"/>
              </w:rPr>
              <w:t>Valoare (nr.)</w:t>
            </w:r>
          </w:p>
        </w:tc>
      </w:tr>
      <w:tr w:rsidR="0020084E" w:rsidRPr="0020084E" w:rsidTr="0020084E">
        <w:trPr>
          <w:trHeight w:val="24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084E" w:rsidRPr="0020084E" w:rsidRDefault="0020084E" w:rsidP="00200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Program naţional de boli cardiovasculare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număr de bolnavi trataţi prin proceduri de dilatare percutană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sz w:val="17"/>
                <w:szCs w:val="17"/>
              </w:rPr>
              <w:t>175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sz w:val="17"/>
                <w:szCs w:val="17"/>
              </w:rPr>
              <w:t>430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sz w:val="17"/>
                <w:szCs w:val="17"/>
              </w:rPr>
              <w:t>627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sz w:val="17"/>
                <w:szCs w:val="17"/>
              </w:rPr>
              <w:t>818</w:t>
            </w:r>
          </w:p>
        </w:tc>
      </w:tr>
      <w:tr w:rsidR="0020084E" w:rsidRPr="0020084E" w:rsidTr="0020084E">
        <w:trPr>
          <w:trHeight w:val="24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084E" w:rsidRPr="0020084E" w:rsidRDefault="0020084E" w:rsidP="00200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număr de bolnavi trataţi prin proceduri terapeutice de elctrofiziologie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sz w:val="17"/>
                <w:szCs w:val="17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sz w:val="17"/>
                <w:szCs w:val="17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sz w:val="17"/>
                <w:szCs w:val="17"/>
              </w:rPr>
              <w:t>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sz w:val="17"/>
                <w:szCs w:val="17"/>
              </w:rPr>
              <w:t>52</w:t>
            </w:r>
          </w:p>
        </w:tc>
      </w:tr>
      <w:tr w:rsidR="0020084E" w:rsidRPr="0020084E" w:rsidTr="0020084E">
        <w:trPr>
          <w:trHeight w:val="24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084E" w:rsidRPr="0020084E" w:rsidRDefault="0020084E" w:rsidP="00200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număr de bolnavi trataţi prin implantare de stimulatoare cardiace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sz w:val="17"/>
                <w:szCs w:val="17"/>
              </w:rPr>
              <w:t>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sz w:val="17"/>
                <w:szCs w:val="17"/>
              </w:rPr>
              <w:t>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sz w:val="17"/>
                <w:szCs w:val="17"/>
              </w:rPr>
              <w:t>140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sz w:val="17"/>
                <w:szCs w:val="17"/>
              </w:rPr>
              <w:t>185</w:t>
            </w:r>
          </w:p>
        </w:tc>
      </w:tr>
      <w:tr w:rsidR="0020084E" w:rsidRPr="0020084E" w:rsidTr="0020084E">
        <w:trPr>
          <w:trHeight w:val="24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084E" w:rsidRPr="0020084E" w:rsidRDefault="0020084E" w:rsidP="00200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număr de bolnavi cu aritmii complexe trataţi prin proceduri de ablaţie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sz w:val="17"/>
                <w:szCs w:val="17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sz w:val="17"/>
                <w:szCs w:val="17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sz w:val="17"/>
                <w:szCs w:val="17"/>
              </w:rPr>
              <w:t>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sz w:val="17"/>
                <w:szCs w:val="17"/>
              </w:rPr>
              <w:t>66</w:t>
            </w:r>
          </w:p>
        </w:tc>
      </w:tr>
      <w:tr w:rsidR="0020084E" w:rsidRPr="0020084E" w:rsidTr="0020084E">
        <w:trPr>
          <w:trHeight w:val="24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084E" w:rsidRPr="0020084E" w:rsidRDefault="0020084E" w:rsidP="00200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număr de bolnavi trataţi prin implantare de defibrilatoare interne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sz w:val="17"/>
                <w:szCs w:val="17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sz w:val="17"/>
                <w:szCs w:val="17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sz w:val="17"/>
                <w:szCs w:val="17"/>
              </w:rPr>
              <w:t>26</w:t>
            </w:r>
          </w:p>
        </w:tc>
      </w:tr>
      <w:tr w:rsidR="0020084E" w:rsidRPr="0020084E" w:rsidTr="0020084E">
        <w:trPr>
          <w:trHeight w:val="24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084E" w:rsidRPr="0020084E" w:rsidRDefault="0020084E" w:rsidP="00200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număr de bolnavi trataţi prin implantare de stimulatoare de resincronizare cardiacă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</w:tr>
      <w:tr w:rsidR="0020084E" w:rsidRPr="0020084E" w:rsidTr="0020084E">
        <w:trPr>
          <w:trHeight w:val="24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084E" w:rsidRPr="0020084E" w:rsidRDefault="0020084E" w:rsidP="00200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număr de bolnavi (adulti) trataţi prin intervenţii de chirurgie cardiovasculară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sz w:val="17"/>
                <w:szCs w:val="17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sz w:val="17"/>
                <w:szCs w:val="17"/>
              </w:rPr>
              <w:t>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sz w:val="17"/>
                <w:szCs w:val="17"/>
              </w:rPr>
              <w:t>33</w:t>
            </w:r>
          </w:p>
        </w:tc>
      </w:tr>
      <w:tr w:rsidR="0020084E" w:rsidRPr="0020084E" w:rsidTr="0020084E">
        <w:trPr>
          <w:trHeight w:val="24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084E" w:rsidRPr="0020084E" w:rsidRDefault="0020084E" w:rsidP="00200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număr de bolnavi (copii) trataţi prin intervenţii de chirurgie cardiovasculară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sz w:val="17"/>
                <w:szCs w:val="17"/>
              </w:rPr>
              <w:t>0</w:t>
            </w:r>
          </w:p>
        </w:tc>
      </w:tr>
      <w:tr w:rsidR="0020084E" w:rsidRPr="0020084E" w:rsidTr="0020084E">
        <w:trPr>
          <w:trHeight w:val="24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084E" w:rsidRPr="0020084E" w:rsidRDefault="0020084E" w:rsidP="00200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număr de bolnavi cu anevrisme aortice trataţi prin tehnici hibride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</w:tr>
      <w:tr w:rsidR="0020084E" w:rsidRPr="0020084E" w:rsidTr="0020084E">
        <w:trPr>
          <w:trHeight w:val="48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084E" w:rsidRPr="0020084E" w:rsidRDefault="0020084E" w:rsidP="00200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număr de bolnavi cu stenoze aortice, declaraţi inoperabili sau cu risc chirurgical foarte mare, prin tehnici transcateter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sz w:val="17"/>
                <w:szCs w:val="17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sz w:val="17"/>
                <w:szCs w:val="17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sz w:val="17"/>
                <w:szCs w:val="17"/>
              </w:rPr>
              <w:t>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sz w:val="17"/>
                <w:szCs w:val="17"/>
              </w:rPr>
              <w:t>52</w:t>
            </w:r>
          </w:p>
        </w:tc>
      </w:tr>
      <w:tr w:rsidR="0020084E" w:rsidRPr="0020084E" w:rsidTr="0020084E">
        <w:trPr>
          <w:trHeight w:val="48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084E" w:rsidRPr="0020084E" w:rsidRDefault="0020084E" w:rsidP="00200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număr de bolnavi cu insuficienţă cardiacă în stadiul terminal trataţi prin asistare mecanică a circulaţiei pe termen lung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sz w:val="17"/>
                <w:szCs w:val="17"/>
              </w:rPr>
              <w:t>0</w:t>
            </w:r>
          </w:p>
        </w:tc>
      </w:tr>
      <w:tr w:rsidR="0020084E" w:rsidRPr="0020084E" w:rsidTr="0020084E">
        <w:trPr>
          <w:trHeight w:val="24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084E" w:rsidRPr="0020084E" w:rsidRDefault="0020084E" w:rsidP="00200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număr de bolnavi trataţi prin chirurgie vasculară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sz w:val="17"/>
                <w:szCs w:val="17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sz w:val="17"/>
                <w:szCs w:val="17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sz w:val="17"/>
                <w:szCs w:val="17"/>
              </w:rPr>
              <w:t>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sz w:val="17"/>
                <w:szCs w:val="17"/>
              </w:rPr>
              <w:t>40</w:t>
            </w:r>
          </w:p>
        </w:tc>
      </w:tr>
      <w:tr w:rsidR="0020084E" w:rsidRPr="0020084E" w:rsidTr="0020084E">
        <w:trPr>
          <w:trHeight w:val="48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084E" w:rsidRPr="0020084E" w:rsidRDefault="0020084E" w:rsidP="00200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număr de copii cu malformaţii cardiace congenitale trataţi prin intervenţii de cardiologie intervenţională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sz w:val="17"/>
                <w:szCs w:val="17"/>
              </w:rPr>
              <w:t>0</w:t>
            </w:r>
          </w:p>
        </w:tc>
      </w:tr>
      <w:tr w:rsidR="0020084E" w:rsidRPr="0020084E" w:rsidTr="0020084E">
        <w:trPr>
          <w:trHeight w:val="48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084E" w:rsidRPr="0020084E" w:rsidRDefault="0020084E" w:rsidP="00200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număr de adulţi cu malformaţii congenitale cardiace  trataţi prin intervenţii de cardiologie intervenţională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sz w:val="17"/>
                <w:szCs w:val="17"/>
              </w:rPr>
              <w:t>0</w:t>
            </w:r>
          </w:p>
        </w:tc>
      </w:tr>
      <w:tr w:rsidR="0020084E" w:rsidRPr="00E92469" w:rsidTr="0020084E">
        <w:trPr>
          <w:trHeight w:val="48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084E" w:rsidRPr="0020084E" w:rsidRDefault="0020084E" w:rsidP="00200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84E" w:rsidRDefault="0020084E" w:rsidP="0020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Subprogramul de tratament al bolnavilor cu afecţiuni oncologice</w:t>
            </w:r>
          </w:p>
          <w:p w:rsidR="00DD5BDB" w:rsidRPr="0020084E" w:rsidRDefault="00DD5BDB" w:rsidP="0020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BDB" w:rsidRPr="0020084E" w:rsidRDefault="0020084E" w:rsidP="00200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număr bolnavi cu afecţiuni oncologice trataţi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1.468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1.867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2.276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2.596</w:t>
            </w:r>
          </w:p>
        </w:tc>
      </w:tr>
      <w:tr w:rsidR="0020084E" w:rsidRPr="00E92469" w:rsidTr="0020084E">
        <w:trPr>
          <w:trHeight w:val="24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084E" w:rsidRPr="0020084E" w:rsidRDefault="0020084E" w:rsidP="00200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Programul national de PET-CT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nr. bolnavi cu afecţiuni oncologice monitorizaţi prin PET-CT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637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870</w:t>
            </w:r>
          </w:p>
        </w:tc>
      </w:tr>
      <w:tr w:rsidR="0020084E" w:rsidRPr="00E92469" w:rsidTr="0020084E">
        <w:trPr>
          <w:trHeight w:val="48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084E" w:rsidRPr="0020084E" w:rsidRDefault="0020084E" w:rsidP="00200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Subprogramul de radioterapie a bolnavilor cu afecţiuni oncologice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număr de bolnavi cu afecţiuni oncologice trataţi prin radioterapie IMRT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592</w:t>
            </w:r>
          </w:p>
        </w:tc>
      </w:tr>
      <w:tr w:rsidR="0020084E" w:rsidRPr="0020084E" w:rsidTr="0020084E">
        <w:trPr>
          <w:trHeight w:val="24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084E" w:rsidRPr="0020084E" w:rsidRDefault="0020084E" w:rsidP="00200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Programul national de diabet zaharat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număr de bolnavi cu diabet zaharat trataţi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sz w:val="17"/>
                <w:szCs w:val="17"/>
              </w:rPr>
              <w:t>14.781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18.222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20.094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21.429</w:t>
            </w:r>
          </w:p>
        </w:tc>
      </w:tr>
      <w:tr w:rsidR="0020084E" w:rsidRPr="0020084E" w:rsidTr="0020084E">
        <w:trPr>
          <w:trHeight w:val="24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084E" w:rsidRPr="0020084E" w:rsidRDefault="0020084E" w:rsidP="00200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număr bolnavi cu diabet zaharat evaluaţi prin dozarea HbA1c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sz w:val="17"/>
                <w:szCs w:val="17"/>
              </w:rPr>
              <w:t>892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1.758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2.456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2.974</w:t>
            </w:r>
          </w:p>
        </w:tc>
      </w:tr>
      <w:tr w:rsidR="0020084E" w:rsidRPr="0020084E" w:rsidTr="0020084E">
        <w:trPr>
          <w:trHeight w:val="24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084E" w:rsidRPr="0020084E" w:rsidRDefault="0020084E" w:rsidP="00200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număr bolnavi cu diabet zaharat beneficiari de pompe de insulină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</w:t>
            </w:r>
          </w:p>
        </w:tc>
      </w:tr>
      <w:tr w:rsidR="0020084E" w:rsidRPr="0020084E" w:rsidTr="0020084E">
        <w:trPr>
          <w:trHeight w:val="48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084E" w:rsidRPr="0020084E" w:rsidRDefault="0020084E" w:rsidP="00200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număr bolnavi cu diabet zaharat beneficiari de materiale consumabile pentru pompele de insulină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sz w:val="17"/>
                <w:szCs w:val="17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33</w:t>
            </w:r>
          </w:p>
        </w:tc>
      </w:tr>
      <w:tr w:rsidR="0020084E" w:rsidRPr="0020084E" w:rsidTr="0020084E">
        <w:trPr>
          <w:trHeight w:val="24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084E" w:rsidRPr="0020084E" w:rsidRDefault="0020084E" w:rsidP="00200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număr copii cu diabet zaharat automonitorizaţi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sz w:val="17"/>
                <w:szCs w:val="17"/>
              </w:rPr>
              <w:t>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85</w:t>
            </w:r>
          </w:p>
        </w:tc>
      </w:tr>
      <w:tr w:rsidR="0020084E" w:rsidRPr="0020084E" w:rsidTr="0020084E">
        <w:trPr>
          <w:trHeight w:val="24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084E" w:rsidRPr="0020084E" w:rsidRDefault="0020084E" w:rsidP="00200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număr adulţi cu diabet zaharat automonitorizaţi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sz w:val="17"/>
                <w:szCs w:val="17"/>
              </w:rPr>
              <w:t>4.522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5.236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5.678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6.034</w:t>
            </w:r>
          </w:p>
        </w:tc>
      </w:tr>
      <w:tr w:rsidR="0020084E" w:rsidRPr="0020084E" w:rsidTr="0020084E">
        <w:trPr>
          <w:trHeight w:val="48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084E" w:rsidRPr="0020084E" w:rsidRDefault="0020084E" w:rsidP="00200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număr bolnavi cu diabet zaharat beneficiari de sisteme de monitorizare continuă a glicemiei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103</w:t>
            </w:r>
          </w:p>
        </w:tc>
      </w:tr>
      <w:tr w:rsidR="0020084E" w:rsidRPr="0020084E" w:rsidTr="0020084E">
        <w:trPr>
          <w:trHeight w:val="48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084E" w:rsidRPr="0020084E" w:rsidRDefault="0020084E" w:rsidP="00200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număr bolnavi cu diabet zaharat beneficiari de sisteme  pompe de insulină cu senzori de monitorizare continuă a glicemie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</w:t>
            </w:r>
          </w:p>
        </w:tc>
      </w:tr>
      <w:tr w:rsidR="0020084E" w:rsidRPr="0020084E" w:rsidTr="0020084E">
        <w:trPr>
          <w:trHeight w:val="48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084E" w:rsidRPr="0020084E" w:rsidRDefault="0020084E" w:rsidP="00200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număr bolnavi cu diabet zaharat tip 1 beneficiari de materiale consumabile pentru sisteme de monitorizare glicemică continuă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164</w:t>
            </w:r>
          </w:p>
        </w:tc>
      </w:tr>
      <w:tr w:rsidR="0020084E" w:rsidRPr="0020084E" w:rsidTr="0020084E">
        <w:trPr>
          <w:trHeight w:val="48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084E" w:rsidRPr="0020084E" w:rsidRDefault="0020084E" w:rsidP="00200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număr bolnavi cu diabet zaharat tip 1 beneficiari de materiale consumabile pentru pompele de insulină cu senzori de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6</w:t>
            </w:r>
          </w:p>
        </w:tc>
      </w:tr>
      <w:tr w:rsidR="0020084E" w:rsidRPr="00E92469" w:rsidTr="0020084E">
        <w:trPr>
          <w:trHeight w:val="548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084E" w:rsidRPr="0020084E" w:rsidRDefault="0020084E" w:rsidP="00200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84E" w:rsidRDefault="0020084E" w:rsidP="0020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Program naţional de tratament al bolilor neurologice </w:t>
            </w:r>
          </w:p>
          <w:p w:rsidR="00DD5BDB" w:rsidRPr="0020084E" w:rsidRDefault="00DD5BDB" w:rsidP="0020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număr de bolnavi cu scleroză multiplă trataţi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73</w:t>
            </w:r>
          </w:p>
        </w:tc>
      </w:tr>
      <w:tr w:rsidR="0020084E" w:rsidRPr="0020084E" w:rsidTr="0020084E">
        <w:trPr>
          <w:trHeight w:val="48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084E" w:rsidRPr="0020084E" w:rsidRDefault="0020084E" w:rsidP="00200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Program naţional de tratament al hemofiliei şi talasemiei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număr de bolnavi cu hemofilie congenitală fără inhibitori/boală von Willebrand cu substituţie profilactică continuă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</w:tr>
      <w:tr w:rsidR="0020084E" w:rsidRPr="0020084E" w:rsidTr="0020084E">
        <w:trPr>
          <w:trHeight w:val="48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084E" w:rsidRPr="0020084E" w:rsidRDefault="0020084E" w:rsidP="00200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număr de bolnavi cu hemofilie  congenitală fără inhibitori/boală von Willebrand cu substituţie profilactică intermitentă/de scurtă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</w:p>
        </w:tc>
      </w:tr>
      <w:tr w:rsidR="0020084E" w:rsidRPr="0020084E" w:rsidTr="0020084E">
        <w:trPr>
          <w:trHeight w:val="48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084E" w:rsidRPr="0020084E" w:rsidRDefault="0020084E" w:rsidP="00200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număr de bolnavi cu hemofilie congenitală fără inhibitori/boală von Willebrand cu tratament „on demand”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sz w:val="17"/>
                <w:szCs w:val="17"/>
              </w:rPr>
              <w:t>12</w:t>
            </w:r>
          </w:p>
        </w:tc>
      </w:tr>
      <w:tr w:rsidR="0020084E" w:rsidRPr="0020084E" w:rsidTr="0020084E">
        <w:trPr>
          <w:trHeight w:val="48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084E" w:rsidRPr="0020084E" w:rsidRDefault="0020084E" w:rsidP="00200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număr de bolnavi cu hemofilie congenitală cu inhibitori cu tratament de oprire a sângerărilor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</w:p>
        </w:tc>
      </w:tr>
      <w:tr w:rsidR="0020084E" w:rsidRPr="0020084E" w:rsidTr="00DD5BDB">
        <w:trPr>
          <w:trHeight w:val="24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084E" w:rsidRPr="0020084E" w:rsidRDefault="0020084E" w:rsidP="00200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număr de bolnavi cu talasemie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</w:t>
            </w:r>
          </w:p>
        </w:tc>
      </w:tr>
      <w:tr w:rsidR="0020084E" w:rsidRPr="00E92469" w:rsidTr="00DD5BDB">
        <w:trPr>
          <w:trHeight w:val="24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084E" w:rsidRPr="0020084E" w:rsidRDefault="0020084E" w:rsidP="00200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lastRenderedPageBreak/>
              <w:t> 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Programul naţional de diagnostic şi tratament pentru boli rare</w:t>
            </w: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număr de bolnavi cu sindrom de imunodeficienţă primară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5</w:t>
            </w:r>
          </w:p>
        </w:tc>
      </w:tr>
      <w:tr w:rsidR="00DD5BDB" w:rsidRPr="0020084E" w:rsidTr="00DD5BDB">
        <w:trPr>
          <w:trHeight w:val="39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084E" w:rsidRPr="0020084E" w:rsidRDefault="0020084E" w:rsidP="00200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Purpura trombocitopenică imună cronică la adulţii spenectomizaţi şi nesplenectomizaţi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33</w:t>
            </w:r>
          </w:p>
        </w:tc>
      </w:tr>
      <w:tr w:rsidR="0020084E" w:rsidRPr="0020084E" w:rsidTr="0020084E">
        <w:trPr>
          <w:trHeight w:val="24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084E" w:rsidRPr="0020084E" w:rsidRDefault="0020084E" w:rsidP="00200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număr de bolnavi cu scleroza tuberoasă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5</w:t>
            </w:r>
          </w:p>
        </w:tc>
      </w:tr>
      <w:tr w:rsidR="0020084E" w:rsidRPr="0020084E" w:rsidTr="0020084E">
        <w:trPr>
          <w:trHeight w:val="24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084E" w:rsidRPr="0020084E" w:rsidRDefault="0020084E" w:rsidP="00200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număr de bolnavi cu mucoviscidoză copii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5</w:t>
            </w:r>
          </w:p>
        </w:tc>
      </w:tr>
      <w:tr w:rsidR="0020084E" w:rsidRPr="0020084E" w:rsidTr="0020084E">
        <w:trPr>
          <w:trHeight w:val="24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084E" w:rsidRPr="0020084E" w:rsidRDefault="0020084E" w:rsidP="00200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număr de bolnavi cu mucoviscidoză adulţi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</w:t>
            </w:r>
          </w:p>
        </w:tc>
      </w:tr>
      <w:tr w:rsidR="0020084E" w:rsidRPr="0020084E" w:rsidTr="0020084E">
        <w:trPr>
          <w:trHeight w:val="24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084E" w:rsidRPr="0020084E" w:rsidRDefault="0020084E" w:rsidP="00200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numar bolnavi cu SLA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11</w:t>
            </w:r>
          </w:p>
        </w:tc>
      </w:tr>
      <w:tr w:rsidR="0020084E" w:rsidRPr="0020084E" w:rsidTr="0020084E">
        <w:trPr>
          <w:trHeight w:val="24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084E" w:rsidRPr="0020084E" w:rsidRDefault="0020084E" w:rsidP="00200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număr de bolnavi cu distrofie musculară Duchenne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</w:tr>
      <w:tr w:rsidR="0020084E" w:rsidRPr="0020084E" w:rsidTr="0020084E">
        <w:trPr>
          <w:trHeight w:val="24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084E" w:rsidRPr="0020084E" w:rsidRDefault="0020084E" w:rsidP="00200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număr de bolnavi cu angioedem ereditar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</w:p>
        </w:tc>
      </w:tr>
      <w:tr w:rsidR="0020084E" w:rsidRPr="0020084E" w:rsidTr="0020084E">
        <w:trPr>
          <w:trHeight w:val="24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084E" w:rsidRPr="0020084E" w:rsidRDefault="0020084E" w:rsidP="00200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număr de bolnavi cu neuropatie optică ereditară Leber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</w:tr>
      <w:tr w:rsidR="0020084E" w:rsidRPr="0020084E" w:rsidTr="0020084E">
        <w:trPr>
          <w:trHeight w:val="24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084E" w:rsidRPr="0020084E" w:rsidRDefault="0020084E" w:rsidP="00200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număr de bolnavi cu atrofie musculară spinală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sz w:val="17"/>
                <w:szCs w:val="17"/>
              </w:rPr>
              <w:t>6</w:t>
            </w:r>
          </w:p>
        </w:tc>
      </w:tr>
      <w:tr w:rsidR="0020084E" w:rsidRPr="0020084E" w:rsidTr="0020084E">
        <w:trPr>
          <w:trHeight w:val="24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084E" w:rsidRPr="0020084E" w:rsidRDefault="0020084E" w:rsidP="00200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sz w:val="17"/>
                <w:szCs w:val="17"/>
              </w:rPr>
              <w:t>număr de bolnavi cu boala Castelman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</w:tr>
      <w:tr w:rsidR="0020084E" w:rsidRPr="0020084E" w:rsidTr="0020084E">
        <w:trPr>
          <w:trHeight w:val="48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084E" w:rsidRPr="0020084E" w:rsidRDefault="0020084E" w:rsidP="00200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sz w:val="17"/>
                <w:szCs w:val="17"/>
              </w:rPr>
              <w:t>număr de bolnavi adulţi/ copii cu greutate &gt; 40 Kg cu sindrom hemolitic uremic atipic (SHUa)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</w:t>
            </w:r>
          </w:p>
        </w:tc>
      </w:tr>
      <w:tr w:rsidR="0020084E" w:rsidRPr="00E92469" w:rsidTr="0020084E">
        <w:trPr>
          <w:trHeight w:val="36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084E" w:rsidRPr="0020084E" w:rsidRDefault="0020084E" w:rsidP="00200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Programul national de boli endocrine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număr de bolnavi cu osteoporoză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69</w:t>
            </w:r>
          </w:p>
        </w:tc>
      </w:tr>
      <w:tr w:rsidR="0020084E" w:rsidRPr="00E92469" w:rsidTr="0020084E">
        <w:trPr>
          <w:trHeight w:val="24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084E" w:rsidRPr="0020084E" w:rsidRDefault="0020084E" w:rsidP="00200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Programul national de ortopedie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număr bolnavi adulţi endoprotezaţi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257</w:t>
            </w:r>
          </w:p>
        </w:tc>
      </w:tr>
      <w:tr w:rsidR="0020084E" w:rsidRPr="00E92469" w:rsidTr="0020084E">
        <w:trPr>
          <w:trHeight w:val="24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084E" w:rsidRPr="0020084E" w:rsidRDefault="0020084E" w:rsidP="00200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număr de adulţi cu instabilitate articulară tratat prin implanturi de fixare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21</w:t>
            </w:r>
          </w:p>
        </w:tc>
      </w:tr>
      <w:tr w:rsidR="0020084E" w:rsidRPr="00E92469" w:rsidTr="0020084E">
        <w:trPr>
          <w:trHeight w:val="24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084E" w:rsidRPr="0020084E" w:rsidRDefault="0020084E" w:rsidP="00200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Programul national de transplant de organe, tesuturi si celule de origine umana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număr de bolnavi trataţi pentru stare posttransplant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75</w:t>
            </w:r>
          </w:p>
        </w:tc>
      </w:tr>
      <w:tr w:rsidR="0020084E" w:rsidRPr="0020084E" w:rsidTr="0020084E">
        <w:trPr>
          <w:trHeight w:val="24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084E" w:rsidRPr="0020084E" w:rsidRDefault="0020084E" w:rsidP="00200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numar bolnavi cu transplant hepatic trataţi pentru recidiva hepatitei cronice cu VHB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</w:tr>
      <w:tr w:rsidR="0020084E" w:rsidRPr="0020084E" w:rsidTr="0020084E">
        <w:trPr>
          <w:trHeight w:val="24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084E" w:rsidRPr="0020084E" w:rsidRDefault="0020084E" w:rsidP="00200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Programul naţional de supleere a funcţiei renale la bolnavii cu insuficienţă renală cronică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număr de bolnavi trataţi prin hemodializă convenţională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sz w:val="17"/>
                <w:szCs w:val="17"/>
              </w:rPr>
              <w:t>481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sz w:val="17"/>
                <w:szCs w:val="17"/>
              </w:rPr>
              <w:t>526</w:t>
            </w:r>
          </w:p>
        </w:tc>
      </w:tr>
      <w:tr w:rsidR="0020084E" w:rsidRPr="0020084E" w:rsidTr="0020084E">
        <w:trPr>
          <w:trHeight w:val="24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084E" w:rsidRPr="0020084E" w:rsidRDefault="0020084E" w:rsidP="00200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număr de bolnavi trataţi prin hemodiafiltrare intermitentă on-line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sz w:val="17"/>
                <w:szCs w:val="17"/>
              </w:rPr>
              <w:t>63</w:t>
            </w:r>
          </w:p>
        </w:tc>
      </w:tr>
      <w:tr w:rsidR="0020084E" w:rsidRPr="0020084E" w:rsidTr="0020084E">
        <w:trPr>
          <w:trHeight w:val="24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084E" w:rsidRPr="0020084E" w:rsidRDefault="0020084E" w:rsidP="00200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număr de bolnavi trataţi prin dializă peritoneală continuă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sz w:val="17"/>
                <w:szCs w:val="17"/>
              </w:rPr>
              <w:t>6</w:t>
            </w:r>
          </w:p>
        </w:tc>
      </w:tr>
      <w:tr w:rsidR="0020084E" w:rsidRPr="0020084E" w:rsidTr="0020084E">
        <w:trPr>
          <w:trHeight w:val="24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084E" w:rsidRPr="0020084E" w:rsidRDefault="0020084E" w:rsidP="00200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număr de bolnavi trataţi prin dializă peritoneală automată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</w:tr>
      <w:tr w:rsidR="0020084E" w:rsidRPr="0020084E" w:rsidTr="0020084E">
        <w:trPr>
          <w:trHeight w:val="24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084E" w:rsidRPr="0020084E" w:rsidRDefault="0020084E" w:rsidP="00200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Medicamente eliberate în baza contractelor cost-volum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număr bolnavi cu afecţiuni oncologice trataţi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sz w:val="17"/>
                <w:szCs w:val="17"/>
              </w:rPr>
              <w:t>179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346</w:t>
            </w:r>
          </w:p>
        </w:tc>
      </w:tr>
      <w:tr w:rsidR="0020084E" w:rsidRPr="0020084E" w:rsidTr="0020084E">
        <w:trPr>
          <w:trHeight w:val="24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084E" w:rsidRPr="0020084E" w:rsidRDefault="0020084E" w:rsidP="00200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număr bolnavi cu mucoviscidoză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</w:t>
            </w:r>
          </w:p>
        </w:tc>
      </w:tr>
      <w:tr w:rsidR="0020084E" w:rsidRPr="0020084E" w:rsidTr="0020084E">
        <w:trPr>
          <w:trHeight w:val="24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084E" w:rsidRPr="0020084E" w:rsidRDefault="0020084E" w:rsidP="00200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sz w:val="17"/>
                <w:szCs w:val="17"/>
              </w:rPr>
              <w:t>număr bolnavi cu hemofilie 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9</w:t>
            </w:r>
          </w:p>
        </w:tc>
      </w:tr>
      <w:tr w:rsidR="0020084E" w:rsidRPr="0020084E" w:rsidTr="0020084E">
        <w:trPr>
          <w:trHeight w:val="48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084E" w:rsidRPr="0020084E" w:rsidRDefault="0020084E" w:rsidP="00200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număr bolnavi cu purpură trombocitopenică imună cronică la adulţii spenectomizaţi şi nesplenectomizaţi trataţi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</w:t>
            </w:r>
          </w:p>
        </w:tc>
      </w:tr>
      <w:tr w:rsidR="0020084E" w:rsidRPr="0020084E" w:rsidTr="0020084E">
        <w:trPr>
          <w:trHeight w:val="24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084E" w:rsidRPr="0020084E" w:rsidRDefault="0020084E" w:rsidP="00200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număr bolnavi cu scleroză multiplă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84E" w:rsidRPr="0020084E" w:rsidRDefault="0020084E" w:rsidP="00200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008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19</w:t>
            </w:r>
          </w:p>
        </w:tc>
      </w:tr>
    </w:tbl>
    <w:p w:rsidR="00BE5B97" w:rsidRPr="00116825" w:rsidRDefault="00BE5B97">
      <w:pPr>
        <w:rPr>
          <w:sz w:val="18"/>
          <w:szCs w:val="18"/>
        </w:rPr>
      </w:pPr>
    </w:p>
    <w:p w:rsidR="00822433" w:rsidRPr="00116825" w:rsidRDefault="00822433" w:rsidP="00B87085">
      <w:pPr>
        <w:spacing w:after="0" w:line="240" w:lineRule="auto"/>
        <w:rPr>
          <w:sz w:val="18"/>
          <w:szCs w:val="18"/>
        </w:rPr>
      </w:pPr>
    </w:p>
    <w:sectPr w:rsidR="00822433" w:rsidRPr="00116825" w:rsidSect="0020084E">
      <w:headerReference w:type="default" r:id="rId6"/>
      <w:pgSz w:w="12240" w:h="15840"/>
      <w:pgMar w:top="360" w:right="1440" w:bottom="45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1319" w:rsidRDefault="000A1319" w:rsidP="00B87085">
      <w:pPr>
        <w:spacing w:after="0" w:line="240" w:lineRule="auto"/>
      </w:pPr>
      <w:r>
        <w:separator/>
      </w:r>
    </w:p>
  </w:endnote>
  <w:endnote w:type="continuationSeparator" w:id="1">
    <w:p w:rsidR="000A1319" w:rsidRDefault="000A1319" w:rsidP="00B87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1319" w:rsidRDefault="000A1319" w:rsidP="00B87085">
      <w:pPr>
        <w:spacing w:after="0" w:line="240" w:lineRule="auto"/>
      </w:pPr>
      <w:r>
        <w:separator/>
      </w:r>
    </w:p>
  </w:footnote>
  <w:footnote w:type="continuationSeparator" w:id="1">
    <w:p w:rsidR="000A1319" w:rsidRDefault="000A1319" w:rsidP="00B87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4EA" w:rsidRPr="00B87085" w:rsidRDefault="00DF54EA">
    <w:pPr>
      <w:pStyle w:val="Header"/>
      <w:rPr>
        <w:sz w:val="24"/>
        <w:szCs w:val="24"/>
      </w:rPr>
    </w:pPr>
    <w:r w:rsidRPr="00B87085">
      <w:rPr>
        <w:rFonts w:ascii="Times New Roman" w:eastAsia="Times New Roman" w:hAnsi="Times New Roman" w:cs="Times New Roman"/>
        <w:b/>
        <w:bCs/>
        <w:color w:val="000000"/>
        <w:sz w:val="24"/>
        <w:szCs w:val="24"/>
      </w:rPr>
      <w:t>CAS Sibiu - Numarul de bo</w:t>
    </w:r>
    <w:r>
      <w:rPr>
        <w:rFonts w:ascii="Times New Roman" w:eastAsia="Times New Roman" w:hAnsi="Times New Roman" w:cs="Times New Roman"/>
        <w:b/>
        <w:bCs/>
        <w:color w:val="000000"/>
        <w:sz w:val="24"/>
        <w:szCs w:val="24"/>
      </w:rPr>
      <w:t>lnavi beneficiari PNS 31.12.202</w:t>
    </w:r>
    <w:r w:rsidR="0020084E">
      <w:rPr>
        <w:rFonts w:ascii="Times New Roman" w:eastAsia="Times New Roman" w:hAnsi="Times New Roman" w:cs="Times New Roman"/>
        <w:b/>
        <w:bCs/>
        <w:color w:val="000000"/>
        <w:sz w:val="24"/>
        <w:szCs w:val="24"/>
      </w:rPr>
      <w:t>3</w:t>
    </w:r>
  </w:p>
  <w:p w:rsidR="00DF54EA" w:rsidRDefault="00DF54E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87085"/>
    <w:rsid w:val="0005080B"/>
    <w:rsid w:val="000A1319"/>
    <w:rsid w:val="00116825"/>
    <w:rsid w:val="00142609"/>
    <w:rsid w:val="0020084E"/>
    <w:rsid w:val="00305C7A"/>
    <w:rsid w:val="004E740E"/>
    <w:rsid w:val="00532DC7"/>
    <w:rsid w:val="005955FD"/>
    <w:rsid w:val="006E1623"/>
    <w:rsid w:val="00822433"/>
    <w:rsid w:val="008D4BBC"/>
    <w:rsid w:val="008D55C6"/>
    <w:rsid w:val="0090310A"/>
    <w:rsid w:val="00A22EFD"/>
    <w:rsid w:val="00A2560C"/>
    <w:rsid w:val="00A73FC5"/>
    <w:rsid w:val="00A977A5"/>
    <w:rsid w:val="00B87085"/>
    <w:rsid w:val="00BE5B97"/>
    <w:rsid w:val="00D00E53"/>
    <w:rsid w:val="00DB1BFD"/>
    <w:rsid w:val="00DD5BDB"/>
    <w:rsid w:val="00DF54EA"/>
    <w:rsid w:val="00E707EB"/>
    <w:rsid w:val="00E92469"/>
    <w:rsid w:val="00E9660C"/>
    <w:rsid w:val="00EA542E"/>
    <w:rsid w:val="00EF1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7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8708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7085"/>
    <w:rPr>
      <w:color w:val="800080"/>
      <w:u w:val="single"/>
    </w:rPr>
  </w:style>
  <w:style w:type="paragraph" w:customStyle="1" w:styleId="xl63">
    <w:name w:val="xl63"/>
    <w:basedOn w:val="Normal"/>
    <w:rsid w:val="00B87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64">
    <w:name w:val="xl64"/>
    <w:basedOn w:val="Normal"/>
    <w:rsid w:val="00B87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5">
    <w:name w:val="xl65"/>
    <w:basedOn w:val="Normal"/>
    <w:rsid w:val="00B87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6">
    <w:name w:val="xl66"/>
    <w:basedOn w:val="Normal"/>
    <w:rsid w:val="00B87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7">
    <w:name w:val="xl67"/>
    <w:basedOn w:val="Normal"/>
    <w:rsid w:val="00B87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68">
    <w:name w:val="xl68"/>
    <w:basedOn w:val="Normal"/>
    <w:rsid w:val="00B87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69">
    <w:name w:val="xl69"/>
    <w:basedOn w:val="Normal"/>
    <w:rsid w:val="00B87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0">
    <w:name w:val="xl70"/>
    <w:basedOn w:val="Normal"/>
    <w:rsid w:val="00B87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1">
    <w:name w:val="xl71"/>
    <w:basedOn w:val="Normal"/>
    <w:rsid w:val="00B87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2">
    <w:name w:val="xl72"/>
    <w:basedOn w:val="Normal"/>
    <w:rsid w:val="00B87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3">
    <w:name w:val="xl73"/>
    <w:basedOn w:val="Normal"/>
    <w:rsid w:val="00B87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4">
    <w:name w:val="xl74"/>
    <w:basedOn w:val="Normal"/>
    <w:rsid w:val="00B8708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5">
    <w:name w:val="xl75"/>
    <w:basedOn w:val="Normal"/>
    <w:rsid w:val="00B87085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87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085"/>
  </w:style>
  <w:style w:type="paragraph" w:styleId="Footer">
    <w:name w:val="footer"/>
    <w:basedOn w:val="Normal"/>
    <w:link w:val="FooterChar"/>
    <w:uiPriority w:val="99"/>
    <w:semiHidden/>
    <w:unhideWhenUsed/>
    <w:rsid w:val="00B87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7085"/>
  </w:style>
  <w:style w:type="paragraph" w:styleId="BalloonText">
    <w:name w:val="Balloon Text"/>
    <w:basedOn w:val="Normal"/>
    <w:link w:val="BalloonTextChar"/>
    <w:uiPriority w:val="99"/>
    <w:semiHidden/>
    <w:unhideWhenUsed/>
    <w:rsid w:val="00B87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085"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"/>
    <w:rsid w:val="00BE5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80">
    <w:name w:val="xl80"/>
    <w:basedOn w:val="Normal"/>
    <w:rsid w:val="00050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Normal"/>
    <w:rsid w:val="00050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2">
    <w:name w:val="xl82"/>
    <w:basedOn w:val="Normal"/>
    <w:rsid w:val="00050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3">
    <w:name w:val="xl83"/>
    <w:basedOn w:val="Normal"/>
    <w:rsid w:val="00050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84">
    <w:name w:val="xl84"/>
    <w:basedOn w:val="Normal"/>
    <w:rsid w:val="00050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Normal"/>
    <w:rsid w:val="00050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6">
    <w:name w:val="xl86"/>
    <w:basedOn w:val="Normal"/>
    <w:rsid w:val="00050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7">
    <w:name w:val="xl87"/>
    <w:basedOn w:val="Normal"/>
    <w:rsid w:val="00050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8">
    <w:name w:val="xl88"/>
    <w:basedOn w:val="Normal"/>
    <w:rsid w:val="000508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9">
    <w:name w:val="xl89"/>
    <w:basedOn w:val="Normal"/>
    <w:rsid w:val="00050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0">
    <w:name w:val="xl90"/>
    <w:basedOn w:val="Normal"/>
    <w:rsid w:val="00050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91">
    <w:name w:val="xl91"/>
    <w:basedOn w:val="Normal"/>
    <w:rsid w:val="000508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92">
    <w:name w:val="xl92"/>
    <w:basedOn w:val="Normal"/>
    <w:rsid w:val="00050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3">
    <w:name w:val="xl93"/>
    <w:basedOn w:val="Normal"/>
    <w:rsid w:val="00050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4">
    <w:name w:val="xl94"/>
    <w:basedOn w:val="Normal"/>
    <w:rsid w:val="000508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Normal"/>
    <w:rsid w:val="00050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6">
    <w:name w:val="xl96"/>
    <w:basedOn w:val="Normal"/>
    <w:rsid w:val="00050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7">
    <w:name w:val="xl97"/>
    <w:basedOn w:val="Normal"/>
    <w:rsid w:val="00050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8">
    <w:name w:val="xl98"/>
    <w:basedOn w:val="Normal"/>
    <w:rsid w:val="00050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9">
    <w:name w:val="xl99"/>
    <w:basedOn w:val="Normal"/>
    <w:rsid w:val="00050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0">
    <w:name w:val="xl100"/>
    <w:basedOn w:val="Normal"/>
    <w:rsid w:val="000508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1">
    <w:name w:val="xl101"/>
    <w:basedOn w:val="Normal"/>
    <w:rsid w:val="00050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2">
    <w:name w:val="xl102"/>
    <w:basedOn w:val="Normal"/>
    <w:rsid w:val="00050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8">
    <w:name w:val="xl78"/>
    <w:basedOn w:val="Normal"/>
    <w:rsid w:val="008D4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9">
    <w:name w:val="xl79"/>
    <w:basedOn w:val="Normal"/>
    <w:rsid w:val="008D4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3">
    <w:name w:val="xl103"/>
    <w:basedOn w:val="Normal"/>
    <w:rsid w:val="008D4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4">
    <w:name w:val="xl104"/>
    <w:basedOn w:val="Normal"/>
    <w:rsid w:val="008D4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9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galism</dc:creator>
  <cp:lastModifiedBy>GalisM</cp:lastModifiedBy>
  <cp:revision>4</cp:revision>
  <dcterms:created xsi:type="dcterms:W3CDTF">2024-02-13T13:12:00Z</dcterms:created>
  <dcterms:modified xsi:type="dcterms:W3CDTF">2024-02-13T13:23:00Z</dcterms:modified>
</cp:coreProperties>
</file>