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7F0E"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ANEXĂ</w:t>
      </w:r>
    </w:p>
    <w:p w14:paraId="778B2D73"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(Anexa nr. 2 la norme)</w:t>
      </w:r>
    </w:p>
    <w:p w14:paraId="315B8E3D"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p>
    <w:p w14:paraId="206C7E92"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Casa Naţională de Asigurări de Sănătate</w:t>
      </w:r>
    </w:p>
    <w:p w14:paraId="7D407AA8" w14:textId="2D6F8FF4"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rPr>
      </w:pPr>
      <w:r w:rsidRPr="00861146">
        <w:rPr>
          <w:rFonts w:ascii="Times New Roman" w:hAnsi="Times New Roman" w:cs="Times New Roman"/>
          <w:kern w:val="0"/>
          <w:sz w:val="25"/>
          <w:szCs w:val="25"/>
          <w:lang w:val="en-US"/>
        </w:rPr>
        <w:t xml:space="preserve">    Casa de Asigurări de Sănătate </w:t>
      </w:r>
      <w:r w:rsidR="00AA1EDB" w:rsidRPr="00861146">
        <w:rPr>
          <w:rFonts w:ascii="Times New Roman" w:hAnsi="Times New Roman" w:cs="Times New Roman"/>
          <w:kern w:val="0"/>
          <w:sz w:val="25"/>
          <w:szCs w:val="25"/>
        </w:rPr>
        <w:t>Vâlcea</w:t>
      </w:r>
    </w:p>
    <w:p w14:paraId="2DAE7425"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p>
    <w:p w14:paraId="20B535E0" w14:textId="77777777" w:rsidR="00861146" w:rsidRPr="00861146" w:rsidRDefault="00861146" w:rsidP="00E636E7">
      <w:pPr>
        <w:autoSpaceDE w:val="0"/>
        <w:autoSpaceDN w:val="0"/>
        <w:adjustRightInd w:val="0"/>
        <w:spacing w:after="0" w:line="240" w:lineRule="auto"/>
        <w:rPr>
          <w:rFonts w:ascii="Times New Roman" w:hAnsi="Times New Roman" w:cs="Times New Roman"/>
          <w:kern w:val="0"/>
          <w:sz w:val="25"/>
          <w:szCs w:val="25"/>
          <w:lang w:val="en-US"/>
        </w:rPr>
      </w:pPr>
    </w:p>
    <w:p w14:paraId="20CBE0D8"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p>
    <w:p w14:paraId="18AA85B0" w14:textId="3963921B" w:rsidR="00E636E7" w:rsidRPr="00861146" w:rsidRDefault="00E636E7" w:rsidP="00E636E7">
      <w:pPr>
        <w:autoSpaceDE w:val="0"/>
        <w:autoSpaceDN w:val="0"/>
        <w:adjustRightInd w:val="0"/>
        <w:spacing w:after="0" w:line="240" w:lineRule="auto"/>
        <w:jc w:val="center"/>
        <w:rPr>
          <w:rFonts w:ascii="Times New Roman" w:hAnsi="Times New Roman" w:cs="Times New Roman"/>
          <w:b/>
          <w:bCs/>
          <w:kern w:val="0"/>
          <w:sz w:val="25"/>
          <w:szCs w:val="25"/>
          <w:lang w:val="en-US"/>
        </w:rPr>
      </w:pPr>
      <w:r w:rsidRPr="00861146">
        <w:rPr>
          <w:rFonts w:ascii="Times New Roman" w:hAnsi="Times New Roman" w:cs="Times New Roman"/>
          <w:b/>
          <w:bCs/>
          <w:kern w:val="0"/>
          <w:sz w:val="25"/>
          <w:szCs w:val="25"/>
          <w:lang w:val="en-US"/>
        </w:rPr>
        <w:t>CONTRACT</w:t>
      </w:r>
    </w:p>
    <w:p w14:paraId="60D76709" w14:textId="77777777" w:rsidR="00E636E7" w:rsidRPr="00861146" w:rsidRDefault="00E636E7" w:rsidP="00E636E7">
      <w:pPr>
        <w:autoSpaceDE w:val="0"/>
        <w:autoSpaceDN w:val="0"/>
        <w:adjustRightInd w:val="0"/>
        <w:spacing w:after="0" w:line="240" w:lineRule="auto"/>
        <w:jc w:val="center"/>
        <w:rPr>
          <w:rFonts w:ascii="Times New Roman" w:hAnsi="Times New Roman" w:cs="Times New Roman"/>
          <w:b/>
          <w:bCs/>
          <w:kern w:val="0"/>
          <w:sz w:val="25"/>
          <w:szCs w:val="25"/>
          <w:lang w:val="en-US"/>
        </w:rPr>
      </w:pPr>
      <w:r w:rsidRPr="00861146">
        <w:rPr>
          <w:rFonts w:ascii="Times New Roman" w:hAnsi="Times New Roman" w:cs="Times New Roman"/>
          <w:b/>
          <w:bCs/>
          <w:kern w:val="0"/>
          <w:sz w:val="25"/>
          <w:szCs w:val="25"/>
          <w:lang w:val="en-US"/>
        </w:rPr>
        <w:t>de asigurare pentru concedii şi indemnizaţii de asigurări sociale de sănătate</w:t>
      </w:r>
    </w:p>
    <w:p w14:paraId="4298A3A7" w14:textId="3BE8E65B" w:rsidR="00E636E7" w:rsidRPr="00861146" w:rsidRDefault="00E636E7" w:rsidP="00E636E7">
      <w:pPr>
        <w:autoSpaceDE w:val="0"/>
        <w:autoSpaceDN w:val="0"/>
        <w:adjustRightInd w:val="0"/>
        <w:spacing w:after="0" w:line="240" w:lineRule="auto"/>
        <w:jc w:val="center"/>
        <w:rPr>
          <w:rFonts w:ascii="Times New Roman" w:hAnsi="Times New Roman" w:cs="Times New Roman"/>
          <w:kern w:val="0"/>
          <w:sz w:val="25"/>
          <w:szCs w:val="25"/>
          <w:lang w:val="en-US"/>
        </w:rPr>
      </w:pPr>
      <w:r w:rsidRPr="00861146">
        <w:rPr>
          <w:rFonts w:ascii="Times New Roman" w:hAnsi="Times New Roman" w:cs="Times New Roman"/>
          <w:b/>
          <w:bCs/>
          <w:kern w:val="0"/>
          <w:sz w:val="25"/>
          <w:szCs w:val="25"/>
          <w:lang w:val="en-US"/>
        </w:rPr>
        <w:t>Nr. .........../...............</w:t>
      </w:r>
    </w:p>
    <w:p w14:paraId="74CB2045"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p>
    <w:p w14:paraId="2FA1F8C5"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Încheiat între:</w:t>
      </w:r>
    </w:p>
    <w:p w14:paraId="73D16139" w14:textId="03E29983"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Casa de Asigurări de Sănătate </w:t>
      </w:r>
      <w:r w:rsidR="00AA1EDB" w:rsidRPr="00861146">
        <w:rPr>
          <w:rFonts w:ascii="Times New Roman" w:hAnsi="Times New Roman" w:cs="Times New Roman"/>
          <w:kern w:val="0"/>
          <w:sz w:val="25"/>
          <w:szCs w:val="25"/>
          <w:lang w:val="en-US"/>
        </w:rPr>
        <w:t>Vâlcea</w:t>
      </w:r>
      <w:r w:rsidRPr="00861146">
        <w:rPr>
          <w:rFonts w:ascii="Times New Roman" w:hAnsi="Times New Roman" w:cs="Times New Roman"/>
          <w:kern w:val="0"/>
          <w:sz w:val="25"/>
          <w:szCs w:val="25"/>
          <w:lang w:val="en-US"/>
        </w:rPr>
        <w:t xml:space="preserve">, reprezentată prin </w:t>
      </w:r>
      <w:r w:rsidR="00AA1EDB" w:rsidRPr="00861146">
        <w:rPr>
          <w:rFonts w:ascii="Times New Roman" w:hAnsi="Times New Roman" w:cs="Times New Roman"/>
          <w:kern w:val="0"/>
          <w:sz w:val="25"/>
          <w:szCs w:val="25"/>
          <w:lang w:val="en-US"/>
        </w:rPr>
        <w:t>Voiculeț Costinel-Alin</w:t>
      </w:r>
      <w:r w:rsidRPr="00861146">
        <w:rPr>
          <w:rFonts w:ascii="Times New Roman" w:hAnsi="Times New Roman" w:cs="Times New Roman"/>
          <w:kern w:val="0"/>
          <w:sz w:val="25"/>
          <w:szCs w:val="25"/>
          <w:lang w:val="en-US"/>
        </w:rPr>
        <w:t xml:space="preserve">, având funcţia de </w:t>
      </w:r>
      <w:r w:rsidR="00AA1EDB" w:rsidRPr="00861146">
        <w:rPr>
          <w:rFonts w:ascii="Times New Roman" w:hAnsi="Times New Roman" w:cs="Times New Roman"/>
          <w:kern w:val="0"/>
          <w:sz w:val="25"/>
          <w:szCs w:val="25"/>
          <w:lang w:val="en-US"/>
        </w:rPr>
        <w:t>Director General</w:t>
      </w:r>
      <w:r w:rsidRPr="00861146">
        <w:rPr>
          <w:rFonts w:ascii="Times New Roman" w:hAnsi="Times New Roman" w:cs="Times New Roman"/>
          <w:kern w:val="0"/>
          <w:sz w:val="25"/>
          <w:szCs w:val="25"/>
          <w:lang w:val="en-US"/>
        </w:rPr>
        <w:t xml:space="preserve">, în calitate de asigurător, cu sediul în localitatea </w:t>
      </w:r>
      <w:r w:rsidR="00AA1EDB" w:rsidRPr="00861146">
        <w:rPr>
          <w:rFonts w:ascii="Times New Roman" w:hAnsi="Times New Roman" w:cs="Times New Roman"/>
          <w:kern w:val="0"/>
          <w:sz w:val="25"/>
          <w:szCs w:val="25"/>
          <w:lang w:val="en-US"/>
        </w:rPr>
        <w:t>Râmnicu Vâlcea</w:t>
      </w:r>
      <w:r w:rsidRPr="00861146">
        <w:rPr>
          <w:rFonts w:ascii="Times New Roman" w:hAnsi="Times New Roman" w:cs="Times New Roman"/>
          <w:kern w:val="0"/>
          <w:sz w:val="25"/>
          <w:szCs w:val="25"/>
          <w:lang w:val="en-US"/>
        </w:rPr>
        <w:t>,</w:t>
      </w:r>
      <w:r w:rsidR="00CF713E" w:rsidRPr="00861146">
        <w:rPr>
          <w:rFonts w:ascii="Times New Roman" w:hAnsi="Times New Roman" w:cs="Times New Roman"/>
          <w:kern w:val="0"/>
          <w:sz w:val="25"/>
          <w:szCs w:val="25"/>
          <w:lang w:val="en-US"/>
        </w:rPr>
        <w:t xml:space="preserve"> </w:t>
      </w:r>
      <w:r w:rsidR="00CF713E" w:rsidRPr="00861146">
        <w:rPr>
          <w:rFonts w:ascii="Times New Roman" w:hAnsi="Times New Roman" w:cs="Times New Roman"/>
          <w:kern w:val="0"/>
          <w:sz w:val="25"/>
          <w:szCs w:val="25"/>
          <w:lang w:val="en-US"/>
        </w:rPr>
        <w:t>str.</w:t>
      </w:r>
      <w:r w:rsidR="00CF713E" w:rsidRPr="00861146">
        <w:rPr>
          <w:rFonts w:ascii="Times New Roman" w:hAnsi="Times New Roman" w:cs="Times New Roman"/>
          <w:kern w:val="0"/>
          <w:sz w:val="25"/>
          <w:szCs w:val="25"/>
          <w:lang w:val="en-US"/>
        </w:rPr>
        <w:t xml:space="preserve"> </w:t>
      </w:r>
      <w:r w:rsidR="00CF713E" w:rsidRPr="00861146">
        <w:rPr>
          <w:rFonts w:ascii="Times New Roman" w:hAnsi="Times New Roman" w:cs="Times New Roman"/>
          <w:kern w:val="0"/>
          <w:sz w:val="25"/>
          <w:szCs w:val="25"/>
          <w:lang w:val="en-US"/>
        </w:rPr>
        <w:t>General Magheru nr.27, jude</w:t>
      </w:r>
      <w:r w:rsidR="00CF713E" w:rsidRPr="00861146">
        <w:rPr>
          <w:rFonts w:ascii="Times New Roman" w:hAnsi="Times New Roman" w:cs="Times New Roman"/>
          <w:kern w:val="0"/>
          <w:sz w:val="25"/>
          <w:szCs w:val="25"/>
          <w:lang w:val="en-US"/>
        </w:rPr>
        <w:t>ț</w:t>
      </w:r>
      <w:r w:rsidR="00CF713E" w:rsidRPr="00861146">
        <w:rPr>
          <w:rFonts w:ascii="Times New Roman" w:hAnsi="Times New Roman" w:cs="Times New Roman"/>
          <w:kern w:val="0"/>
          <w:sz w:val="25"/>
          <w:szCs w:val="25"/>
          <w:lang w:val="en-US"/>
        </w:rPr>
        <w:t>ul V</w:t>
      </w:r>
      <w:r w:rsidR="00CF713E" w:rsidRPr="00861146">
        <w:rPr>
          <w:rFonts w:ascii="Times New Roman" w:hAnsi="Times New Roman" w:cs="Times New Roman"/>
          <w:kern w:val="0"/>
          <w:sz w:val="25"/>
          <w:szCs w:val="25"/>
          <w:lang w:val="en-US"/>
        </w:rPr>
        <w:t>â</w:t>
      </w:r>
      <w:r w:rsidR="00CF713E" w:rsidRPr="00861146">
        <w:rPr>
          <w:rFonts w:ascii="Times New Roman" w:hAnsi="Times New Roman" w:cs="Times New Roman"/>
          <w:kern w:val="0"/>
          <w:sz w:val="25"/>
          <w:szCs w:val="25"/>
          <w:lang w:val="en-US"/>
        </w:rPr>
        <w:t>lcea</w:t>
      </w:r>
      <w:r w:rsidR="00CF713E" w:rsidRPr="00861146">
        <w:rPr>
          <w:rFonts w:ascii="Times New Roman" w:hAnsi="Times New Roman" w:cs="Times New Roman"/>
          <w:kern w:val="0"/>
          <w:sz w:val="25"/>
          <w:szCs w:val="25"/>
          <w:lang w:val="en-US"/>
        </w:rPr>
        <w:t>,</w:t>
      </w:r>
    </w:p>
    <w:p w14:paraId="428BC8BC"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şi</w:t>
      </w:r>
    </w:p>
    <w:p w14:paraId="07A0A60C"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doamna/domnul ..........................., în calitate de asigurat, posesoare/posesor a/al codului numeric personal ..................., actul de identitate .............. seria ............ nr. .............., cu domiciliul sau reşedinţa în localitatea ..............................., str. ............................ nr. ......, bl. ......, sc. </w:t>
      </w:r>
      <w:proofErr w:type="gramStart"/>
      <w:r w:rsidRPr="00861146">
        <w:rPr>
          <w:rFonts w:ascii="Times New Roman" w:hAnsi="Times New Roman" w:cs="Times New Roman"/>
          <w:kern w:val="0"/>
          <w:sz w:val="25"/>
          <w:szCs w:val="25"/>
          <w:lang w:val="en-US"/>
        </w:rPr>
        <w:t>.....</w:t>
      </w:r>
      <w:proofErr w:type="gramEnd"/>
      <w:r w:rsidRPr="00861146">
        <w:rPr>
          <w:rFonts w:ascii="Times New Roman" w:hAnsi="Times New Roman" w:cs="Times New Roman"/>
          <w:kern w:val="0"/>
          <w:sz w:val="25"/>
          <w:szCs w:val="25"/>
          <w:lang w:val="en-US"/>
        </w:rPr>
        <w:t>, et. ......, ap. ......., judeţul/sectorul ............, oficiul poştal ....................., telefon ..........., e-mail ................</w:t>
      </w:r>
      <w:proofErr w:type="gramStart"/>
      <w:r w:rsidRPr="00861146">
        <w:rPr>
          <w:rFonts w:ascii="Times New Roman" w:hAnsi="Times New Roman" w:cs="Times New Roman"/>
          <w:kern w:val="0"/>
          <w:sz w:val="25"/>
          <w:szCs w:val="25"/>
          <w:lang w:val="en-US"/>
        </w:rPr>
        <w:t>.</w:t>
      </w:r>
      <w:proofErr w:type="gramEnd"/>
    </w:p>
    <w:p w14:paraId="390ED45B"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p>
    <w:p w14:paraId="08F5712B"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1. Obiectul contractului este asigurarea în sistemul de asigurări sociale de sănătate, pentru concedii şi indemnizaţii de asigurări sociale de sănătate, reglementată prin Ordonanţa de urgenţă a Guvernului nr. 158/2005 privind concediile şi indemnizaţiile de asigurări sociale de sănătate, aprobată cu modificări şi completări prin Legea nr. 399/2006, cu modificările şi completările ulterioare.</w:t>
      </w:r>
    </w:p>
    <w:p w14:paraId="4B032462"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2. Prezentul contract produce efecte începând cu data de ....................</w:t>
      </w:r>
    </w:p>
    <w:p w14:paraId="5297B26B"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 Condiţii de asigurare</w:t>
      </w:r>
    </w:p>
    <w:p w14:paraId="20A4A583"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3.1. Asigurare pentru concediile şi indemnizaţiile de asigurări sociale de sănătate prevăzute la art. 2 alin. (1) lit. a) - d^1) din Ordonanţa de urgenţă a Guvernului nr. 158/2005, aprobată cu modificări şi completări prin Legea nr. 399/2006, cu modificările şi completările ulterioare, în baza declaraţiei fiscale depuse în vederea plăţii contribuţiei de asigurări sociale de sănătate, potrivit art. 170 alin. (1), art. 174 alin. (6) şi art. 180 alin. (2) şi (3) din Legea nr. 227/2015 privind Codul fiscal, cu modificările şi completările ulterioare</w:t>
      </w:r>
    </w:p>
    <w:p w14:paraId="676E68FB" w14:textId="30B2C87C"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3.2. Venitul lunar asigurat pentru concediile medicale şi indemnizaţiile prevăzute la pct. 3.1 este de .......</w:t>
      </w:r>
      <w:r w:rsidR="00CF713E" w:rsidRPr="00861146">
        <w:rPr>
          <w:rFonts w:ascii="Times New Roman" w:hAnsi="Times New Roman" w:cs="Times New Roman"/>
          <w:kern w:val="0"/>
          <w:sz w:val="25"/>
          <w:szCs w:val="25"/>
          <w:lang w:val="en-US"/>
        </w:rPr>
        <w:t>........</w:t>
      </w:r>
      <w:r w:rsidRPr="00861146">
        <w:rPr>
          <w:rFonts w:ascii="Times New Roman" w:hAnsi="Times New Roman" w:cs="Times New Roman"/>
          <w:kern w:val="0"/>
          <w:sz w:val="25"/>
          <w:szCs w:val="25"/>
          <w:lang w:val="en-US"/>
        </w:rPr>
        <w:t>.... lei (în cifre) şi reprezintă venitul lunar sau, după caz, media lunară a venitului înscris în declaraţia fiscală.</w:t>
      </w:r>
    </w:p>
    <w:p w14:paraId="11BE4F96"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art. 3 alin. (3) din Ordonanţa de urgenţă a Guvernului nr. 158/2005, aprobată cu modificări şi completări prin Legea nr. 399/2006, cu modificările şi completările ulterioare, sau, după caz, mai mare decât echivalentul a de 3 ori valoarea acestuia, venitul lunar asigurat este salariul de bază minim brut pe ţară garantat în plată sau, după caz, echivalentul a de 3 ori valoarea acestuia.</w:t>
      </w:r>
    </w:p>
    <w:p w14:paraId="4CFFDE45"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3.3. Cota de contribuţie este cea prevăzută la art. 3 alin. (3) din Ordonanţa de urgenţă a Guvernului nr. 158/2005, aprobată cu modificări şi completări prin Legea nr. 399/2006, cu modificările şi completările ulterioare, datorată de persoanele care se asigură în baza contractului de asigurare pentru concedii şi indemnizaţii de asigurări sociale de sănătate.</w:t>
      </w:r>
    </w:p>
    <w:p w14:paraId="0EFEE06D"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Cota de contribuţie, la data încheierii prezentului contract de asigurare pentru concedii şi indemnizaţii de asigurări sociale de sănătate, este ...........%.</w:t>
      </w:r>
    </w:p>
    <w:p w14:paraId="62F46387"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lastRenderedPageBreak/>
        <w:t xml:space="preserve">    3.4. Cuantumul contribuţiei lunare se determină prin aplicarea cotei de contribuţie pentru luna pentru care se plăteşte contribuţia prevăzută la pct. 3.3 la venitul lunar asigurat prevăzut la pct. 3.2.</w:t>
      </w:r>
    </w:p>
    <w:p w14:paraId="549B1925"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Cuantumul contribuţiei lunare, la data încheierii prezentului contract pentru concedii şi indemnizaţii de asigurări sociale de sănătate, este de ................ lei.</w:t>
      </w:r>
    </w:p>
    <w:p w14:paraId="5D2077E2" w14:textId="6E3AE50A"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3.5. Contul în care se plăteşte contribuţia la bugetul Fondului naţional unic de asigurări sociale de sănătate pentru concedii şi indemnizaţii de asigurări sociale de sănătate este </w:t>
      </w:r>
      <w:r w:rsidR="00C03F49" w:rsidRPr="00861146">
        <w:rPr>
          <w:rFonts w:ascii="Times New Roman" w:hAnsi="Times New Roman" w:cs="Times New Roman"/>
          <w:kern w:val="0"/>
          <w:sz w:val="25"/>
          <w:szCs w:val="25"/>
          <w:lang w:val="en-US"/>
        </w:rPr>
        <w:t>RO97TREZ67126A212500XXXX</w:t>
      </w:r>
      <w:r w:rsidRPr="00861146">
        <w:rPr>
          <w:rFonts w:ascii="Times New Roman" w:hAnsi="Times New Roman" w:cs="Times New Roman"/>
          <w:kern w:val="0"/>
          <w:sz w:val="25"/>
          <w:szCs w:val="25"/>
          <w:lang w:val="en-US"/>
        </w:rPr>
        <w:t>, deschis la</w:t>
      </w:r>
      <w:r w:rsidR="00C03F49" w:rsidRPr="00861146">
        <w:rPr>
          <w:rFonts w:ascii="Times New Roman" w:hAnsi="Times New Roman" w:cs="Times New Roman"/>
          <w:kern w:val="0"/>
          <w:sz w:val="25"/>
          <w:szCs w:val="25"/>
          <w:lang w:val="en-US"/>
        </w:rPr>
        <w:t xml:space="preserve"> </w:t>
      </w:r>
      <w:r w:rsidR="00C03F49" w:rsidRPr="00861146">
        <w:rPr>
          <w:rFonts w:ascii="Times New Roman" w:hAnsi="Times New Roman" w:cs="Times New Roman"/>
          <w:kern w:val="0"/>
          <w:sz w:val="25"/>
          <w:szCs w:val="25"/>
          <w:lang w:val="en-US"/>
        </w:rPr>
        <w:t>Trezoreria R</w:t>
      </w:r>
      <w:r w:rsidR="00C03F49" w:rsidRPr="00861146">
        <w:rPr>
          <w:rFonts w:ascii="Times New Roman" w:hAnsi="Times New Roman" w:cs="Times New Roman"/>
          <w:kern w:val="0"/>
          <w:sz w:val="25"/>
          <w:szCs w:val="25"/>
          <w:lang w:val="en-US"/>
        </w:rPr>
        <w:t>â</w:t>
      </w:r>
      <w:r w:rsidR="00C03F49" w:rsidRPr="00861146">
        <w:rPr>
          <w:rFonts w:ascii="Times New Roman" w:hAnsi="Times New Roman" w:cs="Times New Roman"/>
          <w:kern w:val="0"/>
          <w:sz w:val="25"/>
          <w:szCs w:val="25"/>
          <w:lang w:val="en-US"/>
        </w:rPr>
        <w:t>m</w:t>
      </w:r>
      <w:r w:rsidR="00C03F49" w:rsidRPr="00861146">
        <w:rPr>
          <w:rFonts w:ascii="Times New Roman" w:hAnsi="Times New Roman" w:cs="Times New Roman"/>
          <w:kern w:val="0"/>
          <w:sz w:val="25"/>
          <w:szCs w:val="25"/>
          <w:lang w:val="en-US"/>
        </w:rPr>
        <w:t xml:space="preserve">nicu </w:t>
      </w:r>
      <w:r w:rsidR="00C03F49" w:rsidRPr="00861146">
        <w:rPr>
          <w:rFonts w:ascii="Times New Roman" w:hAnsi="Times New Roman" w:cs="Times New Roman"/>
          <w:kern w:val="0"/>
          <w:sz w:val="25"/>
          <w:szCs w:val="25"/>
          <w:lang w:val="en-US"/>
        </w:rPr>
        <w:t>V</w:t>
      </w:r>
      <w:r w:rsidR="00C03F49" w:rsidRPr="00861146">
        <w:rPr>
          <w:rFonts w:ascii="Times New Roman" w:hAnsi="Times New Roman" w:cs="Times New Roman"/>
          <w:kern w:val="0"/>
          <w:sz w:val="25"/>
          <w:szCs w:val="25"/>
          <w:lang w:val="en-US"/>
        </w:rPr>
        <w:t>â</w:t>
      </w:r>
      <w:r w:rsidR="00C03F49" w:rsidRPr="00861146">
        <w:rPr>
          <w:rFonts w:ascii="Times New Roman" w:hAnsi="Times New Roman" w:cs="Times New Roman"/>
          <w:kern w:val="0"/>
          <w:sz w:val="25"/>
          <w:szCs w:val="25"/>
          <w:lang w:val="en-US"/>
        </w:rPr>
        <w:t>lcea</w:t>
      </w:r>
      <w:r w:rsidR="00C03F49" w:rsidRPr="00861146">
        <w:rPr>
          <w:rFonts w:ascii="Times New Roman" w:hAnsi="Times New Roman" w:cs="Times New Roman"/>
          <w:kern w:val="0"/>
          <w:sz w:val="25"/>
          <w:szCs w:val="25"/>
          <w:lang w:val="en-US"/>
        </w:rPr>
        <w:t>.</w:t>
      </w:r>
    </w:p>
    <w:p w14:paraId="41A3F1F7"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3.6. Plata se poate face în numerar la casieriile casei de asigurări de sănătate sau prin orice alte mijloace de plată prevăzute de lege.</w:t>
      </w:r>
    </w:p>
    <w:p w14:paraId="49867AE7"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3.7. Plata contribuţiei la bugetul Fondului naţional unic de asigurări sociale de sănătate, pentru concedii şi indemnizaţii de asigurări sociale de sănătate, se face lunar până la data de 25 inclusiv a lunii următoare celei pentru care se datorează.</w:t>
      </w:r>
    </w:p>
    <w:p w14:paraId="4725D885"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Plata contribuţiei poate fi efectuată şi în cursul lunii pentru care se datorează contribuţia sau cel mai târziu până la data de 25 inclusiv a lunii următoare acesteia.</w:t>
      </w:r>
    </w:p>
    <w:p w14:paraId="11F02FAD"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Plata contribuţiei se poate efectua şi anticipat, pentru ........... luni (maximum 12 luni, calculate de la data intrării în vigoare a prezentului contract).</w:t>
      </w:r>
    </w:p>
    <w:p w14:paraId="4661ACA8"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3.8. Neplata contribuţiei la bugetul Fondului naţional unic de asigurări sociale de sănătate, pentru concedii şi indemnizaţii de asigurări sociale de sănătate, la termenul prevăzut la pct. 3.7 generează plata de dobânzi şi penalităţi de întârziere datorate pentru fiecare zi calendaristică, stabilite potrivit legii.</w:t>
      </w:r>
    </w:p>
    <w:p w14:paraId="2C297456"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4. Obligaţiile casei de asigurări de sănătate:</w:t>
      </w:r>
    </w:p>
    <w:p w14:paraId="4D60CFC6"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4.1. certificarea stagiului de asigurare realizat în sistemul de asigurări sociale de sănătate, pentru concedii şi indemnizaţii de asigurări sociale de </w:t>
      </w:r>
      <w:proofErr w:type="gramStart"/>
      <w:r w:rsidRPr="00861146">
        <w:rPr>
          <w:rFonts w:ascii="Times New Roman" w:hAnsi="Times New Roman" w:cs="Times New Roman"/>
          <w:kern w:val="0"/>
          <w:sz w:val="25"/>
          <w:szCs w:val="25"/>
          <w:lang w:val="en-US"/>
        </w:rPr>
        <w:t>sănătate;</w:t>
      </w:r>
      <w:proofErr w:type="gramEnd"/>
    </w:p>
    <w:p w14:paraId="160FB22E"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4.2. plata indemnizaţiei de asigurări sociale de sănătate în condiţiile şi conform Ordonanţei de urgenţă a Guvernului nr. 158/2005, aprobată cu modificări şi completări prin Legea nr. 399/2006, cu modificările şi completările </w:t>
      </w:r>
      <w:proofErr w:type="gramStart"/>
      <w:r w:rsidRPr="00861146">
        <w:rPr>
          <w:rFonts w:ascii="Times New Roman" w:hAnsi="Times New Roman" w:cs="Times New Roman"/>
          <w:kern w:val="0"/>
          <w:sz w:val="25"/>
          <w:szCs w:val="25"/>
          <w:lang w:val="en-US"/>
        </w:rPr>
        <w:t>ulterioare;</w:t>
      </w:r>
      <w:proofErr w:type="gramEnd"/>
    </w:p>
    <w:p w14:paraId="73333A9E"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4.3. plata contribuţiilor sociale obligatorii prevăzute de lege, în condiţiile legii, în perioada în care asiguratul beneficiază de indemnizaţie de asigurări sociale de </w:t>
      </w:r>
      <w:proofErr w:type="gramStart"/>
      <w:r w:rsidRPr="00861146">
        <w:rPr>
          <w:rFonts w:ascii="Times New Roman" w:hAnsi="Times New Roman" w:cs="Times New Roman"/>
          <w:kern w:val="0"/>
          <w:sz w:val="25"/>
          <w:szCs w:val="25"/>
          <w:lang w:val="en-US"/>
        </w:rPr>
        <w:t>sănătate;</w:t>
      </w:r>
      <w:proofErr w:type="gramEnd"/>
    </w:p>
    <w:p w14:paraId="0F5CAA2D"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4.4. să elibereze asiguratului adeverinţa prevăzută în anexa nr. 7 la norme, din care să reiasă numărul de zile de concediu medical pentru incapacitate temporară de muncă avute în ultimele 12/24 de luni, precum şi zilele de concediu medical acordate pentru maternitate, pentru îngrijirea copilului bolnav şi pentru riscul maternal.</w:t>
      </w:r>
    </w:p>
    <w:p w14:paraId="70F92DAD"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5. Obligaţiile asiguratului:</w:t>
      </w:r>
    </w:p>
    <w:p w14:paraId="225A41EE"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5.1. achitarea contribuţiei la bugetul Fondului naţional unic de asigurări sociale de sănătate, pentru concedii şi indemnizaţii de asigurări sociale de sănătate, în cuantumul şi la termenul stabilite la pct. 3.4, respectiv pct. </w:t>
      </w:r>
      <w:proofErr w:type="gramStart"/>
      <w:r w:rsidRPr="00861146">
        <w:rPr>
          <w:rFonts w:ascii="Times New Roman" w:hAnsi="Times New Roman" w:cs="Times New Roman"/>
          <w:kern w:val="0"/>
          <w:sz w:val="25"/>
          <w:szCs w:val="25"/>
          <w:lang w:val="en-US"/>
        </w:rPr>
        <w:t>3.7;</w:t>
      </w:r>
      <w:proofErr w:type="gramEnd"/>
    </w:p>
    <w:p w14:paraId="7BA01981"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5.2. achitarea de dobânzi şi penalităţi de întârziere pentru neplata contribuţiei la termenul prevăzut în </w:t>
      </w:r>
      <w:proofErr w:type="gramStart"/>
      <w:r w:rsidRPr="00861146">
        <w:rPr>
          <w:rFonts w:ascii="Times New Roman" w:hAnsi="Times New Roman" w:cs="Times New Roman"/>
          <w:kern w:val="0"/>
          <w:sz w:val="25"/>
          <w:szCs w:val="25"/>
          <w:lang w:val="en-US"/>
        </w:rPr>
        <w:t>contract;</w:t>
      </w:r>
      <w:proofErr w:type="gramEnd"/>
    </w:p>
    <w:p w14:paraId="47FF6618"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5.3. înştiinţarea casei de asigurări de sănătate despre modificările survenite în situaţia sa, inclusiv în ceea ce priveşte asigurarea sa în sistemul public de pensii, în termen de maximum 30 de </w:t>
      </w:r>
      <w:proofErr w:type="gramStart"/>
      <w:r w:rsidRPr="00861146">
        <w:rPr>
          <w:rFonts w:ascii="Times New Roman" w:hAnsi="Times New Roman" w:cs="Times New Roman"/>
          <w:kern w:val="0"/>
          <w:sz w:val="25"/>
          <w:szCs w:val="25"/>
          <w:lang w:val="en-US"/>
        </w:rPr>
        <w:t>zile;</w:t>
      </w:r>
      <w:proofErr w:type="gramEnd"/>
    </w:p>
    <w:p w14:paraId="2BFC86DA"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5.4. să se prezinte la sediul casei de asigurări de sănătate atunci când este solicitat, respectând termenul prevăzut în invitaţie.</w:t>
      </w:r>
    </w:p>
    <w:p w14:paraId="11CE34C3"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6. Durata contractului</w:t>
      </w:r>
    </w:p>
    <w:p w14:paraId="2ECACEF8"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Prezentul contract se încheie pe perioada </w:t>
      </w:r>
      <w:proofErr w:type="gramStart"/>
      <w:r w:rsidRPr="00861146">
        <w:rPr>
          <w:rFonts w:ascii="Times New Roman" w:hAnsi="Times New Roman" w:cs="Times New Roman"/>
          <w:kern w:val="0"/>
          <w:sz w:val="25"/>
          <w:szCs w:val="25"/>
          <w:lang w:val="en-US"/>
        </w:rPr>
        <w:t>.......................... .</w:t>
      </w:r>
      <w:proofErr w:type="gramEnd"/>
    </w:p>
    <w:p w14:paraId="3572C76D"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(Se completează, după caz: nedeterminată sau determinată pentru o perioadă de ............. zile, de la data de ................... zz/ll/aa .......... la data de ............. zz/ll/aa ..................... inclusiv.)</w:t>
      </w:r>
    </w:p>
    <w:p w14:paraId="0F597771"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7. Încetarea contractului</w:t>
      </w:r>
    </w:p>
    <w:p w14:paraId="7647F188"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7.1. Contractul de asigurare pentru concedii şi indemnizaţii de asigurări sociale de sănătate încetează:</w:t>
      </w:r>
    </w:p>
    <w:p w14:paraId="4109D32F"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a) la data la care expiră perioada pentru care a fost încheiat, prevăzută la pct. </w:t>
      </w:r>
      <w:proofErr w:type="gramStart"/>
      <w:r w:rsidRPr="00861146">
        <w:rPr>
          <w:rFonts w:ascii="Times New Roman" w:hAnsi="Times New Roman" w:cs="Times New Roman"/>
          <w:kern w:val="0"/>
          <w:sz w:val="25"/>
          <w:szCs w:val="25"/>
          <w:lang w:val="en-US"/>
        </w:rPr>
        <w:t>6;</w:t>
      </w:r>
      <w:proofErr w:type="gramEnd"/>
    </w:p>
    <w:p w14:paraId="30F797C1"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lastRenderedPageBreak/>
        <w:t xml:space="preserve">    b) la data la care asiguratul se încadrează în una dintre situaţiile reglementate la art. 1 alin. (1) din Ordonanţa de urgenţă a Guvernului nr. 158/2005, aprobată cu modificări şi completări prin Legea nr. 399/2006, cu modificările şi completările </w:t>
      </w:r>
      <w:proofErr w:type="gramStart"/>
      <w:r w:rsidRPr="00861146">
        <w:rPr>
          <w:rFonts w:ascii="Times New Roman" w:hAnsi="Times New Roman" w:cs="Times New Roman"/>
          <w:kern w:val="0"/>
          <w:sz w:val="25"/>
          <w:szCs w:val="25"/>
          <w:lang w:val="en-US"/>
        </w:rPr>
        <w:t>ulterioare;</w:t>
      </w:r>
      <w:proofErr w:type="gramEnd"/>
    </w:p>
    <w:p w14:paraId="25858D40"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c) în situaţia în care nu îndeplineşte obligaţia prevăzută la pct. 5.3.</w:t>
      </w:r>
    </w:p>
    <w:p w14:paraId="0F888454"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7.2. 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3.7.</w:t>
      </w:r>
    </w:p>
    <w:p w14:paraId="03494736"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14:paraId="2D3D9B0A"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7.4. Casa de asigurări de sănătate notifică asiguratului încetarea contractului de asigurare pentru concedii şi indemnizaţii de asigurări sociale de sănătate. Contribuţia achitată până la momentul încetării contractului nu se restituie.</w:t>
      </w:r>
    </w:p>
    <w:p w14:paraId="2F719FDC"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 Alte clauze</w:t>
      </w:r>
    </w:p>
    <w:p w14:paraId="350E8181"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8.1. Perioada pentru care nu s-a plătit contribuţia la bugetul Fondului naţional unic de asigurări sociale de sănătate, pentru concedii şi indemnizaţii de asigurări sociale de sănătate, nu constituie stagiu de asigurare.</w:t>
      </w:r>
    </w:p>
    <w:p w14:paraId="088B0FC1"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8.2. Stagiul de asigurare se constituie din însumarea perioadelor (luni sau zile, după caz) pentru care s-a achitat contribuţia la bugetul Fondului naţional unic de asigurări sociale de sănătate, pentru concedii şi indemnizaţii de asigurări sociale de sănătate.</w:t>
      </w:r>
    </w:p>
    <w:p w14:paraId="59E80314"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8.3. Venitul lunar asigurat prevăzut la pct. 3.2 se actualizează dacă ulterior încheierii contractului de asigurare pentru concedii şi indemnizaţii de asigurări sociale de sănătate se modifică valoarea venitului înscris în declaraţia fiscală depusă în vederea plăţii contribuţiei de asigurări sociale de sănătate, potrivit art. 170 alin. (1), art. 174 alin. (5) şi (6) şi art. 180 alin. (2) şi (3) din Legea nr. 227/2015 privind Codul fiscal, cu modificările şi completările ulterioare.</w:t>
      </w:r>
    </w:p>
    <w:p w14:paraId="34CAF74C"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8.4. Cota de contribuţie prevăzută la pct. 3.3 se actualizează dacă ulterior încheierii contractului de asigurare pentru concedii şi indemnizaţii de asigurări sociale de sănătate aceasta se modifică, potrivit legii.</w:t>
      </w:r>
    </w:p>
    <w:p w14:paraId="697E0110"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8.5. Cuantumul contribuţiei datorate bugetului Fondului naţional unic de asigurări sociale de sănătate prevăzut la pct. 3.4 se actualizează, ulterior încheierii contractului de asigurare pentru concedii şi indemnizaţii de asigurări sociale de sănătate, în situaţiile prevăzute la pct. 8.3 şi 8.4, după caz.</w:t>
      </w:r>
    </w:p>
    <w:p w14:paraId="21FBB694"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8.6. 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14:paraId="50981798"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8.7. În caz de forţă majoră, părţile contractante sunt exonerate de răspundere pentru neexecutarea sau executarea necorespunzătoare ori cu întârziere </w:t>
      </w:r>
      <w:proofErr w:type="gramStart"/>
      <w:r w:rsidRPr="00861146">
        <w:rPr>
          <w:rFonts w:ascii="Times New Roman" w:hAnsi="Times New Roman" w:cs="Times New Roman"/>
          <w:kern w:val="0"/>
          <w:sz w:val="25"/>
          <w:szCs w:val="25"/>
          <w:lang w:val="en-US"/>
        </w:rPr>
        <w:t>a</w:t>
      </w:r>
      <w:proofErr w:type="gramEnd"/>
      <w:r w:rsidRPr="00861146">
        <w:rPr>
          <w:rFonts w:ascii="Times New Roman" w:hAnsi="Times New Roman" w:cs="Times New Roman"/>
          <w:kern w:val="0"/>
          <w:sz w:val="25"/>
          <w:szCs w:val="25"/>
          <w:lang w:val="en-US"/>
        </w:rPr>
        <w:t xml:space="preserve"> obligaţiilor asumate prin prezentul contract. Cazul de forţă majoră se dovedeşte de partea care o invocă.</w:t>
      </w:r>
    </w:p>
    <w:p w14:paraId="75CDF529"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8.8. Modificarea oricăror prevederi ale prezentului contract se poate face numai cu acordul scris al ambelor părţi, prin act adiţional. Când una dintre părţi nu este de acord cu modificarea solicitată de cealaltă parte, contractul se consideră încetat.</w:t>
      </w:r>
    </w:p>
    <w:p w14:paraId="79432904"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9. Litigii</w:t>
      </w:r>
    </w:p>
    <w:p w14:paraId="208979DD"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14:paraId="5514CD0E"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9.2. Dacă după 15 zile de la începerea procedurilor prevăzute la pct. 9.1 părţile semnatare ale prezentului contract nu reuşesc să rezolve în mod amiabil o divergenţă contractuală, fiecare parte se poate adresa instanţelor judecătoreşti competente.</w:t>
      </w:r>
    </w:p>
    <w:p w14:paraId="1A0B6DA7"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10. Dispoziţii finale</w:t>
      </w:r>
    </w:p>
    <w:p w14:paraId="437A51CC"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lastRenderedPageBreak/>
        <w:t xml:space="preserve">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14:paraId="46A0C671"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10.2. Prevederile prezentului contract se vor completa cu prevederile legislaţiei în vigoare în domeniu.</w:t>
      </w:r>
    </w:p>
    <w:p w14:paraId="20E9B3E5"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10.3. Limba care guvernează prezentul contract este limba română.</w:t>
      </w:r>
    </w:p>
    <w:p w14:paraId="40A71FAC" w14:textId="77777777" w:rsidR="00E636E7" w:rsidRPr="00861146" w:rsidRDefault="00E636E7" w:rsidP="001A1925">
      <w:pPr>
        <w:autoSpaceDE w:val="0"/>
        <w:autoSpaceDN w:val="0"/>
        <w:adjustRightInd w:val="0"/>
        <w:spacing w:after="0" w:line="240" w:lineRule="auto"/>
        <w:jc w:val="both"/>
        <w:rPr>
          <w:rFonts w:ascii="Times New Roman" w:hAnsi="Times New Roman" w:cs="Times New Roman"/>
          <w:kern w:val="0"/>
          <w:sz w:val="25"/>
          <w:szCs w:val="25"/>
          <w:lang w:val="en-US"/>
        </w:rPr>
      </w:pPr>
      <w:r w:rsidRPr="00861146">
        <w:rPr>
          <w:rFonts w:ascii="Times New Roman" w:hAnsi="Times New Roman" w:cs="Times New Roman"/>
          <w:kern w:val="0"/>
          <w:sz w:val="25"/>
          <w:szCs w:val="25"/>
          <w:lang w:val="en-US"/>
        </w:rPr>
        <w:t xml:space="preserve">    10.4. Prezentul contract va fi interpretat conform legilor din România.</w:t>
      </w:r>
    </w:p>
    <w:p w14:paraId="6676EE43" w14:textId="77777777"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p>
    <w:p w14:paraId="7B9F65F0" w14:textId="0B96C1B7" w:rsidR="00E636E7" w:rsidRPr="00861146" w:rsidRDefault="00E636E7" w:rsidP="00E636E7">
      <w:pPr>
        <w:autoSpaceDE w:val="0"/>
        <w:autoSpaceDN w:val="0"/>
        <w:adjustRightInd w:val="0"/>
        <w:spacing w:after="0" w:line="240" w:lineRule="auto"/>
        <w:rPr>
          <w:rFonts w:ascii="Times New Roman" w:hAnsi="Times New Roman" w:cs="Times New Roman"/>
          <w:b/>
          <w:bCs/>
          <w:kern w:val="0"/>
          <w:sz w:val="25"/>
          <w:szCs w:val="25"/>
          <w:lang w:val="en-US"/>
        </w:rPr>
      </w:pPr>
      <w:r w:rsidRPr="00861146">
        <w:rPr>
          <w:rFonts w:ascii="Times New Roman" w:hAnsi="Times New Roman" w:cs="Times New Roman"/>
          <w:b/>
          <w:bCs/>
          <w:kern w:val="0"/>
          <w:sz w:val="25"/>
          <w:szCs w:val="25"/>
          <w:lang w:val="en-US"/>
        </w:rPr>
        <w:t xml:space="preserve">          </w:t>
      </w:r>
      <w:r w:rsidR="00861146" w:rsidRPr="00861146">
        <w:rPr>
          <w:rFonts w:ascii="Times New Roman" w:hAnsi="Times New Roman" w:cs="Times New Roman"/>
          <w:b/>
          <w:bCs/>
          <w:kern w:val="0"/>
          <w:sz w:val="25"/>
          <w:szCs w:val="25"/>
          <w:lang w:val="en-US"/>
        </w:rPr>
        <w:tab/>
      </w:r>
      <w:r w:rsidR="00861146" w:rsidRPr="00861146">
        <w:rPr>
          <w:rFonts w:ascii="Times New Roman" w:hAnsi="Times New Roman" w:cs="Times New Roman"/>
          <w:b/>
          <w:bCs/>
          <w:kern w:val="0"/>
          <w:sz w:val="25"/>
          <w:szCs w:val="25"/>
          <w:lang w:val="en-US"/>
        </w:rPr>
        <w:tab/>
      </w:r>
      <w:proofErr w:type="gramStart"/>
      <w:r w:rsidRPr="00861146">
        <w:rPr>
          <w:rFonts w:ascii="Times New Roman" w:hAnsi="Times New Roman" w:cs="Times New Roman"/>
          <w:b/>
          <w:bCs/>
          <w:kern w:val="0"/>
          <w:sz w:val="25"/>
          <w:szCs w:val="25"/>
          <w:lang w:val="en-US"/>
        </w:rPr>
        <w:t xml:space="preserve">Asigurător,   </w:t>
      </w:r>
      <w:proofErr w:type="gramEnd"/>
      <w:r w:rsidRPr="00861146">
        <w:rPr>
          <w:rFonts w:ascii="Times New Roman" w:hAnsi="Times New Roman" w:cs="Times New Roman"/>
          <w:b/>
          <w:bCs/>
          <w:kern w:val="0"/>
          <w:sz w:val="25"/>
          <w:szCs w:val="25"/>
          <w:lang w:val="en-US"/>
        </w:rPr>
        <w:t xml:space="preserve">                               </w:t>
      </w:r>
      <w:r w:rsidR="00861146" w:rsidRPr="00861146">
        <w:rPr>
          <w:rFonts w:ascii="Times New Roman" w:hAnsi="Times New Roman" w:cs="Times New Roman"/>
          <w:b/>
          <w:bCs/>
          <w:kern w:val="0"/>
          <w:sz w:val="25"/>
          <w:szCs w:val="25"/>
          <w:lang w:val="en-US"/>
        </w:rPr>
        <w:tab/>
      </w:r>
      <w:r w:rsidR="00861146" w:rsidRPr="00861146">
        <w:rPr>
          <w:rFonts w:ascii="Times New Roman" w:hAnsi="Times New Roman" w:cs="Times New Roman"/>
          <w:b/>
          <w:bCs/>
          <w:kern w:val="0"/>
          <w:sz w:val="25"/>
          <w:szCs w:val="25"/>
          <w:lang w:val="en-US"/>
        </w:rPr>
        <w:tab/>
      </w:r>
      <w:r w:rsidR="00861146" w:rsidRPr="00861146">
        <w:rPr>
          <w:rFonts w:ascii="Times New Roman" w:hAnsi="Times New Roman" w:cs="Times New Roman"/>
          <w:b/>
          <w:bCs/>
          <w:kern w:val="0"/>
          <w:sz w:val="25"/>
          <w:szCs w:val="25"/>
          <w:lang w:val="en-US"/>
        </w:rPr>
        <w:tab/>
      </w:r>
      <w:r w:rsidR="00861146" w:rsidRPr="00861146">
        <w:rPr>
          <w:rFonts w:ascii="Times New Roman" w:hAnsi="Times New Roman" w:cs="Times New Roman"/>
          <w:b/>
          <w:bCs/>
          <w:kern w:val="0"/>
          <w:sz w:val="25"/>
          <w:szCs w:val="25"/>
          <w:lang w:val="en-US"/>
        </w:rPr>
        <w:tab/>
      </w:r>
      <w:r w:rsidR="00861146" w:rsidRPr="00861146">
        <w:rPr>
          <w:rFonts w:ascii="Times New Roman" w:hAnsi="Times New Roman" w:cs="Times New Roman"/>
          <w:b/>
          <w:bCs/>
          <w:kern w:val="0"/>
          <w:sz w:val="25"/>
          <w:szCs w:val="25"/>
          <w:lang w:val="en-US"/>
        </w:rPr>
        <w:tab/>
      </w:r>
      <w:r w:rsidRPr="00861146">
        <w:rPr>
          <w:rFonts w:ascii="Times New Roman" w:hAnsi="Times New Roman" w:cs="Times New Roman"/>
          <w:b/>
          <w:bCs/>
          <w:kern w:val="0"/>
          <w:sz w:val="25"/>
          <w:szCs w:val="25"/>
          <w:lang w:val="en-US"/>
        </w:rPr>
        <w:t xml:space="preserve"> Asigurat,</w:t>
      </w:r>
    </w:p>
    <w:p w14:paraId="6195629F" w14:textId="20C7844A" w:rsidR="00861146" w:rsidRPr="00861146" w:rsidRDefault="00E636E7" w:rsidP="00861146">
      <w:pPr>
        <w:autoSpaceDE w:val="0"/>
        <w:autoSpaceDN w:val="0"/>
        <w:adjustRightInd w:val="0"/>
        <w:rPr>
          <w:rFonts w:ascii="Times New Roman" w:hAnsi="Times New Roman" w:cs="Times New Roman"/>
          <w:b/>
          <w:sz w:val="25"/>
          <w:szCs w:val="25"/>
        </w:rPr>
      </w:pPr>
      <w:r w:rsidRPr="00861146">
        <w:rPr>
          <w:rFonts w:ascii="Times New Roman" w:hAnsi="Times New Roman" w:cs="Times New Roman"/>
          <w:kern w:val="0"/>
          <w:sz w:val="25"/>
          <w:szCs w:val="25"/>
          <w:lang w:val="en-US"/>
        </w:rPr>
        <w:t xml:space="preserve">       </w:t>
      </w:r>
      <w:r w:rsidR="00861146" w:rsidRPr="00861146">
        <w:rPr>
          <w:rFonts w:ascii="Times New Roman" w:hAnsi="Times New Roman" w:cs="Times New Roman"/>
          <w:kern w:val="0"/>
          <w:sz w:val="25"/>
          <w:szCs w:val="25"/>
          <w:lang w:val="en-US"/>
        </w:rPr>
        <w:tab/>
      </w:r>
      <w:r w:rsidR="00861146" w:rsidRPr="00861146">
        <w:rPr>
          <w:rFonts w:ascii="Times New Roman" w:hAnsi="Times New Roman" w:cs="Times New Roman"/>
          <w:kern w:val="0"/>
          <w:sz w:val="25"/>
          <w:szCs w:val="25"/>
          <w:lang w:val="en-US"/>
        </w:rPr>
        <w:tab/>
      </w:r>
      <w:r w:rsidR="00861146" w:rsidRPr="00861146">
        <w:rPr>
          <w:rFonts w:ascii="Times New Roman" w:hAnsi="Times New Roman" w:cs="Times New Roman"/>
          <w:b/>
          <w:sz w:val="25"/>
          <w:szCs w:val="25"/>
        </w:rPr>
        <w:t xml:space="preserve">Director General                  </w:t>
      </w:r>
      <w:r w:rsidR="00861146">
        <w:rPr>
          <w:rFonts w:ascii="Times New Roman" w:hAnsi="Times New Roman" w:cs="Times New Roman"/>
          <w:b/>
          <w:sz w:val="25"/>
          <w:szCs w:val="25"/>
        </w:rPr>
        <w:tab/>
      </w:r>
      <w:r w:rsidR="00861146">
        <w:rPr>
          <w:rFonts w:ascii="Times New Roman" w:hAnsi="Times New Roman" w:cs="Times New Roman"/>
          <w:b/>
          <w:sz w:val="25"/>
          <w:szCs w:val="25"/>
        </w:rPr>
        <w:tab/>
      </w:r>
      <w:r w:rsidR="00861146">
        <w:rPr>
          <w:rFonts w:ascii="Times New Roman" w:hAnsi="Times New Roman" w:cs="Times New Roman"/>
          <w:b/>
          <w:sz w:val="25"/>
          <w:szCs w:val="25"/>
        </w:rPr>
        <w:tab/>
      </w:r>
      <w:r w:rsidR="00861146">
        <w:rPr>
          <w:rFonts w:ascii="Times New Roman" w:hAnsi="Times New Roman" w:cs="Times New Roman"/>
          <w:b/>
          <w:sz w:val="25"/>
          <w:szCs w:val="25"/>
        </w:rPr>
        <w:tab/>
      </w:r>
    </w:p>
    <w:p w14:paraId="3AF55071" w14:textId="53C0A7CA" w:rsidR="00861146" w:rsidRPr="00861146" w:rsidRDefault="006E13EB" w:rsidP="00861146">
      <w:pPr>
        <w:rPr>
          <w:rFonts w:ascii="Times New Roman" w:hAnsi="Times New Roman" w:cs="Times New Roman"/>
          <w:b/>
          <w:sz w:val="25"/>
          <w:szCs w:val="25"/>
        </w:rPr>
      </w:pP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t>........................................</w:t>
      </w:r>
    </w:p>
    <w:p w14:paraId="65188B05" w14:textId="28D5E983" w:rsidR="00861146" w:rsidRPr="00861146" w:rsidRDefault="00861146" w:rsidP="00861146">
      <w:pPr>
        <w:spacing w:after="0" w:line="240" w:lineRule="auto"/>
        <w:rPr>
          <w:rFonts w:ascii="Times New Roman" w:hAnsi="Times New Roman" w:cs="Times New Roman"/>
          <w:b/>
          <w:sz w:val="25"/>
          <w:szCs w:val="25"/>
        </w:rPr>
      </w:pPr>
      <w:r w:rsidRPr="00861146">
        <w:rPr>
          <w:rFonts w:ascii="Times New Roman" w:hAnsi="Times New Roman" w:cs="Times New Roman"/>
          <w:b/>
          <w:sz w:val="25"/>
          <w:szCs w:val="25"/>
        </w:rPr>
        <w:t xml:space="preserve">                    Directia economica</w:t>
      </w:r>
    </w:p>
    <w:p w14:paraId="30C8DEEA" w14:textId="77777777" w:rsidR="00861146" w:rsidRDefault="00861146" w:rsidP="00861146">
      <w:pPr>
        <w:spacing w:after="0" w:line="240" w:lineRule="auto"/>
        <w:rPr>
          <w:rFonts w:ascii="Times New Roman" w:hAnsi="Times New Roman" w:cs="Times New Roman"/>
          <w:b/>
          <w:sz w:val="25"/>
          <w:szCs w:val="25"/>
        </w:rPr>
      </w:pPr>
      <w:r w:rsidRPr="00861146">
        <w:rPr>
          <w:rFonts w:ascii="Times New Roman" w:hAnsi="Times New Roman" w:cs="Times New Roman"/>
          <w:b/>
          <w:sz w:val="25"/>
          <w:szCs w:val="25"/>
        </w:rPr>
        <w:t xml:space="preserve">                     Director executiv</w:t>
      </w:r>
    </w:p>
    <w:p w14:paraId="056EF159" w14:textId="77777777" w:rsidR="00861146" w:rsidRDefault="00861146" w:rsidP="00861146">
      <w:pPr>
        <w:spacing w:after="0" w:line="240" w:lineRule="auto"/>
        <w:rPr>
          <w:rFonts w:ascii="Times New Roman" w:hAnsi="Times New Roman" w:cs="Times New Roman"/>
          <w:b/>
          <w:sz w:val="25"/>
          <w:szCs w:val="25"/>
        </w:rPr>
      </w:pPr>
    </w:p>
    <w:p w14:paraId="4BD156F1" w14:textId="77777777" w:rsidR="00861146" w:rsidRDefault="00861146" w:rsidP="00861146">
      <w:pPr>
        <w:spacing w:after="0" w:line="240" w:lineRule="auto"/>
        <w:rPr>
          <w:rFonts w:ascii="Times New Roman" w:hAnsi="Times New Roman" w:cs="Times New Roman"/>
          <w:b/>
          <w:sz w:val="25"/>
          <w:szCs w:val="25"/>
        </w:rPr>
      </w:pPr>
    </w:p>
    <w:p w14:paraId="578BEBEA" w14:textId="77777777" w:rsidR="00861146" w:rsidRPr="00861146" w:rsidRDefault="00861146" w:rsidP="00861146">
      <w:pPr>
        <w:spacing w:after="0" w:line="240" w:lineRule="auto"/>
        <w:rPr>
          <w:rFonts w:ascii="Times New Roman" w:hAnsi="Times New Roman" w:cs="Times New Roman"/>
          <w:b/>
          <w:sz w:val="25"/>
          <w:szCs w:val="25"/>
        </w:rPr>
      </w:pPr>
    </w:p>
    <w:p w14:paraId="0B19C2B3" w14:textId="77777777" w:rsidR="00861146" w:rsidRPr="00861146" w:rsidRDefault="00861146" w:rsidP="00861146">
      <w:pPr>
        <w:spacing w:after="0" w:line="240" w:lineRule="auto"/>
        <w:rPr>
          <w:rFonts w:ascii="Times New Roman" w:hAnsi="Times New Roman" w:cs="Times New Roman"/>
          <w:b/>
          <w:sz w:val="25"/>
          <w:szCs w:val="25"/>
        </w:rPr>
      </w:pPr>
      <w:r w:rsidRPr="00861146">
        <w:rPr>
          <w:rFonts w:ascii="Times New Roman" w:hAnsi="Times New Roman" w:cs="Times New Roman"/>
          <w:b/>
          <w:sz w:val="25"/>
          <w:szCs w:val="25"/>
        </w:rPr>
        <w:t xml:space="preserve">                     Sef Serviciu EACCM</w:t>
      </w:r>
    </w:p>
    <w:p w14:paraId="29ACF2CF" w14:textId="77777777" w:rsidR="00861146" w:rsidRDefault="00861146" w:rsidP="00861146">
      <w:pPr>
        <w:spacing w:after="0" w:line="240" w:lineRule="auto"/>
        <w:rPr>
          <w:rFonts w:ascii="Times New Roman" w:hAnsi="Times New Roman" w:cs="Times New Roman"/>
          <w:b/>
          <w:sz w:val="25"/>
          <w:szCs w:val="25"/>
        </w:rPr>
      </w:pPr>
    </w:p>
    <w:p w14:paraId="7CBAE265" w14:textId="77777777" w:rsidR="00861146" w:rsidRDefault="00861146" w:rsidP="00861146">
      <w:pPr>
        <w:spacing w:after="0" w:line="240" w:lineRule="auto"/>
        <w:rPr>
          <w:rFonts w:ascii="Times New Roman" w:hAnsi="Times New Roman" w:cs="Times New Roman"/>
          <w:b/>
          <w:sz w:val="25"/>
          <w:szCs w:val="25"/>
        </w:rPr>
      </w:pPr>
    </w:p>
    <w:p w14:paraId="279E6837" w14:textId="77777777" w:rsidR="00861146" w:rsidRPr="00861146" w:rsidRDefault="00861146" w:rsidP="00861146">
      <w:pPr>
        <w:spacing w:after="0" w:line="240" w:lineRule="auto"/>
        <w:rPr>
          <w:rFonts w:ascii="Times New Roman" w:hAnsi="Times New Roman" w:cs="Times New Roman"/>
          <w:b/>
          <w:sz w:val="25"/>
          <w:szCs w:val="25"/>
        </w:rPr>
      </w:pPr>
    </w:p>
    <w:p w14:paraId="6AEBBF5F" w14:textId="37030882" w:rsidR="00861146" w:rsidRPr="00861146" w:rsidRDefault="00861146" w:rsidP="00861146">
      <w:pPr>
        <w:spacing w:after="0" w:line="240" w:lineRule="auto"/>
        <w:rPr>
          <w:rFonts w:ascii="Times New Roman" w:hAnsi="Times New Roman" w:cs="Times New Roman"/>
          <w:b/>
          <w:sz w:val="25"/>
          <w:szCs w:val="25"/>
        </w:rPr>
      </w:pPr>
      <w:r w:rsidRPr="00861146">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Pr="00861146">
        <w:rPr>
          <w:rFonts w:ascii="Times New Roman" w:hAnsi="Times New Roman" w:cs="Times New Roman"/>
          <w:b/>
          <w:sz w:val="25"/>
          <w:szCs w:val="25"/>
        </w:rPr>
        <w:t xml:space="preserve">  Avizat pentru legalitate</w:t>
      </w:r>
    </w:p>
    <w:p w14:paraId="711986FC" w14:textId="33C79C5F" w:rsidR="00861146" w:rsidRPr="00861146" w:rsidRDefault="00861146" w:rsidP="00861146">
      <w:pPr>
        <w:spacing w:after="0" w:line="240" w:lineRule="auto"/>
        <w:rPr>
          <w:rFonts w:ascii="Times New Roman" w:hAnsi="Times New Roman" w:cs="Times New Roman"/>
          <w:b/>
          <w:sz w:val="25"/>
          <w:szCs w:val="25"/>
        </w:rPr>
      </w:pPr>
      <w:r w:rsidRPr="00861146">
        <w:rPr>
          <w:rFonts w:ascii="Times New Roman" w:hAnsi="Times New Roman" w:cs="Times New Roman"/>
          <w:b/>
          <w:sz w:val="25"/>
          <w:szCs w:val="25"/>
        </w:rPr>
        <w:t xml:space="preserve">          </w:t>
      </w:r>
      <w:r>
        <w:rPr>
          <w:rFonts w:ascii="Times New Roman" w:hAnsi="Times New Roman" w:cs="Times New Roman"/>
          <w:b/>
          <w:sz w:val="25"/>
          <w:szCs w:val="25"/>
        </w:rPr>
        <w:tab/>
      </w:r>
      <w:r>
        <w:rPr>
          <w:rFonts w:ascii="Times New Roman" w:hAnsi="Times New Roman" w:cs="Times New Roman"/>
          <w:b/>
          <w:sz w:val="25"/>
          <w:szCs w:val="25"/>
        </w:rPr>
        <w:tab/>
      </w:r>
      <w:r w:rsidRPr="00861146">
        <w:rPr>
          <w:rFonts w:ascii="Times New Roman" w:hAnsi="Times New Roman" w:cs="Times New Roman"/>
          <w:b/>
          <w:sz w:val="25"/>
          <w:szCs w:val="25"/>
        </w:rPr>
        <w:t xml:space="preserve">Cons. Jur. </w:t>
      </w:r>
    </w:p>
    <w:p w14:paraId="76333918" w14:textId="3CB07A71" w:rsidR="00861146" w:rsidRPr="00861146" w:rsidRDefault="00861146" w:rsidP="00861146">
      <w:pPr>
        <w:rPr>
          <w:rFonts w:ascii="Times New Roman" w:hAnsi="Times New Roman" w:cs="Times New Roman"/>
          <w:b/>
          <w:sz w:val="25"/>
          <w:szCs w:val="25"/>
        </w:rPr>
      </w:pPr>
      <w:r w:rsidRPr="00861146">
        <w:rPr>
          <w:rFonts w:ascii="Times New Roman" w:hAnsi="Times New Roman" w:cs="Times New Roman"/>
          <w:b/>
          <w:sz w:val="25"/>
          <w:szCs w:val="25"/>
        </w:rPr>
        <w:t xml:space="preserve">                    </w:t>
      </w:r>
    </w:p>
    <w:p w14:paraId="26224E4C" w14:textId="77777777" w:rsidR="00861146" w:rsidRPr="00861146" w:rsidRDefault="00861146" w:rsidP="00861146">
      <w:pPr>
        <w:rPr>
          <w:rFonts w:ascii="Times New Roman" w:hAnsi="Times New Roman" w:cs="Times New Roman"/>
          <w:b/>
          <w:sz w:val="25"/>
          <w:szCs w:val="25"/>
        </w:rPr>
      </w:pPr>
      <w:r w:rsidRPr="00861146">
        <w:rPr>
          <w:rFonts w:ascii="Times New Roman" w:hAnsi="Times New Roman" w:cs="Times New Roman"/>
          <w:b/>
          <w:sz w:val="25"/>
          <w:szCs w:val="25"/>
        </w:rPr>
        <w:t xml:space="preserve">                   </w:t>
      </w:r>
    </w:p>
    <w:p w14:paraId="0D2287C3" w14:textId="77777777" w:rsidR="00861146" w:rsidRPr="00861146" w:rsidRDefault="00861146" w:rsidP="00861146">
      <w:pPr>
        <w:rPr>
          <w:rFonts w:ascii="Times New Roman" w:hAnsi="Times New Roman" w:cs="Times New Roman"/>
          <w:b/>
          <w:sz w:val="25"/>
          <w:szCs w:val="25"/>
        </w:rPr>
      </w:pPr>
      <w:r w:rsidRPr="00861146">
        <w:rPr>
          <w:rFonts w:ascii="Times New Roman" w:hAnsi="Times New Roman" w:cs="Times New Roman"/>
          <w:b/>
          <w:sz w:val="25"/>
          <w:szCs w:val="25"/>
        </w:rPr>
        <w:t xml:space="preserve">                              Verificat</w:t>
      </w:r>
    </w:p>
    <w:p w14:paraId="5B0741E6" w14:textId="00BF08A1" w:rsidR="00E636E7" w:rsidRPr="00861146" w:rsidRDefault="00E636E7" w:rsidP="00E636E7">
      <w:pPr>
        <w:autoSpaceDE w:val="0"/>
        <w:autoSpaceDN w:val="0"/>
        <w:adjustRightInd w:val="0"/>
        <w:spacing w:after="0" w:line="240" w:lineRule="auto"/>
        <w:rPr>
          <w:rFonts w:ascii="Times New Roman" w:hAnsi="Times New Roman" w:cs="Times New Roman"/>
          <w:kern w:val="0"/>
          <w:sz w:val="25"/>
          <w:szCs w:val="25"/>
          <w:lang w:val="en-US"/>
        </w:rPr>
      </w:pPr>
    </w:p>
    <w:p w14:paraId="22B95C95" w14:textId="77777777" w:rsidR="00620010" w:rsidRPr="00861146" w:rsidRDefault="00620010">
      <w:pPr>
        <w:rPr>
          <w:sz w:val="25"/>
          <w:szCs w:val="25"/>
        </w:rPr>
      </w:pPr>
    </w:p>
    <w:sectPr w:rsidR="00620010" w:rsidRPr="00861146" w:rsidSect="00861146">
      <w:footerReference w:type="default" r:id="rId6"/>
      <w:pgSz w:w="11907" w:h="16840" w:code="9"/>
      <w:pgMar w:top="737" w:right="851" w:bottom="737" w:left="1418" w:header="709" w:footer="14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0163" w14:textId="77777777" w:rsidR="00D9344A" w:rsidRDefault="00D9344A" w:rsidP="001A1925">
      <w:pPr>
        <w:spacing w:after="0" w:line="240" w:lineRule="auto"/>
      </w:pPr>
      <w:r>
        <w:separator/>
      </w:r>
    </w:p>
  </w:endnote>
  <w:endnote w:type="continuationSeparator" w:id="0">
    <w:p w14:paraId="516C8DE4" w14:textId="77777777" w:rsidR="00D9344A" w:rsidRDefault="00D9344A" w:rsidP="001A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869835"/>
      <w:docPartObj>
        <w:docPartGallery w:val="Page Numbers (Bottom of Page)"/>
        <w:docPartUnique/>
      </w:docPartObj>
    </w:sdtPr>
    <w:sdtEndPr>
      <w:rPr>
        <w:noProof/>
      </w:rPr>
    </w:sdtEndPr>
    <w:sdtContent>
      <w:p w14:paraId="591A3F4C" w14:textId="633B2BE5" w:rsidR="001A1925" w:rsidRDefault="001A19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DD7F2" w14:textId="77777777" w:rsidR="001A1925" w:rsidRDefault="001A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4C8A" w14:textId="77777777" w:rsidR="00D9344A" w:rsidRDefault="00D9344A" w:rsidP="001A1925">
      <w:pPr>
        <w:spacing w:after="0" w:line="240" w:lineRule="auto"/>
      </w:pPr>
      <w:r>
        <w:separator/>
      </w:r>
    </w:p>
  </w:footnote>
  <w:footnote w:type="continuationSeparator" w:id="0">
    <w:p w14:paraId="6B0E8307" w14:textId="77777777" w:rsidR="00D9344A" w:rsidRDefault="00D9344A" w:rsidP="001A1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DC"/>
    <w:rsid w:val="001A1925"/>
    <w:rsid w:val="00216DDC"/>
    <w:rsid w:val="00620010"/>
    <w:rsid w:val="006D1D00"/>
    <w:rsid w:val="006E13EB"/>
    <w:rsid w:val="00861146"/>
    <w:rsid w:val="00AA1EDB"/>
    <w:rsid w:val="00C03F49"/>
    <w:rsid w:val="00CF713E"/>
    <w:rsid w:val="00D9344A"/>
    <w:rsid w:val="00E636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57521"/>
  <w15:chartTrackingRefBased/>
  <w15:docId w15:val="{54CB7D2A-8F48-4577-A43F-E6D1D058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925"/>
  </w:style>
  <w:style w:type="paragraph" w:styleId="Footer">
    <w:name w:val="footer"/>
    <w:basedOn w:val="Normal"/>
    <w:link w:val="FooterChar"/>
    <w:uiPriority w:val="99"/>
    <w:unhideWhenUsed/>
    <w:rsid w:val="001A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1900</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Gaitanaru</dc:creator>
  <cp:keywords/>
  <dc:description/>
  <cp:lastModifiedBy>Adrian Gaitanaru</cp:lastModifiedBy>
  <cp:revision>7</cp:revision>
  <dcterms:created xsi:type="dcterms:W3CDTF">2023-04-24T10:20:00Z</dcterms:created>
  <dcterms:modified xsi:type="dcterms:W3CDTF">2023-04-24T10:35:00Z</dcterms:modified>
</cp:coreProperties>
</file>